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17" w:rsidRPr="001E1B9D" w:rsidRDefault="00276317" w:rsidP="00C11BDC">
      <w:pPr>
        <w:shd w:val="clear" w:color="auto" w:fill="FFFFFF"/>
        <w:ind w:firstLine="720"/>
        <w:jc w:val="center"/>
        <w:rPr>
          <w:b/>
          <w:bCs/>
          <w:color w:val="000000"/>
          <w:u w:val="single"/>
        </w:rPr>
      </w:pPr>
      <w:bookmarkStart w:id="0" w:name="_GoBack"/>
      <w:bookmarkEnd w:id="0"/>
    </w:p>
    <w:p w:rsidR="00C11BDC" w:rsidRPr="001E1B9D" w:rsidRDefault="00C11BDC" w:rsidP="00C11BDC">
      <w:pPr>
        <w:shd w:val="clear" w:color="auto" w:fill="FFFFFF"/>
        <w:ind w:firstLine="720"/>
        <w:jc w:val="center"/>
        <w:rPr>
          <w:b/>
          <w:bCs/>
          <w:color w:val="000000"/>
          <w:u w:val="single"/>
        </w:rPr>
      </w:pPr>
      <w:r w:rsidRPr="001E1B9D">
        <w:rPr>
          <w:b/>
          <w:bCs/>
          <w:color w:val="000000"/>
          <w:u w:val="single"/>
        </w:rPr>
        <w:t>МЕТОДИКА ЗА ОПРЕДЕЛЯНЕ НА КОМПЛЕКСНАТА ОЦЕНКА</w:t>
      </w:r>
    </w:p>
    <w:p w:rsidR="00C11BDC" w:rsidRPr="001E1B9D" w:rsidRDefault="00C11BDC" w:rsidP="00C11BDC">
      <w:pPr>
        <w:shd w:val="clear" w:color="auto" w:fill="FFFFFF"/>
        <w:ind w:firstLine="720"/>
        <w:jc w:val="center"/>
        <w:rPr>
          <w:b/>
          <w:bCs/>
          <w:color w:val="000000"/>
          <w:u w:val="single"/>
        </w:rPr>
      </w:pPr>
    </w:p>
    <w:p w:rsidR="00C11BDC" w:rsidRPr="009713F4" w:rsidRDefault="0060526F" w:rsidP="00C11BDC">
      <w:pPr>
        <w:shd w:val="clear" w:color="auto" w:fill="FFFFFF"/>
        <w:ind w:firstLine="720"/>
        <w:jc w:val="both"/>
        <w:rPr>
          <w:b/>
        </w:rPr>
      </w:pPr>
      <w:r w:rsidRPr="009713F4">
        <w:rPr>
          <w:b/>
          <w:bCs/>
          <w:color w:val="000000"/>
        </w:rPr>
        <w:t xml:space="preserve">Комплексната оценка на класираните участници се определя по критерия </w:t>
      </w:r>
      <w:r w:rsidRPr="009713F4">
        <w:rPr>
          <w:b/>
        </w:rPr>
        <w:t xml:space="preserve">„оптимално съотношение качество/цена”, при показатели, относителна тежест и методи за определяне на оценката по всеки показател, както следва: </w:t>
      </w:r>
    </w:p>
    <w:p w:rsidR="0060526F" w:rsidRPr="001E1B9D" w:rsidRDefault="0060526F" w:rsidP="00C11BDC">
      <w:pPr>
        <w:shd w:val="clear" w:color="auto" w:fill="FFFFFF"/>
        <w:ind w:firstLine="720"/>
        <w:jc w:val="both"/>
        <w:rPr>
          <w:b/>
          <w:bCs/>
          <w:color w:val="000000"/>
        </w:rPr>
      </w:pPr>
    </w:p>
    <w:p w:rsidR="00C11BDC" w:rsidRPr="001E1B9D" w:rsidRDefault="00C11BDC" w:rsidP="00C11BDC">
      <w:pPr>
        <w:pStyle w:val="3"/>
        <w:spacing w:before="0" w:beforeAutospacing="0" w:after="0" w:afterAutospacing="0"/>
        <w:jc w:val="both"/>
        <w:rPr>
          <w:bCs w:val="0"/>
          <w:spacing w:val="20"/>
          <w:sz w:val="24"/>
          <w:szCs w:val="24"/>
        </w:rPr>
      </w:pPr>
      <w:r w:rsidRPr="001E1B9D">
        <w:rPr>
          <w:bCs w:val="0"/>
          <w:spacing w:val="20"/>
          <w:sz w:val="24"/>
          <w:szCs w:val="24"/>
        </w:rPr>
        <w:t>1.Показатели за оценка:</w:t>
      </w:r>
    </w:p>
    <w:p w:rsidR="00C11BDC" w:rsidRPr="001E1B9D" w:rsidRDefault="00C11BDC" w:rsidP="00C11BDC">
      <w:pPr>
        <w:pStyle w:val="41"/>
        <w:numPr>
          <w:ilvl w:val="0"/>
          <w:numId w:val="1"/>
        </w:numPr>
        <w:shd w:val="clear" w:color="auto" w:fill="auto"/>
        <w:tabs>
          <w:tab w:val="left" w:pos="1190"/>
          <w:tab w:val="left" w:pos="5310"/>
        </w:tabs>
        <w:spacing w:after="0" w:line="240" w:lineRule="auto"/>
        <w:rPr>
          <w:rStyle w:val="21"/>
          <w:b w:val="0"/>
          <w:bCs w:val="0"/>
          <w:sz w:val="24"/>
          <w:szCs w:val="24"/>
          <w:lang w:val="bg-BG"/>
        </w:rPr>
      </w:pPr>
      <w:r w:rsidRPr="001E1B9D">
        <w:rPr>
          <w:rStyle w:val="21"/>
          <w:b w:val="0"/>
          <w:bCs w:val="0"/>
          <w:sz w:val="24"/>
          <w:szCs w:val="24"/>
          <w:lang w:val="bg-BG"/>
        </w:rPr>
        <w:t xml:space="preserve">Срок за изготвяне на работен проект </w:t>
      </w:r>
      <w:r w:rsidRPr="001E1B9D">
        <w:rPr>
          <w:rStyle w:val="21"/>
          <w:sz w:val="24"/>
          <w:szCs w:val="24"/>
          <w:lang w:val="bg-BG"/>
        </w:rPr>
        <w:t>(СИП)</w:t>
      </w:r>
    </w:p>
    <w:p w:rsidR="00C11BDC" w:rsidRPr="001E1B9D" w:rsidRDefault="00C11BDC" w:rsidP="00C11BDC">
      <w:pPr>
        <w:pStyle w:val="41"/>
        <w:numPr>
          <w:ilvl w:val="0"/>
          <w:numId w:val="1"/>
        </w:numPr>
        <w:shd w:val="clear" w:color="auto" w:fill="auto"/>
        <w:tabs>
          <w:tab w:val="left" w:pos="1190"/>
          <w:tab w:val="left" w:pos="5310"/>
        </w:tabs>
        <w:spacing w:after="0" w:line="240" w:lineRule="auto"/>
        <w:rPr>
          <w:rStyle w:val="21"/>
          <w:sz w:val="24"/>
          <w:szCs w:val="24"/>
          <w:lang w:val="bg-BG"/>
        </w:rPr>
      </w:pPr>
      <w:r w:rsidRPr="001E1B9D">
        <w:rPr>
          <w:rStyle w:val="21"/>
          <w:b w:val="0"/>
          <w:bCs w:val="0"/>
          <w:sz w:val="24"/>
          <w:szCs w:val="24"/>
          <w:lang w:val="bg-BG"/>
        </w:rPr>
        <w:t xml:space="preserve">Срок за изграждане отоплителни инсталации </w:t>
      </w:r>
      <w:r w:rsidRPr="001E1B9D">
        <w:rPr>
          <w:rStyle w:val="21"/>
          <w:sz w:val="24"/>
          <w:szCs w:val="24"/>
          <w:lang w:val="bg-BG"/>
        </w:rPr>
        <w:t>(СИС)</w:t>
      </w:r>
    </w:p>
    <w:p w:rsidR="00C11BDC" w:rsidRPr="001E1B9D" w:rsidRDefault="00C11BDC" w:rsidP="00C11BDC">
      <w:pPr>
        <w:pStyle w:val="41"/>
        <w:numPr>
          <w:ilvl w:val="0"/>
          <w:numId w:val="1"/>
        </w:numPr>
        <w:shd w:val="clear" w:color="auto" w:fill="auto"/>
        <w:tabs>
          <w:tab w:val="left" w:pos="1190"/>
          <w:tab w:val="left" w:pos="5310"/>
        </w:tabs>
        <w:spacing w:after="0" w:line="240" w:lineRule="auto"/>
        <w:rPr>
          <w:rStyle w:val="21"/>
          <w:sz w:val="24"/>
          <w:szCs w:val="24"/>
          <w:lang w:val="bg-BG"/>
        </w:rPr>
      </w:pPr>
      <w:r w:rsidRPr="001E1B9D">
        <w:rPr>
          <w:rStyle w:val="21"/>
          <w:b w:val="0"/>
          <w:bCs w:val="0"/>
          <w:sz w:val="24"/>
          <w:szCs w:val="24"/>
          <w:lang w:val="bg-BG"/>
        </w:rPr>
        <w:t xml:space="preserve">Предложена обща цена  </w:t>
      </w:r>
      <w:r w:rsidRPr="001E1B9D">
        <w:rPr>
          <w:rStyle w:val="21"/>
          <w:sz w:val="24"/>
          <w:szCs w:val="24"/>
          <w:lang w:val="bg-BG"/>
        </w:rPr>
        <w:t>(Ц)</w:t>
      </w:r>
    </w:p>
    <w:p w:rsidR="00C11BDC" w:rsidRPr="001E1B9D" w:rsidRDefault="00C11BDC" w:rsidP="00C11BDC">
      <w:pPr>
        <w:pStyle w:val="41"/>
        <w:shd w:val="clear" w:color="auto" w:fill="auto"/>
        <w:tabs>
          <w:tab w:val="left" w:pos="1190"/>
          <w:tab w:val="left" w:pos="5310"/>
        </w:tabs>
        <w:spacing w:after="0" w:line="240" w:lineRule="auto"/>
        <w:ind w:left="1211" w:firstLine="0"/>
        <w:rPr>
          <w:rStyle w:val="21"/>
          <w:sz w:val="24"/>
          <w:szCs w:val="24"/>
          <w:lang w:val="bg-BG"/>
        </w:rPr>
      </w:pPr>
    </w:p>
    <w:p w:rsidR="00C11BDC" w:rsidRPr="001E1B9D" w:rsidRDefault="00C11BDC" w:rsidP="00C11BDC">
      <w:pPr>
        <w:pStyle w:val="41"/>
        <w:shd w:val="clear" w:color="auto" w:fill="auto"/>
        <w:tabs>
          <w:tab w:val="left" w:pos="1190"/>
        </w:tabs>
        <w:spacing w:after="0" w:line="240" w:lineRule="auto"/>
        <w:ind w:firstLine="851"/>
        <w:rPr>
          <w:rStyle w:val="21"/>
          <w:sz w:val="24"/>
          <w:szCs w:val="24"/>
          <w:lang w:val="bg-BG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260"/>
      </w:tblGrid>
      <w:tr w:rsidR="00C11BDC" w:rsidRPr="001E1B9D" w:rsidTr="003367A8">
        <w:trPr>
          <w:jc w:val="center"/>
        </w:trPr>
        <w:tc>
          <w:tcPr>
            <w:tcW w:w="9180" w:type="dxa"/>
            <w:gridSpan w:val="2"/>
          </w:tcPr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851"/>
              <w:jc w:val="center"/>
              <w:rPr>
                <w:spacing w:val="20"/>
                <w:sz w:val="24"/>
                <w:szCs w:val="24"/>
              </w:rPr>
            </w:pPr>
            <w:bookmarkStart w:id="1" w:name="bookmark50"/>
            <w:bookmarkStart w:id="2" w:name="_Toc295746341"/>
            <w:bookmarkStart w:id="3" w:name="_Toc323300003"/>
            <w:bookmarkStart w:id="4" w:name="_Toc323301519"/>
            <w:bookmarkStart w:id="5" w:name="_Toc324360395"/>
            <w:bookmarkStart w:id="6" w:name="_Toc324362019"/>
            <w:bookmarkStart w:id="7" w:name="_Toc324362787"/>
            <w:bookmarkStart w:id="8" w:name="_Toc327185034"/>
            <w:bookmarkStart w:id="9" w:name="_Toc329889829"/>
            <w:bookmarkStart w:id="10" w:name="_Toc323300004"/>
            <w:bookmarkStart w:id="11" w:name="_Toc323301520"/>
            <w:bookmarkStart w:id="12" w:name="_Toc324360396"/>
            <w:bookmarkStart w:id="13" w:name="_Toc324362020"/>
            <w:bookmarkStart w:id="14" w:name="_Toc324362788"/>
            <w:bookmarkStart w:id="15" w:name="_Toc327185035"/>
            <w:bookmarkStart w:id="16" w:name="bookmark51"/>
            <w:bookmarkStart w:id="17" w:name="_Toc295746342"/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851"/>
              <w:jc w:val="center"/>
              <w:rPr>
                <w:spacing w:val="20"/>
                <w:sz w:val="24"/>
                <w:szCs w:val="24"/>
              </w:rPr>
            </w:pPr>
            <w:r w:rsidRPr="001E1B9D">
              <w:rPr>
                <w:spacing w:val="20"/>
                <w:sz w:val="24"/>
                <w:szCs w:val="24"/>
              </w:rPr>
              <w:t>Относителна тежест на показателите за оценяване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851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C11BDC" w:rsidRPr="001E1B9D" w:rsidTr="003367A8">
        <w:trPr>
          <w:trHeight w:val="182"/>
          <w:jc w:val="center"/>
        </w:trPr>
        <w:tc>
          <w:tcPr>
            <w:tcW w:w="7920" w:type="dxa"/>
          </w:tcPr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655"/>
              <w:rPr>
                <w:rStyle w:val="21"/>
                <w:b w:val="0"/>
                <w:bCs w:val="0"/>
                <w:sz w:val="24"/>
                <w:szCs w:val="24"/>
                <w:lang w:val="bg-BG"/>
              </w:rPr>
            </w:pP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rPr>
                <w:rStyle w:val="21"/>
                <w:b w:val="0"/>
                <w:bCs w:val="0"/>
                <w:sz w:val="24"/>
                <w:szCs w:val="24"/>
                <w:lang w:val="bg-BG"/>
              </w:rPr>
            </w:pPr>
            <w:r w:rsidRPr="001E1B9D">
              <w:rPr>
                <w:rStyle w:val="21"/>
                <w:b w:val="0"/>
                <w:bCs w:val="0"/>
                <w:sz w:val="24"/>
                <w:szCs w:val="24"/>
                <w:lang w:val="bg-BG"/>
              </w:rPr>
              <w:t xml:space="preserve">Срок за изготвяне на работен проект </w:t>
            </w:r>
            <w:r w:rsidRPr="001E1B9D">
              <w:rPr>
                <w:rStyle w:val="21"/>
                <w:sz w:val="24"/>
                <w:szCs w:val="24"/>
                <w:lang w:val="bg-BG"/>
              </w:rPr>
              <w:t>(СИП)</w:t>
            </w: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655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left="-659" w:firstLine="851"/>
              <w:jc w:val="both"/>
              <w:rPr>
                <w:spacing w:val="20"/>
                <w:sz w:val="24"/>
                <w:szCs w:val="24"/>
              </w:rPr>
            </w:pP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left="-659" w:firstLine="851"/>
              <w:jc w:val="both"/>
              <w:rPr>
                <w:spacing w:val="20"/>
                <w:sz w:val="24"/>
                <w:szCs w:val="24"/>
              </w:rPr>
            </w:pPr>
            <w:r w:rsidRPr="001E1B9D">
              <w:rPr>
                <w:spacing w:val="20"/>
                <w:sz w:val="24"/>
                <w:szCs w:val="24"/>
              </w:rPr>
              <w:t xml:space="preserve"> 30%</w:t>
            </w: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851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11BDC" w:rsidRPr="001E1B9D" w:rsidTr="003367A8">
        <w:trPr>
          <w:jc w:val="center"/>
        </w:trPr>
        <w:tc>
          <w:tcPr>
            <w:tcW w:w="7920" w:type="dxa"/>
          </w:tcPr>
          <w:p w:rsidR="00C11BDC" w:rsidRPr="001E1B9D" w:rsidRDefault="00C11BDC" w:rsidP="00C11BDC">
            <w:pPr>
              <w:pStyle w:val="41"/>
              <w:shd w:val="clear" w:color="auto" w:fill="auto"/>
              <w:tabs>
                <w:tab w:val="left" w:pos="1190"/>
              </w:tabs>
              <w:spacing w:after="0" w:line="240" w:lineRule="auto"/>
              <w:ind w:firstLine="851"/>
              <w:rPr>
                <w:rStyle w:val="21"/>
                <w:b w:val="0"/>
                <w:bCs w:val="0"/>
                <w:sz w:val="24"/>
                <w:szCs w:val="24"/>
                <w:lang w:val="bg-BG"/>
              </w:rPr>
            </w:pPr>
          </w:p>
          <w:p w:rsidR="00C11BDC" w:rsidRPr="001E1B9D" w:rsidRDefault="00C11BDC" w:rsidP="00C11BDC">
            <w:pPr>
              <w:pStyle w:val="41"/>
              <w:shd w:val="clear" w:color="auto" w:fill="auto"/>
              <w:tabs>
                <w:tab w:val="left" w:pos="1190"/>
              </w:tabs>
              <w:spacing w:after="0" w:line="240" w:lineRule="auto"/>
              <w:ind w:firstLine="0"/>
              <w:rPr>
                <w:rStyle w:val="21"/>
                <w:b w:val="0"/>
                <w:bCs w:val="0"/>
                <w:sz w:val="24"/>
                <w:szCs w:val="24"/>
                <w:lang w:val="bg-BG"/>
              </w:rPr>
            </w:pPr>
            <w:r w:rsidRPr="001E1B9D">
              <w:rPr>
                <w:rStyle w:val="21"/>
                <w:b w:val="0"/>
                <w:bCs w:val="0"/>
                <w:sz w:val="24"/>
                <w:szCs w:val="24"/>
                <w:lang w:val="bg-BG"/>
              </w:rPr>
              <w:t xml:space="preserve">Срок за изграждане отоплителни инсталации </w:t>
            </w:r>
            <w:r w:rsidRPr="001E1B9D">
              <w:rPr>
                <w:rStyle w:val="21"/>
                <w:sz w:val="24"/>
                <w:szCs w:val="24"/>
                <w:lang w:val="bg-BG"/>
              </w:rPr>
              <w:t>(СИС)</w:t>
            </w:r>
          </w:p>
          <w:p w:rsidR="00C11BDC" w:rsidRPr="001E1B9D" w:rsidRDefault="00C11BDC" w:rsidP="00C11BDC">
            <w:pPr>
              <w:pStyle w:val="41"/>
              <w:shd w:val="clear" w:color="auto" w:fill="auto"/>
              <w:tabs>
                <w:tab w:val="left" w:pos="119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left="-659" w:firstLine="851"/>
              <w:jc w:val="both"/>
              <w:rPr>
                <w:spacing w:val="20"/>
                <w:sz w:val="24"/>
                <w:szCs w:val="24"/>
              </w:rPr>
            </w:pP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left="-659" w:firstLine="851"/>
              <w:jc w:val="both"/>
              <w:rPr>
                <w:spacing w:val="20"/>
                <w:sz w:val="24"/>
                <w:szCs w:val="24"/>
              </w:rPr>
            </w:pPr>
            <w:r w:rsidRPr="001E1B9D">
              <w:rPr>
                <w:spacing w:val="20"/>
                <w:sz w:val="24"/>
                <w:szCs w:val="24"/>
              </w:rPr>
              <w:t xml:space="preserve"> 30%</w:t>
            </w:r>
          </w:p>
        </w:tc>
      </w:tr>
      <w:tr w:rsidR="00C11BDC" w:rsidRPr="001E1B9D" w:rsidTr="003367A8">
        <w:trPr>
          <w:trHeight w:val="145"/>
          <w:jc w:val="center"/>
        </w:trPr>
        <w:tc>
          <w:tcPr>
            <w:tcW w:w="7920" w:type="dxa"/>
          </w:tcPr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851"/>
              <w:rPr>
                <w:rStyle w:val="21"/>
                <w:b w:val="0"/>
                <w:bCs w:val="0"/>
                <w:sz w:val="24"/>
                <w:szCs w:val="24"/>
                <w:lang w:val="bg-BG"/>
              </w:rPr>
            </w:pP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rPr>
                <w:rStyle w:val="21"/>
                <w:sz w:val="24"/>
                <w:szCs w:val="24"/>
                <w:lang w:val="bg-BG"/>
              </w:rPr>
            </w:pPr>
            <w:r w:rsidRPr="001E1B9D">
              <w:rPr>
                <w:rStyle w:val="21"/>
                <w:b w:val="0"/>
                <w:bCs w:val="0"/>
                <w:sz w:val="24"/>
                <w:szCs w:val="24"/>
                <w:lang w:val="bg-BG"/>
              </w:rPr>
              <w:t xml:space="preserve">Предложена обща цена  </w:t>
            </w:r>
            <w:r w:rsidRPr="001E1B9D">
              <w:rPr>
                <w:rStyle w:val="21"/>
                <w:sz w:val="24"/>
                <w:szCs w:val="24"/>
                <w:lang w:val="bg-BG"/>
              </w:rPr>
              <w:t>(Ц)</w:t>
            </w: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firstLine="851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60" w:type="dxa"/>
          </w:tcPr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left="-659" w:firstLine="851"/>
              <w:jc w:val="both"/>
              <w:rPr>
                <w:spacing w:val="20"/>
                <w:sz w:val="24"/>
                <w:szCs w:val="24"/>
              </w:rPr>
            </w:pPr>
          </w:p>
          <w:p w:rsidR="00C11BDC" w:rsidRPr="001E1B9D" w:rsidRDefault="00C11BDC" w:rsidP="00C11BDC">
            <w:pPr>
              <w:pStyle w:val="3"/>
              <w:spacing w:before="0" w:beforeAutospacing="0" w:after="0" w:afterAutospacing="0"/>
              <w:ind w:left="-659" w:firstLine="851"/>
              <w:jc w:val="both"/>
              <w:rPr>
                <w:spacing w:val="20"/>
                <w:sz w:val="24"/>
                <w:szCs w:val="24"/>
              </w:rPr>
            </w:pPr>
            <w:r w:rsidRPr="001E1B9D">
              <w:rPr>
                <w:spacing w:val="20"/>
                <w:sz w:val="24"/>
                <w:szCs w:val="24"/>
              </w:rPr>
              <w:t xml:space="preserve"> 40%</w:t>
            </w:r>
          </w:p>
        </w:tc>
      </w:tr>
    </w:tbl>
    <w:p w:rsidR="00C11BDC" w:rsidRPr="001E1B9D" w:rsidRDefault="00C11BDC" w:rsidP="00C11BDC">
      <w:pPr>
        <w:pStyle w:val="3"/>
        <w:spacing w:before="0" w:beforeAutospacing="0" w:after="0" w:afterAutospacing="0"/>
        <w:ind w:firstLine="851"/>
        <w:jc w:val="both"/>
        <w:rPr>
          <w:spacing w:val="20"/>
          <w:sz w:val="24"/>
          <w:szCs w:val="24"/>
        </w:rPr>
      </w:pPr>
    </w:p>
    <w:p w:rsidR="00C11BDC" w:rsidRPr="001E1B9D" w:rsidRDefault="00C11BDC" w:rsidP="00C11BDC">
      <w:pPr>
        <w:pStyle w:val="3"/>
        <w:spacing w:before="0" w:beforeAutospacing="0" w:after="0" w:afterAutospacing="0"/>
        <w:jc w:val="both"/>
        <w:rPr>
          <w:spacing w:val="20"/>
          <w:sz w:val="24"/>
          <w:szCs w:val="24"/>
        </w:rPr>
      </w:pPr>
      <w:bookmarkStart w:id="18" w:name="_Toc329889830"/>
      <w:r w:rsidRPr="001E1B9D">
        <w:rPr>
          <w:spacing w:val="20"/>
          <w:sz w:val="24"/>
          <w:szCs w:val="24"/>
        </w:rPr>
        <w:t>2. Определяне на комплексната оценка „КО”:</w:t>
      </w:r>
      <w:bookmarkStart w:id="19" w:name="_Toc327185036"/>
      <w:bookmarkStart w:id="20" w:name="_Toc329889831"/>
      <w:bookmarkStart w:id="21" w:name="_Toc323300005"/>
      <w:bookmarkStart w:id="22" w:name="_Toc323301521"/>
      <w:bookmarkStart w:id="23" w:name="_Toc324360397"/>
      <w:bookmarkStart w:id="24" w:name="_Toc324362021"/>
      <w:bookmarkStart w:id="25" w:name="_Toc32436278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11BDC" w:rsidRPr="001E1B9D" w:rsidRDefault="00C11BDC" w:rsidP="001E1B9D">
      <w:pPr>
        <w:pStyle w:val="3"/>
        <w:spacing w:before="0" w:beforeAutospacing="0" w:after="0" w:afterAutospacing="0"/>
        <w:jc w:val="both"/>
        <w:rPr>
          <w:rStyle w:val="33"/>
          <w:b w:val="0"/>
          <w:bCs w:val="0"/>
          <w:sz w:val="24"/>
          <w:szCs w:val="24"/>
          <w:lang w:val="bg-BG"/>
        </w:rPr>
      </w:pPr>
      <w:r w:rsidRPr="001E1B9D">
        <w:rPr>
          <w:rStyle w:val="33"/>
          <w:b w:val="0"/>
          <w:bCs w:val="0"/>
          <w:sz w:val="24"/>
          <w:szCs w:val="24"/>
          <w:lang w:val="bg-BG"/>
        </w:rPr>
        <w:t xml:space="preserve">Оценката на всяко предложение „КО” се извършва по 3 основни показателя: </w:t>
      </w:r>
      <w:bookmarkEnd w:id="19"/>
      <w:r w:rsidRPr="001E1B9D">
        <w:rPr>
          <w:rStyle w:val="33"/>
          <w:b w:val="0"/>
          <w:bCs w:val="0"/>
          <w:sz w:val="24"/>
          <w:szCs w:val="24"/>
          <w:lang w:val="bg-BG"/>
        </w:rPr>
        <w:t xml:space="preserve">СИП – </w:t>
      </w:r>
      <w:r w:rsidRPr="001E1B9D">
        <w:rPr>
          <w:rStyle w:val="21"/>
          <w:b w:val="0"/>
          <w:bCs w:val="0"/>
          <w:sz w:val="24"/>
          <w:szCs w:val="24"/>
          <w:lang w:val="bg-BG"/>
        </w:rPr>
        <w:t>Срок за изготвяне на работен проект</w:t>
      </w:r>
      <w:r w:rsidRPr="001E1B9D">
        <w:rPr>
          <w:rStyle w:val="33"/>
          <w:b w:val="0"/>
          <w:bCs w:val="0"/>
          <w:sz w:val="24"/>
          <w:szCs w:val="24"/>
          <w:lang w:val="bg-BG"/>
        </w:rPr>
        <w:t xml:space="preserve"> с тежест 30 %</w:t>
      </w:r>
      <w:bookmarkEnd w:id="20"/>
      <w:bookmarkEnd w:id="21"/>
      <w:bookmarkEnd w:id="22"/>
      <w:bookmarkEnd w:id="23"/>
      <w:bookmarkEnd w:id="24"/>
      <w:bookmarkEnd w:id="25"/>
      <w:r w:rsidRPr="001E1B9D">
        <w:rPr>
          <w:rStyle w:val="33"/>
          <w:b w:val="0"/>
          <w:bCs w:val="0"/>
          <w:sz w:val="24"/>
          <w:szCs w:val="24"/>
          <w:lang w:val="bg-BG"/>
        </w:rPr>
        <w:t xml:space="preserve">, СИС – </w:t>
      </w:r>
      <w:r w:rsidRPr="001E1B9D">
        <w:rPr>
          <w:rStyle w:val="21"/>
          <w:b w:val="0"/>
          <w:bCs w:val="0"/>
          <w:sz w:val="24"/>
          <w:szCs w:val="24"/>
          <w:lang w:val="bg-BG"/>
        </w:rPr>
        <w:t>Срок за изграждане отоплителни инсталации с тежест 30 % и</w:t>
      </w:r>
      <w:r w:rsidRPr="001E1B9D">
        <w:rPr>
          <w:rStyle w:val="33"/>
          <w:b w:val="0"/>
          <w:bCs w:val="0"/>
          <w:sz w:val="24"/>
          <w:szCs w:val="24"/>
          <w:lang w:val="bg-BG"/>
        </w:rPr>
        <w:t xml:space="preserve"> Ц – Цена, с тежест  40 % ,</w:t>
      </w:r>
    </w:p>
    <w:p w:rsidR="00C11BDC" w:rsidRPr="001E1B9D" w:rsidRDefault="00C11BDC" w:rsidP="00C11BDC">
      <w:pPr>
        <w:pStyle w:val="3"/>
        <w:spacing w:before="0" w:beforeAutospacing="0" w:after="0" w:afterAutospacing="0"/>
        <w:ind w:firstLine="851"/>
        <w:jc w:val="both"/>
        <w:rPr>
          <w:rStyle w:val="33"/>
          <w:b w:val="0"/>
          <w:bCs w:val="0"/>
          <w:sz w:val="24"/>
          <w:szCs w:val="24"/>
          <w:lang w:val="bg-BG"/>
        </w:rPr>
      </w:pPr>
    </w:p>
    <w:tbl>
      <w:tblPr>
        <w:tblW w:w="9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42"/>
      </w:tblGrid>
      <w:tr w:rsidR="00C11BDC" w:rsidRPr="001E1B9D" w:rsidTr="003367A8">
        <w:tc>
          <w:tcPr>
            <w:tcW w:w="3348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851"/>
              <w:rPr>
                <w:lang w:val="bg-BG" w:eastAsia="bg-BG"/>
              </w:rPr>
            </w:pPr>
            <w:r w:rsidRPr="001E1B9D">
              <w:rPr>
                <w:lang w:val="bg-BG" w:eastAsia="bg-BG"/>
              </w:rPr>
              <w:t>Показател</w:t>
            </w:r>
          </w:p>
        </w:tc>
        <w:tc>
          <w:tcPr>
            <w:tcW w:w="6642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851"/>
              <w:rPr>
                <w:lang w:val="bg-BG" w:eastAsia="bg-BG"/>
              </w:rPr>
            </w:pPr>
            <w:r w:rsidRPr="001E1B9D">
              <w:rPr>
                <w:lang w:val="bg-BG" w:eastAsia="bg-BG"/>
              </w:rPr>
              <w:t>Указания за определяне на оценката</w:t>
            </w:r>
          </w:p>
        </w:tc>
      </w:tr>
      <w:tr w:rsidR="00C11BDC" w:rsidRPr="001E1B9D" w:rsidTr="003367A8">
        <w:tc>
          <w:tcPr>
            <w:tcW w:w="3348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851"/>
              <w:rPr>
                <w:lang w:val="bg-BG" w:eastAsia="bg-BG"/>
              </w:rPr>
            </w:pPr>
            <w:r w:rsidRPr="001E1B9D">
              <w:rPr>
                <w:lang w:val="bg-BG" w:eastAsia="bg-BG"/>
              </w:rPr>
              <w:t xml:space="preserve">СИП </w:t>
            </w:r>
          </w:p>
        </w:tc>
        <w:tc>
          <w:tcPr>
            <w:tcW w:w="6642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Оценката се определя съгласно формулата: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i/>
                <w:iCs/>
                <w:vertAlign w:val="superscript"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СИП =  </w:t>
            </w:r>
            <w:r w:rsidRPr="001E1B9D">
              <w:rPr>
                <w:b/>
                <w:bCs/>
                <w:lang w:val="bg-BG" w:eastAsia="bg-BG"/>
              </w:rPr>
              <w:t>(СИП min / СИПi) х  100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където:</w:t>
            </w:r>
          </w:p>
          <w:p w:rsidR="001E1B9D" w:rsidRPr="001E1B9D" w:rsidRDefault="00C11BDC" w:rsidP="001E1B9D">
            <w:pPr>
              <w:pStyle w:val="2"/>
              <w:tabs>
                <w:tab w:val="left" w:pos="0"/>
                <w:tab w:val="left" w:pos="1211"/>
              </w:tabs>
              <w:ind w:firstLine="0"/>
              <w:jc w:val="both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СИП</w:t>
            </w:r>
            <w:r w:rsidRPr="001E1B9D">
              <w:rPr>
                <w:b/>
                <w:bCs/>
                <w:i/>
                <w:iCs/>
                <w:vertAlign w:val="subscript"/>
                <w:lang w:val="bg-BG" w:eastAsia="bg-BG"/>
              </w:rPr>
              <w:t xml:space="preserve">min </w:t>
            </w: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 - най – краткият срок за изготвяне на работен проект</w:t>
            </w:r>
            <w:r w:rsidR="001E1B9D" w:rsidRPr="001E1B9D">
              <w:rPr>
                <w:b/>
                <w:bCs/>
                <w:i/>
                <w:iCs/>
                <w:lang w:val="bg-BG" w:eastAsia="bg-BG"/>
              </w:rPr>
              <w:t>,</w:t>
            </w:r>
            <w:r w:rsidR="001E1B9D" w:rsidRPr="001E1B9D">
              <w:rPr>
                <w:b/>
                <w:bCs/>
                <w:i/>
                <w:lang w:val="bg-BG"/>
              </w:rPr>
              <w:t>съгласуване на проекта с РСПАБ, ДАМТН и издаване на разрешение за строеж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both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СИПi– предложеният срок за изготвяне работен проект</w:t>
            </w:r>
            <w:r w:rsidR="001E1B9D" w:rsidRPr="001E1B9D">
              <w:rPr>
                <w:b/>
                <w:bCs/>
                <w:i/>
                <w:iCs/>
                <w:lang w:val="bg-BG" w:eastAsia="bg-BG"/>
              </w:rPr>
              <w:t>,</w:t>
            </w:r>
            <w:r w:rsidR="001E1B9D" w:rsidRPr="001E1B9D">
              <w:rPr>
                <w:b/>
                <w:bCs/>
                <w:i/>
                <w:lang w:val="bg-BG"/>
              </w:rPr>
              <w:t>съгласуване на проекта с РСПАБ, ДАМТН и издаване на разрешение за строеж</w:t>
            </w: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 от съответния участник</w:t>
            </w:r>
          </w:p>
          <w:p w:rsidR="00C11BDC" w:rsidRPr="001E1B9D" w:rsidRDefault="00C11BDC" w:rsidP="00FE28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571"/>
                <w:tab w:val="num" w:pos="72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b/>
                <w:bCs/>
                <w:i/>
                <w:iCs/>
              </w:rPr>
            </w:pPr>
          </w:p>
        </w:tc>
      </w:tr>
      <w:tr w:rsidR="00C11BDC" w:rsidRPr="001E1B9D" w:rsidTr="003367A8">
        <w:tc>
          <w:tcPr>
            <w:tcW w:w="3348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851"/>
              <w:rPr>
                <w:lang w:val="bg-BG" w:eastAsia="bg-BG"/>
              </w:rPr>
            </w:pPr>
            <w:r w:rsidRPr="001E1B9D">
              <w:rPr>
                <w:lang w:val="bg-BG" w:eastAsia="bg-BG"/>
              </w:rPr>
              <w:t xml:space="preserve">СИС </w:t>
            </w:r>
          </w:p>
        </w:tc>
        <w:tc>
          <w:tcPr>
            <w:tcW w:w="6642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Оценката се определя съгласно формулата: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СИС =  </w:t>
            </w:r>
            <w:r w:rsidRPr="001E1B9D">
              <w:rPr>
                <w:b/>
                <w:bCs/>
                <w:lang w:val="bg-BG" w:eastAsia="bg-BG"/>
              </w:rPr>
              <w:t>(СИС min / СИСi) х  100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където: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both"/>
              <w:rPr>
                <w:rStyle w:val="21"/>
                <w:b/>
                <w:i/>
                <w:iCs/>
                <w:sz w:val="24"/>
                <w:szCs w:val="24"/>
                <w:lang w:val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СИС</w:t>
            </w:r>
            <w:r w:rsidRPr="001E1B9D">
              <w:rPr>
                <w:b/>
                <w:bCs/>
                <w:i/>
                <w:iCs/>
                <w:vertAlign w:val="subscript"/>
                <w:lang w:val="bg-BG" w:eastAsia="bg-BG"/>
              </w:rPr>
              <w:t xml:space="preserve">min </w:t>
            </w: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 - най – краткият </w:t>
            </w:r>
            <w:r w:rsidR="00276317" w:rsidRPr="001E1B9D">
              <w:rPr>
                <w:b/>
                <w:bCs/>
                <w:i/>
                <w:iCs/>
                <w:lang w:val="bg-BG" w:eastAsia="bg-BG"/>
              </w:rPr>
              <w:t xml:space="preserve">предложен </w:t>
            </w: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срок за </w:t>
            </w:r>
            <w:r w:rsidRPr="001E1B9D">
              <w:rPr>
                <w:rStyle w:val="21"/>
                <w:b/>
                <w:i/>
                <w:iCs/>
                <w:sz w:val="24"/>
                <w:szCs w:val="24"/>
                <w:lang w:val="bg-BG"/>
              </w:rPr>
              <w:t xml:space="preserve">изграждане отоплителни инсталации 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both"/>
              <w:rPr>
                <w:b/>
                <w:i/>
                <w:iCs/>
                <w:shd w:val="clear" w:color="auto" w:fill="FFFFFF"/>
                <w:lang w:val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СИСi– предложеният срок за </w:t>
            </w:r>
            <w:r w:rsidRPr="001E1B9D">
              <w:rPr>
                <w:rStyle w:val="21"/>
                <w:b/>
                <w:i/>
                <w:iCs/>
                <w:sz w:val="24"/>
                <w:szCs w:val="24"/>
                <w:lang w:val="bg-BG"/>
              </w:rPr>
              <w:t>изграждане отоплителни инсталации</w:t>
            </w:r>
            <w:r w:rsidRPr="001E1B9D">
              <w:rPr>
                <w:b/>
                <w:bCs/>
                <w:i/>
                <w:iCs/>
                <w:lang w:val="bg-BG" w:eastAsia="bg-BG"/>
              </w:rPr>
              <w:t xml:space="preserve"> от съответния участник</w:t>
            </w:r>
          </w:p>
          <w:p w:rsidR="00C11BDC" w:rsidRPr="001E1B9D" w:rsidRDefault="00C11BDC" w:rsidP="00FE283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571"/>
                <w:tab w:val="num" w:pos="72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b/>
                <w:bCs/>
                <w:i/>
                <w:iCs/>
                <w:u w:val="single"/>
              </w:rPr>
            </w:pPr>
          </w:p>
        </w:tc>
      </w:tr>
      <w:tr w:rsidR="00C11BDC" w:rsidRPr="001E1B9D" w:rsidTr="003367A8">
        <w:tc>
          <w:tcPr>
            <w:tcW w:w="3348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851"/>
              <w:rPr>
                <w:lang w:val="bg-BG" w:eastAsia="bg-BG"/>
              </w:rPr>
            </w:pPr>
            <w:r w:rsidRPr="001E1B9D">
              <w:rPr>
                <w:lang w:val="bg-BG" w:eastAsia="bg-BG"/>
              </w:rPr>
              <w:t>Ц</w:t>
            </w:r>
          </w:p>
        </w:tc>
        <w:tc>
          <w:tcPr>
            <w:tcW w:w="6642" w:type="dxa"/>
          </w:tcPr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Оценката се определя съгласно формулата: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i/>
                <w:iCs/>
                <w:vertAlign w:val="superscript"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lastRenderedPageBreak/>
              <w:t xml:space="preserve">Ц =  </w:t>
            </w:r>
            <w:r w:rsidRPr="001E1B9D">
              <w:rPr>
                <w:b/>
                <w:bCs/>
                <w:lang w:val="bg-BG" w:eastAsia="bg-BG"/>
              </w:rPr>
              <w:t>(Цmin / Цi) х  100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0"/>
              <w:jc w:val="left"/>
              <w:rPr>
                <w:b/>
                <w:bCs/>
                <w:i/>
                <w:iCs/>
                <w:lang w:val="bg-BG" w:eastAsia="bg-BG"/>
              </w:rPr>
            </w:pPr>
            <w:r w:rsidRPr="001E1B9D">
              <w:rPr>
                <w:b/>
                <w:bCs/>
                <w:i/>
                <w:iCs/>
                <w:lang w:val="bg-BG" w:eastAsia="bg-BG"/>
              </w:rPr>
              <w:t>където:</w:t>
            </w:r>
          </w:p>
          <w:p w:rsidR="00C11BDC" w:rsidRPr="001E1B9D" w:rsidRDefault="00C11BDC" w:rsidP="00C11BDC">
            <w:pPr>
              <w:jc w:val="both"/>
              <w:rPr>
                <w:rStyle w:val="33"/>
                <w:i/>
                <w:iCs/>
                <w:sz w:val="24"/>
                <w:szCs w:val="24"/>
                <w:lang w:val="bg-BG"/>
              </w:rPr>
            </w:pPr>
            <w:r w:rsidRPr="001E1B9D">
              <w:rPr>
                <w:i/>
                <w:iCs/>
              </w:rPr>
              <w:t xml:space="preserve">Цmin  - </w:t>
            </w:r>
            <w:r w:rsidRPr="001E1B9D">
              <w:rPr>
                <w:rStyle w:val="33"/>
                <w:i/>
                <w:iCs/>
                <w:sz w:val="24"/>
                <w:szCs w:val="24"/>
                <w:lang w:val="bg-BG"/>
              </w:rPr>
              <w:t>минималната предложена крайна  цена (без ДДС) съгласно Ценовото предложение на участника предложил най-ниска цена.</w:t>
            </w:r>
          </w:p>
          <w:p w:rsidR="00C11BDC" w:rsidRPr="001E1B9D" w:rsidRDefault="00C11BDC" w:rsidP="00C11BDC">
            <w:pPr>
              <w:jc w:val="both"/>
              <w:rPr>
                <w:rStyle w:val="33"/>
                <w:i/>
                <w:iCs/>
                <w:sz w:val="24"/>
                <w:szCs w:val="24"/>
                <w:lang w:val="bg-BG"/>
              </w:rPr>
            </w:pPr>
            <w:r w:rsidRPr="001E1B9D">
              <w:rPr>
                <w:i/>
                <w:iCs/>
              </w:rPr>
              <w:t>Цi –</w:t>
            </w:r>
            <w:r w:rsidRPr="001E1B9D">
              <w:rPr>
                <w:rStyle w:val="33"/>
                <w:i/>
                <w:iCs/>
                <w:sz w:val="24"/>
                <w:szCs w:val="24"/>
                <w:lang w:val="bg-BG"/>
              </w:rPr>
              <w:t>предложена крайна цена (без ДДС), съгласно Ценовото предложение на съответния участник.</w:t>
            </w:r>
          </w:p>
          <w:p w:rsidR="00C11BDC" w:rsidRPr="001E1B9D" w:rsidRDefault="00C11BDC" w:rsidP="00C11BDC">
            <w:pPr>
              <w:pStyle w:val="2"/>
              <w:tabs>
                <w:tab w:val="left" w:pos="0"/>
                <w:tab w:val="left" w:pos="1211"/>
              </w:tabs>
              <w:ind w:firstLine="851"/>
              <w:rPr>
                <w:b/>
                <w:bCs/>
                <w:i/>
                <w:iCs/>
                <w:lang w:val="bg-BG" w:eastAsia="bg-BG"/>
              </w:rPr>
            </w:pPr>
          </w:p>
        </w:tc>
      </w:tr>
    </w:tbl>
    <w:p w:rsidR="00C11BDC" w:rsidRPr="001E1B9D" w:rsidRDefault="00C11BDC" w:rsidP="00C11BDC">
      <w:pPr>
        <w:ind w:firstLine="851"/>
        <w:jc w:val="both"/>
        <w:rPr>
          <w:rStyle w:val="33"/>
          <w:sz w:val="24"/>
          <w:szCs w:val="24"/>
          <w:lang w:val="bg-BG"/>
        </w:rPr>
      </w:pPr>
    </w:p>
    <w:p w:rsidR="00C11BDC" w:rsidRPr="001E1B9D" w:rsidRDefault="00C11BDC" w:rsidP="00C11BDC">
      <w:pPr>
        <w:jc w:val="both"/>
        <w:rPr>
          <w:rStyle w:val="33"/>
          <w:sz w:val="24"/>
          <w:szCs w:val="24"/>
          <w:lang w:val="bg-BG"/>
        </w:rPr>
      </w:pPr>
      <w:r w:rsidRPr="001E1B9D">
        <w:rPr>
          <w:rStyle w:val="33"/>
          <w:sz w:val="24"/>
          <w:szCs w:val="24"/>
          <w:lang w:val="bg-BG"/>
        </w:rPr>
        <w:t>Класирането на офертите се извършва във възходящ ред на получената комплексна оценка по формулата:</w:t>
      </w:r>
    </w:p>
    <w:p w:rsidR="00276317" w:rsidRPr="001E1B9D" w:rsidRDefault="00276317" w:rsidP="00276317">
      <w:pPr>
        <w:jc w:val="both"/>
        <w:rPr>
          <w:rStyle w:val="33"/>
          <w:sz w:val="24"/>
          <w:szCs w:val="24"/>
          <w:lang w:val="bg-BG"/>
        </w:rPr>
      </w:pPr>
    </w:p>
    <w:p w:rsidR="00C11BDC" w:rsidRPr="001E1B9D" w:rsidRDefault="00C11BDC" w:rsidP="00276317">
      <w:pPr>
        <w:jc w:val="both"/>
        <w:rPr>
          <w:rStyle w:val="33"/>
          <w:b/>
          <w:bCs/>
          <w:sz w:val="24"/>
          <w:szCs w:val="24"/>
          <w:lang w:val="bg-BG"/>
        </w:rPr>
      </w:pPr>
      <w:r w:rsidRPr="001E1B9D">
        <w:rPr>
          <w:rStyle w:val="33"/>
          <w:b/>
          <w:bCs/>
          <w:sz w:val="24"/>
          <w:szCs w:val="24"/>
          <w:lang w:val="bg-BG"/>
        </w:rPr>
        <w:t xml:space="preserve">КО = СИП х 30% + СИС х 30% + Ц х 40% </w:t>
      </w:r>
    </w:p>
    <w:p w:rsidR="00276317" w:rsidRPr="001E1B9D" w:rsidRDefault="00276317" w:rsidP="00C11BDC">
      <w:pPr>
        <w:ind w:firstLine="851"/>
        <w:jc w:val="both"/>
        <w:rPr>
          <w:rStyle w:val="33"/>
          <w:b/>
          <w:bCs/>
          <w:sz w:val="24"/>
          <w:szCs w:val="24"/>
          <w:lang w:val="bg-BG"/>
        </w:rPr>
      </w:pPr>
    </w:p>
    <w:p w:rsidR="00C11BDC" w:rsidRPr="001E1B9D" w:rsidRDefault="00C11BDC" w:rsidP="00C11BDC">
      <w:pPr>
        <w:jc w:val="both"/>
        <w:rPr>
          <w:rStyle w:val="33"/>
          <w:sz w:val="24"/>
          <w:szCs w:val="24"/>
          <w:lang w:val="bg-BG"/>
        </w:rPr>
      </w:pPr>
      <w:r w:rsidRPr="001E1B9D">
        <w:rPr>
          <w:rStyle w:val="33"/>
          <w:sz w:val="24"/>
          <w:szCs w:val="24"/>
          <w:lang w:val="bg-BG"/>
        </w:rPr>
        <w:t>На първо място  се класира офертата с най-висока комплексна оценка</w:t>
      </w:r>
      <w:r w:rsidRPr="001E1B9D">
        <w:rPr>
          <w:rStyle w:val="21"/>
          <w:sz w:val="24"/>
          <w:szCs w:val="24"/>
          <w:lang w:val="bg-BG"/>
        </w:rPr>
        <w:t>.</w:t>
      </w:r>
    </w:p>
    <w:p w:rsidR="00C11BDC" w:rsidRPr="001E1B9D" w:rsidRDefault="00C11BDC" w:rsidP="00C11BDC">
      <w:pPr>
        <w:pStyle w:val="a3"/>
        <w:spacing w:before="0" w:beforeAutospacing="0" w:after="0" w:afterAutospacing="0"/>
        <w:jc w:val="both"/>
      </w:pPr>
      <w:r w:rsidRPr="001E1B9D">
        <w:t xml:space="preserve">В случай,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условие, че и цените са еднакви, се сравняват оценките по показателя с най-висока относителна тежест и се избира офертата с по-благоприятна стойност по този показател. В случай, че не може да се избере оферта по предходните правила, комисията провежда публичен жребий за определяне на изпълнител между класираните на първо място оферти. </w:t>
      </w:r>
    </w:p>
    <w:p w:rsidR="00D952BC" w:rsidRPr="001E1B9D" w:rsidRDefault="00D952BC" w:rsidP="00C11BDC"/>
    <w:sectPr w:rsidR="00D952BC" w:rsidRPr="001E1B9D" w:rsidSect="00DD7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284" w:right="960" w:bottom="1417" w:left="1417" w:header="425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0C" w:rsidRDefault="00184D0C" w:rsidP="00C3684C">
      <w:r>
        <w:separator/>
      </w:r>
    </w:p>
  </w:endnote>
  <w:endnote w:type="continuationSeparator" w:id="0">
    <w:p w:rsidR="00184D0C" w:rsidRDefault="00184D0C" w:rsidP="00C3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C" w:rsidRDefault="00C368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C" w:rsidRDefault="00C368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C" w:rsidRDefault="00C36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0C" w:rsidRDefault="00184D0C" w:rsidP="00C3684C">
      <w:r>
        <w:separator/>
      </w:r>
    </w:p>
  </w:footnote>
  <w:footnote w:type="continuationSeparator" w:id="0">
    <w:p w:rsidR="00184D0C" w:rsidRDefault="00184D0C" w:rsidP="00C3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C" w:rsidRDefault="00C368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C" w:rsidRDefault="00C368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4C" w:rsidRDefault="00C36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0D2"/>
    <w:multiLevelType w:val="hybridMultilevel"/>
    <w:tmpl w:val="CD6401F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AE"/>
    <w:rsid w:val="00032F0E"/>
    <w:rsid w:val="000C2B31"/>
    <w:rsid w:val="0012564E"/>
    <w:rsid w:val="00184D0C"/>
    <w:rsid w:val="001E1B9D"/>
    <w:rsid w:val="002347B4"/>
    <w:rsid w:val="00276317"/>
    <w:rsid w:val="002A214E"/>
    <w:rsid w:val="00377977"/>
    <w:rsid w:val="00425936"/>
    <w:rsid w:val="004E2DC6"/>
    <w:rsid w:val="00591C3E"/>
    <w:rsid w:val="005A4C5F"/>
    <w:rsid w:val="0060526F"/>
    <w:rsid w:val="0072575C"/>
    <w:rsid w:val="007D079B"/>
    <w:rsid w:val="008219A1"/>
    <w:rsid w:val="009713F4"/>
    <w:rsid w:val="00C11BDC"/>
    <w:rsid w:val="00C3684C"/>
    <w:rsid w:val="00CF00AE"/>
    <w:rsid w:val="00D35D54"/>
    <w:rsid w:val="00D952BC"/>
    <w:rsid w:val="00DD79F1"/>
    <w:rsid w:val="00E276A3"/>
    <w:rsid w:val="00EE0BC4"/>
    <w:rsid w:val="00FE2830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link w:val="30"/>
    <w:uiPriority w:val="99"/>
    <w:qFormat/>
    <w:rsid w:val="00C11B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rsid w:val="00C11BDC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2">
    <w:name w:val="Body Text Indent 2"/>
    <w:basedOn w:val="a"/>
    <w:link w:val="20"/>
    <w:uiPriority w:val="99"/>
    <w:rsid w:val="00C11BDC"/>
    <w:pPr>
      <w:widowControl w:val="0"/>
      <w:autoSpaceDE w:val="0"/>
      <w:autoSpaceDN w:val="0"/>
      <w:adjustRightInd w:val="0"/>
      <w:ind w:firstLine="711"/>
      <w:jc w:val="center"/>
    </w:pPr>
    <w:rPr>
      <w:lang w:val="en-US" w:eastAsia="en-US"/>
    </w:rPr>
  </w:style>
  <w:style w:type="character" w:customStyle="1" w:styleId="20">
    <w:name w:val="Основен текст с отстъп 2 Знак"/>
    <w:basedOn w:val="a0"/>
    <w:link w:val="2"/>
    <w:uiPriority w:val="99"/>
    <w:rsid w:val="00C11BD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C11BDC"/>
    <w:pPr>
      <w:spacing w:before="100" w:beforeAutospacing="1" w:after="100" w:afterAutospacing="1"/>
    </w:pPr>
  </w:style>
  <w:style w:type="character" w:customStyle="1" w:styleId="4">
    <w:name w:val="Основен текст (4)_"/>
    <w:link w:val="41"/>
    <w:uiPriority w:val="99"/>
    <w:locked/>
    <w:rsid w:val="00C11BDC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uiPriority w:val="99"/>
    <w:rsid w:val="00C11BDC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en-US" w:eastAsia="en-US"/>
    </w:rPr>
  </w:style>
  <w:style w:type="character" w:customStyle="1" w:styleId="33">
    <w:name w:val="Основен текст33"/>
    <w:uiPriority w:val="99"/>
    <w:rsid w:val="00C11BDC"/>
    <w:rPr>
      <w:rFonts w:ascii="Times New Roman" w:hAnsi="Times New Roman" w:cs="Times New Roman"/>
      <w:sz w:val="21"/>
      <w:szCs w:val="21"/>
      <w:shd w:val="clear" w:color="auto" w:fill="FFFFFF"/>
      <w:lang w:val="en-GB" w:eastAsia="en-US"/>
    </w:rPr>
  </w:style>
  <w:style w:type="character" w:customStyle="1" w:styleId="21">
    <w:name w:val="Основен текст21"/>
    <w:uiPriority w:val="99"/>
    <w:rsid w:val="00C11BDC"/>
    <w:rPr>
      <w:rFonts w:ascii="Times New Roman" w:hAnsi="Times New Roman" w:cs="Times New Roman"/>
      <w:sz w:val="21"/>
      <w:szCs w:val="21"/>
      <w:shd w:val="clear" w:color="auto" w:fill="FFFFFF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3684C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C368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3684C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C368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annotation reference"/>
    <w:basedOn w:val="a0"/>
    <w:uiPriority w:val="99"/>
    <w:semiHidden/>
    <w:unhideWhenUsed/>
    <w:rsid w:val="00591C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1C3E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591C3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1C3E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591C3E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d">
    <w:name w:val="Balloon Text"/>
    <w:basedOn w:val="a"/>
    <w:link w:val="ae"/>
    <w:uiPriority w:val="99"/>
    <w:semiHidden/>
    <w:unhideWhenUsed/>
    <w:rsid w:val="00591C3E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591C3E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link w:val="30"/>
    <w:uiPriority w:val="99"/>
    <w:qFormat/>
    <w:rsid w:val="00C11B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rsid w:val="00C11BDC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2">
    <w:name w:val="Body Text Indent 2"/>
    <w:basedOn w:val="a"/>
    <w:link w:val="20"/>
    <w:uiPriority w:val="99"/>
    <w:rsid w:val="00C11BDC"/>
    <w:pPr>
      <w:widowControl w:val="0"/>
      <w:autoSpaceDE w:val="0"/>
      <w:autoSpaceDN w:val="0"/>
      <w:adjustRightInd w:val="0"/>
      <w:ind w:firstLine="711"/>
      <w:jc w:val="center"/>
    </w:pPr>
    <w:rPr>
      <w:lang w:val="en-US" w:eastAsia="en-US"/>
    </w:rPr>
  </w:style>
  <w:style w:type="character" w:customStyle="1" w:styleId="20">
    <w:name w:val="Основен текст с отстъп 2 Знак"/>
    <w:basedOn w:val="a0"/>
    <w:link w:val="2"/>
    <w:uiPriority w:val="99"/>
    <w:rsid w:val="00C11BD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C11BDC"/>
    <w:pPr>
      <w:spacing w:before="100" w:beforeAutospacing="1" w:after="100" w:afterAutospacing="1"/>
    </w:pPr>
  </w:style>
  <w:style w:type="character" w:customStyle="1" w:styleId="4">
    <w:name w:val="Основен текст (4)_"/>
    <w:link w:val="41"/>
    <w:uiPriority w:val="99"/>
    <w:locked/>
    <w:rsid w:val="00C11BDC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uiPriority w:val="99"/>
    <w:rsid w:val="00C11BDC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val="en-US" w:eastAsia="en-US"/>
    </w:rPr>
  </w:style>
  <w:style w:type="character" w:customStyle="1" w:styleId="33">
    <w:name w:val="Основен текст33"/>
    <w:uiPriority w:val="99"/>
    <w:rsid w:val="00C11BDC"/>
    <w:rPr>
      <w:rFonts w:ascii="Times New Roman" w:hAnsi="Times New Roman" w:cs="Times New Roman"/>
      <w:sz w:val="21"/>
      <w:szCs w:val="21"/>
      <w:shd w:val="clear" w:color="auto" w:fill="FFFFFF"/>
      <w:lang w:val="en-GB" w:eastAsia="en-US"/>
    </w:rPr>
  </w:style>
  <w:style w:type="character" w:customStyle="1" w:styleId="21">
    <w:name w:val="Основен текст21"/>
    <w:uiPriority w:val="99"/>
    <w:rsid w:val="00C11BDC"/>
    <w:rPr>
      <w:rFonts w:ascii="Times New Roman" w:hAnsi="Times New Roman" w:cs="Times New Roman"/>
      <w:sz w:val="21"/>
      <w:szCs w:val="21"/>
      <w:shd w:val="clear" w:color="auto" w:fill="FFFFFF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3684C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C368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3684C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C368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annotation reference"/>
    <w:basedOn w:val="a0"/>
    <w:uiPriority w:val="99"/>
    <w:semiHidden/>
    <w:unhideWhenUsed/>
    <w:rsid w:val="00591C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1C3E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591C3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1C3E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591C3E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d">
    <w:name w:val="Balloon Text"/>
    <w:basedOn w:val="a"/>
    <w:link w:val="ae"/>
    <w:uiPriority w:val="99"/>
    <w:semiHidden/>
    <w:unhideWhenUsed/>
    <w:rsid w:val="00591C3E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591C3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0C21-2960-46B5-B42E-F1790457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        1.Показатели за оценка:</vt:lpstr>
      <vt:lpstr>        </vt:lpstr>
      <vt:lpstr>        2. Определяне на комплексната оценка „КО”:</vt:lpstr>
      <vt:lpstr>        Оценката на всяко предложение „КО” се извършва по 3 основни показателя: СИП – Ср</vt:lpstr>
      <vt:lpstr>        </vt:lpstr>
      <vt:lpstr/>
    </vt:vector>
  </TitlesOfParts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2016-11-25T09:23:00Z</dcterms:created>
  <dcterms:modified xsi:type="dcterms:W3CDTF">2016-11-25T09:23:00Z</dcterms:modified>
</cp:coreProperties>
</file>