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DF0" w:rsidRPr="00196AC6" w:rsidRDefault="00333DF0" w:rsidP="00EA2649">
      <w:pPr>
        <w:spacing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Pr>
          <w:rFonts w:ascii="Times New Roman" w:hAnsi="Times New Roman" w:cs="Times New Roman"/>
          <w:b/>
          <w:bCs/>
          <w:sz w:val="24"/>
          <w:szCs w:val="24"/>
        </w:rPr>
        <w:t xml:space="preserve">Приложение </w:t>
      </w:r>
      <w:r w:rsidR="006E7E1B">
        <w:rPr>
          <w:rFonts w:ascii="Times New Roman" w:hAnsi="Times New Roman" w:cs="Times New Roman"/>
          <w:b/>
          <w:bCs/>
          <w:sz w:val="24"/>
          <w:szCs w:val="24"/>
        </w:rPr>
        <w:t>1</w:t>
      </w:r>
    </w:p>
    <w:p w:rsidR="00333DF0" w:rsidRPr="002A45DC" w:rsidRDefault="00333DF0" w:rsidP="00EA2649">
      <w:pPr>
        <w:spacing w:after="0" w:line="240" w:lineRule="auto"/>
        <w:jc w:val="center"/>
      </w:pPr>
      <w:bookmarkStart w:id="0" w:name="_GoBack"/>
      <w:bookmarkEnd w:id="0"/>
      <w:r>
        <w:t xml:space="preserve">        </w:t>
      </w:r>
      <w:r w:rsidRPr="00A06D90">
        <w:rPr>
          <w:lang w:val="ru-RU"/>
        </w:rPr>
        <w:t xml:space="preserve">                             </w:t>
      </w:r>
      <w:r>
        <w:rPr>
          <w:lang w:val="ru-RU"/>
        </w:rPr>
        <w:t xml:space="preserve"> </w:t>
      </w:r>
      <w:r>
        <w:rPr>
          <w:lang w:val="en-US"/>
        </w:rPr>
        <w:t xml:space="preserve">        </w:t>
      </w:r>
      <w:r>
        <w:t xml:space="preserve">   </w:t>
      </w:r>
      <w:r w:rsidR="005B6D67">
        <w:rPr>
          <w:noProof/>
          <w:lang w:val="en-US"/>
        </w:rPr>
        <w:drawing>
          <wp:inline distT="0" distB="0" distL="0" distR="0">
            <wp:extent cx="2085975" cy="600075"/>
            <wp:effectExtent l="19050" t="0" r="9525" b="0"/>
            <wp:docPr id="1" name="Picture 1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1"/>
                    <pic:cNvPicPr>
                      <a:picLocks noChangeAspect="1" noChangeArrowheads="1"/>
                    </pic:cNvPicPr>
                  </pic:nvPicPr>
                  <pic:blipFill>
                    <a:blip r:embed="rId8"/>
                    <a:srcRect/>
                    <a:stretch>
                      <a:fillRect/>
                    </a:stretch>
                  </pic:blipFill>
                  <pic:spPr bwMode="auto">
                    <a:xfrm>
                      <a:off x="0" y="0"/>
                      <a:ext cx="2085975" cy="600075"/>
                    </a:xfrm>
                    <a:prstGeom prst="rect">
                      <a:avLst/>
                    </a:prstGeom>
                    <a:noFill/>
                    <a:ln w="9525">
                      <a:noFill/>
                      <a:miter lim="800000"/>
                      <a:headEnd/>
                      <a:tailEnd/>
                    </a:ln>
                  </pic:spPr>
                </pic:pic>
              </a:graphicData>
            </a:graphic>
          </wp:inline>
        </w:drawing>
      </w:r>
      <w:r>
        <w:t xml:space="preserve">    </w:t>
      </w:r>
      <w:r>
        <w:rPr>
          <w:lang w:val="ru-RU"/>
        </w:rPr>
        <w:t xml:space="preserve">    </w:t>
      </w:r>
      <w:r w:rsidRPr="00A06D90">
        <w:rPr>
          <w:lang w:val="ru-RU"/>
        </w:rPr>
        <w:t xml:space="preserve">                 </w:t>
      </w:r>
      <w:r>
        <w:t xml:space="preserve">   </w:t>
      </w:r>
      <w:r w:rsidR="005B6D67">
        <w:rPr>
          <w:noProof/>
          <w:lang w:val="en-US"/>
        </w:rPr>
        <w:drawing>
          <wp:inline distT="0" distB="0" distL="0" distR="0">
            <wp:extent cx="990600" cy="4953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990600" cy="495300"/>
                    </a:xfrm>
                    <a:prstGeom prst="rect">
                      <a:avLst/>
                    </a:prstGeom>
                    <a:noFill/>
                    <a:ln w="9525">
                      <a:noFill/>
                      <a:miter lim="800000"/>
                      <a:headEnd/>
                      <a:tailEnd/>
                    </a:ln>
                  </pic:spPr>
                </pic:pic>
              </a:graphicData>
            </a:graphic>
          </wp:inline>
        </w:drawing>
      </w:r>
    </w:p>
    <w:p w:rsidR="00333DF0" w:rsidRPr="009954D3" w:rsidRDefault="00333DF0" w:rsidP="00EA2649">
      <w:pPr>
        <w:pBdr>
          <w:bottom w:val="thickThinSmallGap" w:sz="24" w:space="1" w:color="auto"/>
        </w:pBdr>
        <w:spacing w:after="0" w:line="240" w:lineRule="auto"/>
        <w:jc w:val="center"/>
        <w:rPr>
          <w:rFonts w:ascii="Times New Roman" w:hAnsi="Times New Roman" w:cs="Times New Roman"/>
          <w:sz w:val="32"/>
          <w:szCs w:val="32"/>
        </w:rPr>
      </w:pPr>
      <w:r w:rsidRPr="009954D3">
        <w:rPr>
          <w:rFonts w:ascii="Times New Roman" w:hAnsi="Times New Roman" w:cs="Times New Roman"/>
          <w:sz w:val="36"/>
          <w:szCs w:val="36"/>
          <w:lang w:val="ru-RU"/>
        </w:rPr>
        <w:t>“</w:t>
      </w:r>
      <w:r w:rsidRPr="009954D3">
        <w:rPr>
          <w:rFonts w:ascii="Times New Roman" w:hAnsi="Times New Roman" w:cs="Times New Roman"/>
          <w:sz w:val="32"/>
          <w:szCs w:val="32"/>
        </w:rPr>
        <w:t>БДЖ – ТОВАРНИ ПРЕВОЗИ” ЕООД</w:t>
      </w:r>
    </w:p>
    <w:p w:rsidR="00333DF0" w:rsidRPr="009954D3" w:rsidRDefault="00333DF0" w:rsidP="00EA2649">
      <w:pPr>
        <w:pBdr>
          <w:bottom w:val="thickThinSmallGap" w:sz="24" w:space="1" w:color="auto"/>
        </w:pBdr>
        <w:spacing w:after="0" w:line="240" w:lineRule="auto"/>
        <w:jc w:val="center"/>
        <w:rPr>
          <w:rFonts w:ascii="Times New Roman" w:hAnsi="Times New Roman" w:cs="Times New Roman"/>
          <w:sz w:val="28"/>
          <w:szCs w:val="28"/>
        </w:rPr>
      </w:pPr>
      <w:r w:rsidRPr="009954D3">
        <w:rPr>
          <w:rFonts w:ascii="Times New Roman" w:hAnsi="Times New Roman" w:cs="Times New Roman"/>
          <w:sz w:val="28"/>
          <w:szCs w:val="28"/>
        </w:rPr>
        <w:t>ЦЕНТРАЛНО УПРАВЛЕНИЕ</w:t>
      </w:r>
    </w:p>
    <w:p w:rsidR="00333DF0" w:rsidRPr="0020029B" w:rsidRDefault="00333DF0" w:rsidP="00EA2649">
      <w:pPr>
        <w:spacing w:after="0" w:line="240" w:lineRule="auto"/>
        <w:rPr>
          <w:sz w:val="14"/>
          <w:szCs w:val="14"/>
        </w:rPr>
      </w:pPr>
      <w:r w:rsidRPr="003334A9">
        <w:rPr>
          <w:sz w:val="14"/>
          <w:szCs w:val="14"/>
        </w:rPr>
        <w:t>ул.”</w:t>
      </w:r>
      <w:r>
        <w:rPr>
          <w:sz w:val="14"/>
          <w:szCs w:val="14"/>
        </w:rPr>
        <w:t>Иван Вазов” № 3</w:t>
      </w:r>
      <w:r w:rsidRPr="003334A9">
        <w:rPr>
          <w:sz w:val="14"/>
          <w:szCs w:val="14"/>
        </w:rPr>
        <w:t>, гр.</w:t>
      </w:r>
      <w:r>
        <w:rPr>
          <w:sz w:val="14"/>
          <w:szCs w:val="14"/>
        </w:rPr>
        <w:t>София 1018</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A06D90">
        <w:rPr>
          <w:sz w:val="14"/>
          <w:szCs w:val="14"/>
          <w:lang w:val="ru-RU"/>
        </w:rPr>
        <w:t xml:space="preserve">                        </w:t>
      </w:r>
      <w:r>
        <w:rPr>
          <w:sz w:val="14"/>
          <w:szCs w:val="14"/>
        </w:rPr>
        <w:tab/>
      </w:r>
      <w:r w:rsidRPr="005624C7">
        <w:rPr>
          <w:sz w:val="14"/>
          <w:szCs w:val="14"/>
        </w:rPr>
        <w:t xml:space="preserve">   </w:t>
      </w:r>
      <w:r>
        <w:rPr>
          <w:sz w:val="14"/>
          <w:szCs w:val="14"/>
        </w:rPr>
        <w:t xml:space="preserve">             </w:t>
      </w:r>
      <w:r w:rsidRPr="005624C7">
        <w:rPr>
          <w:sz w:val="14"/>
          <w:szCs w:val="14"/>
        </w:rPr>
        <w:t xml:space="preserve"> </w:t>
      </w:r>
      <w:r w:rsidRPr="005624C7">
        <w:rPr>
          <w:sz w:val="14"/>
          <w:szCs w:val="14"/>
          <w:u w:val="single"/>
        </w:rPr>
        <w:t>www.bdz.bg</w:t>
      </w:r>
    </w:p>
    <w:p w:rsidR="00333DF0" w:rsidRPr="00F3111D" w:rsidRDefault="00333DF0" w:rsidP="00EA2649">
      <w:pPr>
        <w:spacing w:after="0" w:line="240" w:lineRule="auto"/>
        <w:rPr>
          <w:sz w:val="14"/>
          <w:szCs w:val="14"/>
        </w:rPr>
      </w:pPr>
      <w:r>
        <w:rPr>
          <w:sz w:val="14"/>
          <w:szCs w:val="14"/>
        </w:rPr>
        <w:t>факс:  +359 2 987 79 83</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lang w:val="en-US"/>
        </w:rPr>
        <w:t xml:space="preserve">                       </w:t>
      </w:r>
      <w:r>
        <w:rPr>
          <w:sz w:val="14"/>
          <w:szCs w:val="14"/>
        </w:rPr>
        <w:t xml:space="preserve">                </w:t>
      </w:r>
      <w:r w:rsidRPr="005624C7">
        <w:rPr>
          <w:sz w:val="14"/>
          <w:szCs w:val="14"/>
        </w:rPr>
        <w:t xml:space="preserve">e-mail: </w:t>
      </w:r>
      <w:r w:rsidRPr="00F3111D">
        <w:rPr>
          <w:sz w:val="14"/>
          <w:szCs w:val="14"/>
        </w:rPr>
        <w:t>bdzcargo@bdz.bg</w:t>
      </w:r>
    </w:p>
    <w:p w:rsidR="00333DF0" w:rsidRPr="00196AC6" w:rsidRDefault="00333DF0" w:rsidP="00EA2649">
      <w:pPr>
        <w:pStyle w:val="NormalWeb"/>
        <w:spacing w:before="0" w:beforeAutospacing="0" w:after="0" w:afterAutospacing="0"/>
        <w:rPr>
          <w:b/>
          <w:bCs/>
          <w:lang w:val="en-US"/>
        </w:rPr>
      </w:pPr>
    </w:p>
    <w:p w:rsidR="00333DF0" w:rsidRDefault="00333DF0" w:rsidP="00EA2649">
      <w:pPr>
        <w:spacing w:line="240" w:lineRule="auto"/>
        <w:jc w:val="center"/>
        <w:rPr>
          <w:rFonts w:ascii="Times New Roman" w:hAnsi="Times New Roman" w:cs="Times New Roman"/>
          <w:b/>
          <w:bCs/>
          <w:sz w:val="24"/>
          <w:szCs w:val="24"/>
        </w:rPr>
      </w:pPr>
    </w:p>
    <w:p w:rsidR="00333DF0" w:rsidRPr="00DD133D" w:rsidRDefault="00333DF0" w:rsidP="00EA2649">
      <w:pPr>
        <w:spacing w:line="240" w:lineRule="auto"/>
        <w:jc w:val="center"/>
        <w:rPr>
          <w:rFonts w:ascii="Times New Roman" w:hAnsi="Times New Roman" w:cs="Times New Roman"/>
          <w:b/>
          <w:bCs/>
          <w:sz w:val="24"/>
          <w:szCs w:val="24"/>
        </w:rPr>
      </w:pPr>
      <w:r w:rsidRPr="00DD133D">
        <w:rPr>
          <w:rFonts w:ascii="Times New Roman" w:hAnsi="Times New Roman" w:cs="Times New Roman"/>
          <w:b/>
          <w:bCs/>
          <w:sz w:val="24"/>
          <w:szCs w:val="24"/>
        </w:rPr>
        <w:t>ТЕХНИЧЕСКИ ИЗИСКВАНИЯ</w:t>
      </w:r>
    </w:p>
    <w:p w:rsidR="00333DF0" w:rsidRDefault="00333DF0" w:rsidP="00EA2649">
      <w:pPr>
        <w:spacing w:line="240" w:lineRule="auto"/>
        <w:jc w:val="center"/>
        <w:rPr>
          <w:rFonts w:ascii="Times New Roman" w:hAnsi="Times New Roman" w:cs="Times New Roman"/>
          <w:b/>
          <w:bCs/>
          <w:sz w:val="24"/>
          <w:szCs w:val="24"/>
        </w:rPr>
      </w:pPr>
      <w:r w:rsidRPr="00DD133D">
        <w:rPr>
          <w:rFonts w:ascii="Times New Roman" w:hAnsi="Times New Roman" w:cs="Times New Roman"/>
          <w:b/>
          <w:bCs/>
          <w:sz w:val="24"/>
          <w:szCs w:val="24"/>
        </w:rPr>
        <w:t>ЗА ИЗВЪРШВАНЕ НА ПЕРИОДИЧНИ ПРЕГЛЕДИ НА ЖЕЛЕЗОПЪТНИ ЦИСТЕРНИ ЗА ПРЕВОЗ НА ОПАСНИ ТОВАРИ, СОБСТВЕНОСТ НА „БДЖ-ТОВАРНИ ПРЕВОЗИ” ЕООД</w:t>
      </w:r>
    </w:p>
    <w:p w:rsidR="00333DF0" w:rsidRDefault="00333DF0" w:rsidP="00EA2649">
      <w:pPr>
        <w:pStyle w:val="NormalWeb"/>
        <w:spacing w:before="0" w:beforeAutospacing="0" w:after="0" w:afterAutospacing="0"/>
        <w:ind w:right="22" w:firstLine="708"/>
        <w:jc w:val="both"/>
        <w:rPr>
          <w:lang w:val="en-US"/>
        </w:rPr>
      </w:pPr>
      <w:r w:rsidRPr="00DD133D">
        <w:rPr>
          <w:b/>
          <w:bCs/>
        </w:rPr>
        <w:t>Периодични прегледи на железопътни цистерни за превоз на опасни товари</w:t>
      </w:r>
      <w:r>
        <w:t xml:space="preserve"> се извършва при спазване  изискванията на Правилника РИД.</w:t>
      </w:r>
    </w:p>
    <w:p w:rsidR="00333DF0" w:rsidRPr="006021D1" w:rsidRDefault="00333DF0" w:rsidP="00EA2649">
      <w:pPr>
        <w:pStyle w:val="NormalWeb"/>
        <w:spacing w:before="0" w:beforeAutospacing="0" w:after="0" w:afterAutospacing="0"/>
        <w:ind w:right="22" w:firstLine="708"/>
        <w:jc w:val="both"/>
        <w:rPr>
          <w:lang w:val="en-US"/>
        </w:rPr>
      </w:pPr>
    </w:p>
    <w:p w:rsidR="00333DF0" w:rsidRPr="00F958B2" w:rsidRDefault="00333DF0" w:rsidP="00EA2649">
      <w:pPr>
        <w:pStyle w:val="ListParagraph"/>
        <w:numPr>
          <w:ilvl w:val="0"/>
          <w:numId w:val="5"/>
        </w:numPr>
        <w:spacing w:after="0" w:line="240" w:lineRule="auto"/>
        <w:rPr>
          <w:rFonts w:ascii="Times New Roman" w:hAnsi="Times New Roman" w:cs="Times New Roman"/>
          <w:b/>
          <w:bCs/>
          <w:sz w:val="24"/>
          <w:szCs w:val="24"/>
        </w:rPr>
      </w:pPr>
      <w:r w:rsidRPr="00F958B2">
        <w:rPr>
          <w:rFonts w:ascii="Times New Roman" w:hAnsi="Times New Roman" w:cs="Times New Roman"/>
          <w:b/>
          <w:bCs/>
          <w:sz w:val="24"/>
          <w:szCs w:val="24"/>
        </w:rPr>
        <w:t xml:space="preserve">КОРПУСИТЕ НА ЦИСТЕРНИТЕ И ТЯХНОТО ОБОРУДВАНЕ </w:t>
      </w:r>
    </w:p>
    <w:p w:rsidR="00333DF0" w:rsidRDefault="00333DF0" w:rsidP="00EA2649">
      <w:pPr>
        <w:spacing w:after="0" w:line="240" w:lineRule="auto"/>
        <w:rPr>
          <w:rFonts w:ascii="Times New Roman" w:hAnsi="Times New Roman" w:cs="Times New Roman"/>
          <w:b/>
          <w:bCs/>
          <w:sz w:val="24"/>
          <w:szCs w:val="24"/>
        </w:rPr>
      </w:pPr>
      <w:r w:rsidRPr="001D6927">
        <w:rPr>
          <w:rFonts w:ascii="Times New Roman" w:hAnsi="Times New Roman" w:cs="Times New Roman"/>
          <w:b/>
          <w:bCs/>
          <w:sz w:val="24"/>
          <w:szCs w:val="24"/>
        </w:rPr>
        <w:t>ТРЯБВА ДА БЪДАТ ПОДЛОЖЕНИ НА ПЕРИОДИЧЕН КОНТРОЛ МИНИМУМ ВЕДНЪЖ НА:</w:t>
      </w:r>
    </w:p>
    <w:p w:rsidR="00333DF0" w:rsidRPr="001D6927" w:rsidRDefault="00333DF0" w:rsidP="00EA2649">
      <w:pPr>
        <w:spacing w:after="0" w:line="240" w:lineRule="auto"/>
        <w:jc w:val="center"/>
        <w:rPr>
          <w:rFonts w:ascii="Times New Roman" w:hAnsi="Times New Roman" w:cs="Times New Roman"/>
          <w:b/>
          <w:bCs/>
          <w:sz w:val="24"/>
          <w:szCs w:val="24"/>
        </w:rPr>
      </w:pPr>
    </w:p>
    <w:p w:rsidR="00333DF0" w:rsidRPr="00672511" w:rsidRDefault="00333DF0" w:rsidP="00EA2649">
      <w:pPr>
        <w:spacing w:after="0" w:line="240" w:lineRule="auto"/>
        <w:rPr>
          <w:rFonts w:ascii="Times New Roman" w:hAnsi="Times New Roman" w:cs="Times New Roman"/>
          <w:sz w:val="24"/>
          <w:szCs w:val="24"/>
        </w:rPr>
      </w:pPr>
      <w:r w:rsidRPr="00672511">
        <w:rPr>
          <w:rFonts w:ascii="Times New Roman" w:hAnsi="Times New Roman" w:cs="Times New Roman"/>
          <w:sz w:val="24"/>
          <w:szCs w:val="24"/>
        </w:rPr>
        <w:t>Всеки осем години – РИД 6.8.2.4.2</w:t>
      </w:r>
    </w:p>
    <w:p w:rsidR="00333DF0" w:rsidRPr="00672511" w:rsidRDefault="00333DF0" w:rsidP="00EA2649">
      <w:pPr>
        <w:spacing w:after="0" w:line="240" w:lineRule="auto"/>
        <w:ind w:left="1418" w:hanging="1418"/>
        <w:jc w:val="both"/>
        <w:rPr>
          <w:rFonts w:ascii="Times New Roman" w:hAnsi="Times New Roman" w:cs="Times New Roman"/>
          <w:sz w:val="24"/>
          <w:szCs w:val="24"/>
        </w:rPr>
      </w:pPr>
      <w:r w:rsidRPr="00672511">
        <w:rPr>
          <w:rFonts w:ascii="Times New Roman" w:hAnsi="Times New Roman" w:cs="Times New Roman"/>
          <w:sz w:val="24"/>
          <w:szCs w:val="24"/>
        </w:rPr>
        <w:t>Тези периодични проверки включват:</w:t>
      </w:r>
    </w:p>
    <w:p w:rsidR="00333DF0" w:rsidRPr="00672511" w:rsidRDefault="00333DF0" w:rsidP="00EA2649">
      <w:pPr>
        <w:spacing w:after="0" w:line="240" w:lineRule="auto"/>
        <w:ind w:left="1418" w:hanging="710"/>
        <w:jc w:val="both"/>
        <w:rPr>
          <w:rFonts w:ascii="Times New Roman" w:hAnsi="Times New Roman" w:cs="Times New Roman"/>
          <w:sz w:val="24"/>
          <w:szCs w:val="24"/>
        </w:rPr>
      </w:pPr>
      <w:r w:rsidRPr="00672511">
        <w:rPr>
          <w:rFonts w:ascii="Times New Roman" w:hAnsi="Times New Roman" w:cs="Times New Roman"/>
          <w:sz w:val="24"/>
          <w:szCs w:val="24"/>
        </w:rPr>
        <w:t>- външен и вътрешен оглед</w:t>
      </w:r>
      <w:r w:rsidRPr="00672511">
        <w:rPr>
          <w:rFonts w:ascii="Times New Roman" w:hAnsi="Times New Roman" w:cs="Times New Roman"/>
          <w:sz w:val="24"/>
          <w:szCs w:val="24"/>
          <w:lang w:val="en-GB"/>
        </w:rPr>
        <w:t>;</w:t>
      </w:r>
      <w:r w:rsidRPr="00672511">
        <w:rPr>
          <w:rFonts w:ascii="Times New Roman" w:hAnsi="Times New Roman" w:cs="Times New Roman"/>
          <w:sz w:val="24"/>
          <w:szCs w:val="24"/>
        </w:rPr>
        <w:t xml:space="preserve"> </w:t>
      </w:r>
    </w:p>
    <w:p w:rsidR="00333DF0" w:rsidRPr="00672511" w:rsidRDefault="00333DF0" w:rsidP="00EA2649">
      <w:pPr>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672511">
        <w:rPr>
          <w:rFonts w:ascii="Times New Roman" w:hAnsi="Times New Roman" w:cs="Times New Roman"/>
          <w:sz w:val="24"/>
          <w:szCs w:val="24"/>
        </w:rPr>
        <w:t>тест за утечки, съгласно</w:t>
      </w:r>
      <w:r w:rsidRPr="0067251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РИД - </w:t>
      </w:r>
      <w:r w:rsidRPr="00672511">
        <w:rPr>
          <w:rFonts w:ascii="Times New Roman" w:hAnsi="Times New Roman" w:cs="Times New Roman"/>
          <w:sz w:val="24"/>
          <w:szCs w:val="24"/>
          <w:lang w:val="ru-RU"/>
        </w:rPr>
        <w:t xml:space="preserve">6.8.2.4.3 </w:t>
      </w:r>
      <w:r w:rsidRPr="00672511">
        <w:rPr>
          <w:rFonts w:ascii="Times New Roman" w:hAnsi="Times New Roman" w:cs="Times New Roman"/>
          <w:sz w:val="24"/>
          <w:szCs w:val="24"/>
        </w:rPr>
        <w:t>за корпуса с приле</w:t>
      </w:r>
      <w:r>
        <w:rPr>
          <w:rFonts w:ascii="Times New Roman" w:hAnsi="Times New Roman" w:cs="Times New Roman"/>
          <w:sz w:val="24"/>
          <w:szCs w:val="24"/>
        </w:rPr>
        <w:t>жащото оборудване и проверка</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на  </w:t>
      </w:r>
      <w:r w:rsidRPr="00672511">
        <w:rPr>
          <w:rFonts w:ascii="Times New Roman" w:hAnsi="Times New Roman" w:cs="Times New Roman"/>
          <w:sz w:val="24"/>
          <w:szCs w:val="24"/>
        </w:rPr>
        <w:t>задоволителната работа на цялото оборудване</w:t>
      </w:r>
      <w:r w:rsidRPr="00672511">
        <w:rPr>
          <w:rFonts w:ascii="Times New Roman" w:hAnsi="Times New Roman" w:cs="Times New Roman"/>
          <w:sz w:val="24"/>
          <w:szCs w:val="24"/>
          <w:lang w:val="ru-RU"/>
        </w:rPr>
        <w:t>;</w:t>
      </w:r>
    </w:p>
    <w:p w:rsidR="00333DF0" w:rsidRDefault="00333DF0" w:rsidP="00EA2649">
      <w:pPr>
        <w:pStyle w:val="BodyTextIndent"/>
        <w:spacing w:after="0"/>
        <w:ind w:left="0" w:firstLine="708"/>
        <w:rPr>
          <w:lang w:val="en-US"/>
        </w:rPr>
      </w:pPr>
      <w:r w:rsidRPr="00672511">
        <w:t>- изпитване на хидравлично налягане</w:t>
      </w:r>
      <w:r w:rsidRPr="00672511">
        <w:rPr>
          <w:vertAlign w:val="superscript"/>
        </w:rPr>
        <w:t xml:space="preserve"> </w:t>
      </w:r>
      <w:r w:rsidRPr="00672511">
        <w:t xml:space="preserve"> (За изпитвателното налягане, което се отнася за корпусите на цистерните и в дадени случаи отделните отделения (камери), съгласно РИД- 6.8.2.4.1).</w:t>
      </w:r>
      <w:r w:rsidRPr="00B914AC">
        <w:t xml:space="preserve"> </w:t>
      </w:r>
    </w:p>
    <w:p w:rsidR="00333DF0" w:rsidRDefault="00333DF0" w:rsidP="00EA2649">
      <w:pPr>
        <w:pStyle w:val="BodyTextIndent"/>
        <w:spacing w:after="0"/>
        <w:ind w:left="0" w:firstLine="708"/>
        <w:rPr>
          <w:lang w:val="en-US"/>
        </w:rPr>
      </w:pPr>
      <w:r>
        <w:t>- таблица за разчетно и изпитвателно налягане</w:t>
      </w:r>
    </w:p>
    <w:p w:rsidR="00333DF0" w:rsidRPr="00196AC6" w:rsidRDefault="00333DF0" w:rsidP="00EA2649">
      <w:pPr>
        <w:pStyle w:val="BodyTextIndent"/>
        <w:spacing w:before="240" w:after="0"/>
        <w:ind w:left="0" w:firstLine="708"/>
        <w:rPr>
          <w:lang w:val="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9"/>
        <w:gridCol w:w="3692"/>
      </w:tblGrid>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b/>
                <w:bCs/>
                <w:sz w:val="24"/>
                <w:szCs w:val="24"/>
              </w:rPr>
            </w:pPr>
            <w:r w:rsidRPr="00484560">
              <w:rPr>
                <w:rFonts w:ascii="Times New Roman" w:hAnsi="Times New Roman" w:cs="Times New Roman"/>
                <w:b/>
                <w:bCs/>
                <w:sz w:val="24"/>
                <w:szCs w:val="24"/>
              </w:rPr>
              <w:t>Разчетно налягане (</w:t>
            </w:r>
            <w:r w:rsidRPr="00484560">
              <w:rPr>
                <w:rFonts w:ascii="Times New Roman" w:hAnsi="Times New Roman" w:cs="Times New Roman"/>
                <w:b/>
                <w:bCs/>
                <w:sz w:val="24"/>
                <w:szCs w:val="24"/>
                <w:lang w:val="fr-FR"/>
              </w:rPr>
              <w:t>bar</w:t>
            </w:r>
            <w:r w:rsidRPr="00484560">
              <w:rPr>
                <w:rFonts w:ascii="Times New Roman" w:hAnsi="Times New Roman" w:cs="Times New Roman"/>
                <w:b/>
                <w:bCs/>
                <w:sz w:val="24"/>
                <w:szCs w:val="24"/>
              </w:rPr>
              <w:t>)</w:t>
            </w:r>
          </w:p>
        </w:tc>
        <w:tc>
          <w:tcPr>
            <w:tcW w:w="3692" w:type="dxa"/>
          </w:tcPr>
          <w:p w:rsidR="00333DF0" w:rsidRPr="00484560" w:rsidRDefault="00333DF0" w:rsidP="00EA2649">
            <w:pPr>
              <w:spacing w:after="0" w:line="240" w:lineRule="auto"/>
              <w:jc w:val="center"/>
              <w:rPr>
                <w:rFonts w:ascii="Times New Roman" w:hAnsi="Times New Roman" w:cs="Times New Roman"/>
                <w:b/>
                <w:bCs/>
                <w:sz w:val="24"/>
                <w:szCs w:val="24"/>
              </w:rPr>
            </w:pPr>
            <w:r w:rsidRPr="00484560">
              <w:rPr>
                <w:rFonts w:ascii="Times New Roman" w:hAnsi="Times New Roman" w:cs="Times New Roman"/>
                <w:b/>
                <w:bCs/>
                <w:sz w:val="24"/>
                <w:szCs w:val="24"/>
              </w:rPr>
              <w:t>Изпитвателно налягане (bar)</w:t>
            </w:r>
          </w:p>
        </w:tc>
      </w:tr>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lang w:val="fr-FR"/>
              </w:rPr>
              <w:t>G</w:t>
            </w:r>
            <w:r w:rsidRPr="00484560">
              <w:rPr>
                <w:rFonts w:ascii="Times New Roman" w:hAnsi="Times New Roman" w:cs="Times New Roman"/>
                <w:sz w:val="24"/>
                <w:szCs w:val="24"/>
              </w:rPr>
              <w:t xml:space="preserve"> </w:t>
            </w:r>
            <w:r w:rsidRPr="00484560">
              <w:rPr>
                <w:rStyle w:val="FootnoteReference"/>
                <w:rFonts w:ascii="Times New Roman" w:hAnsi="Times New Roman" w:cs="Times New Roman"/>
                <w:sz w:val="24"/>
                <w:szCs w:val="24"/>
              </w:rPr>
              <w:footnoteReference w:id="1"/>
            </w:r>
          </w:p>
        </w:tc>
        <w:tc>
          <w:tcPr>
            <w:tcW w:w="3692"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lang w:val="fr-FR"/>
              </w:rPr>
              <w:t>G</w:t>
            </w:r>
            <w:r w:rsidRPr="00484560">
              <w:rPr>
                <w:rFonts w:ascii="Times New Roman" w:hAnsi="Times New Roman" w:cs="Times New Roman"/>
                <w:sz w:val="24"/>
                <w:szCs w:val="24"/>
              </w:rPr>
              <w:t xml:space="preserve"> </w:t>
            </w:r>
            <w:r w:rsidRPr="00484560">
              <w:rPr>
                <w:rFonts w:ascii="Times New Roman" w:hAnsi="Times New Roman" w:cs="Times New Roman"/>
                <w:sz w:val="24"/>
                <w:szCs w:val="24"/>
                <w:vertAlign w:val="superscript"/>
              </w:rPr>
              <w:t>11</w:t>
            </w:r>
          </w:p>
        </w:tc>
      </w:tr>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1,5</w:t>
            </w:r>
          </w:p>
        </w:tc>
        <w:tc>
          <w:tcPr>
            <w:tcW w:w="3692"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1,5</w:t>
            </w:r>
          </w:p>
        </w:tc>
      </w:tr>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2,65</w:t>
            </w:r>
          </w:p>
        </w:tc>
        <w:tc>
          <w:tcPr>
            <w:tcW w:w="3692"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2,65</w:t>
            </w:r>
          </w:p>
        </w:tc>
      </w:tr>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4</w:t>
            </w:r>
          </w:p>
        </w:tc>
        <w:tc>
          <w:tcPr>
            <w:tcW w:w="3692"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4</w:t>
            </w:r>
          </w:p>
        </w:tc>
      </w:tr>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10</w:t>
            </w:r>
          </w:p>
        </w:tc>
        <w:tc>
          <w:tcPr>
            <w:tcW w:w="3692"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4</w:t>
            </w:r>
          </w:p>
        </w:tc>
      </w:tr>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15</w:t>
            </w:r>
          </w:p>
        </w:tc>
        <w:tc>
          <w:tcPr>
            <w:tcW w:w="3692"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4</w:t>
            </w:r>
          </w:p>
        </w:tc>
      </w:tr>
      <w:tr w:rsidR="00333DF0" w:rsidRPr="00484560">
        <w:trPr>
          <w:jc w:val="right"/>
        </w:trPr>
        <w:tc>
          <w:tcPr>
            <w:tcW w:w="3679"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21</w:t>
            </w:r>
          </w:p>
        </w:tc>
        <w:tc>
          <w:tcPr>
            <w:tcW w:w="3692" w:type="dxa"/>
          </w:tcPr>
          <w:p w:rsidR="00333DF0" w:rsidRPr="00484560" w:rsidRDefault="00333DF0" w:rsidP="00EA2649">
            <w:pPr>
              <w:spacing w:after="0" w:line="240" w:lineRule="auto"/>
              <w:jc w:val="center"/>
              <w:rPr>
                <w:rFonts w:ascii="Times New Roman" w:hAnsi="Times New Roman" w:cs="Times New Roman"/>
                <w:sz w:val="24"/>
                <w:szCs w:val="24"/>
              </w:rPr>
            </w:pPr>
            <w:r w:rsidRPr="00484560">
              <w:rPr>
                <w:rFonts w:ascii="Times New Roman" w:hAnsi="Times New Roman" w:cs="Times New Roman"/>
                <w:sz w:val="24"/>
                <w:szCs w:val="24"/>
              </w:rPr>
              <w:t xml:space="preserve">10 (4 </w:t>
            </w:r>
            <w:r w:rsidRPr="00484560">
              <w:rPr>
                <w:rStyle w:val="FootnoteReference"/>
                <w:rFonts w:ascii="Times New Roman" w:hAnsi="Times New Roman" w:cs="Times New Roman"/>
                <w:sz w:val="24"/>
                <w:szCs w:val="24"/>
              </w:rPr>
              <w:footnoteReference w:id="2"/>
            </w:r>
            <w:r w:rsidRPr="00484560">
              <w:rPr>
                <w:rFonts w:ascii="Times New Roman" w:hAnsi="Times New Roman" w:cs="Times New Roman"/>
                <w:sz w:val="24"/>
                <w:szCs w:val="24"/>
              </w:rPr>
              <w:t>)</w:t>
            </w:r>
          </w:p>
        </w:tc>
      </w:tr>
    </w:tbl>
    <w:p w:rsidR="00333DF0" w:rsidRDefault="00333DF0" w:rsidP="00EA2649">
      <w:pPr>
        <w:pStyle w:val="BodyTextIndent"/>
        <w:spacing w:before="240" w:after="0"/>
        <w:ind w:left="0" w:firstLine="708"/>
      </w:pPr>
    </w:p>
    <w:p w:rsidR="00EA2649" w:rsidRDefault="00EA2649" w:rsidP="00EA2649">
      <w:pPr>
        <w:pStyle w:val="BodyTextIndent"/>
        <w:spacing w:before="240" w:after="0"/>
        <w:ind w:left="0" w:firstLine="708"/>
      </w:pPr>
    </w:p>
    <w:p w:rsidR="00EA2649" w:rsidRPr="00EA2649" w:rsidRDefault="00EA2649" w:rsidP="00EA2649">
      <w:pPr>
        <w:pStyle w:val="BodyTextIndent"/>
        <w:spacing w:before="240" w:after="0"/>
        <w:ind w:left="0" w:firstLine="708"/>
      </w:pPr>
    </w:p>
    <w:p w:rsidR="00333DF0" w:rsidRPr="00F958B2" w:rsidRDefault="00333DF0" w:rsidP="00EA2649">
      <w:pPr>
        <w:pStyle w:val="ListParagraph"/>
        <w:numPr>
          <w:ilvl w:val="0"/>
          <w:numId w:val="5"/>
        </w:numPr>
        <w:spacing w:line="240" w:lineRule="auto"/>
        <w:rPr>
          <w:rFonts w:ascii="Times New Roman" w:hAnsi="Times New Roman" w:cs="Times New Roman"/>
          <w:b/>
          <w:bCs/>
          <w:sz w:val="24"/>
          <w:szCs w:val="24"/>
        </w:rPr>
      </w:pPr>
      <w:r w:rsidRPr="00F958B2">
        <w:rPr>
          <w:rFonts w:ascii="Times New Roman" w:hAnsi="Times New Roman" w:cs="Times New Roman"/>
          <w:b/>
          <w:bCs/>
          <w:sz w:val="24"/>
          <w:szCs w:val="24"/>
        </w:rPr>
        <w:lastRenderedPageBreak/>
        <w:t>НАЙ-МАЛКО НА ВСЕКИ ЧЕТИРИ ГОДИНИ</w:t>
      </w:r>
      <w:r>
        <w:rPr>
          <w:rFonts w:ascii="Times New Roman" w:hAnsi="Times New Roman" w:cs="Times New Roman"/>
          <w:b/>
          <w:bCs/>
          <w:sz w:val="24"/>
          <w:szCs w:val="24"/>
        </w:rPr>
        <w:t xml:space="preserve">, </w:t>
      </w:r>
      <w:r w:rsidRPr="00F958B2">
        <w:rPr>
          <w:rFonts w:ascii="Times New Roman" w:hAnsi="Times New Roman" w:cs="Times New Roman"/>
          <w:b/>
          <w:bCs/>
          <w:sz w:val="24"/>
          <w:szCs w:val="24"/>
        </w:rPr>
        <w:t>РИД 6.8.2.4.3</w:t>
      </w:r>
      <w:r>
        <w:rPr>
          <w:rFonts w:ascii="Times New Roman" w:hAnsi="Times New Roman" w:cs="Times New Roman"/>
          <w:b/>
          <w:bCs/>
          <w:sz w:val="24"/>
          <w:szCs w:val="24"/>
        </w:rPr>
        <w:t>,</w:t>
      </w:r>
      <w:r w:rsidRPr="00F958B2">
        <w:rPr>
          <w:rFonts w:ascii="Times New Roman" w:hAnsi="Times New Roman" w:cs="Times New Roman"/>
          <w:b/>
          <w:bCs/>
          <w:sz w:val="24"/>
          <w:szCs w:val="24"/>
        </w:rPr>
        <w:t xml:space="preserve"> СЕ ИЗВЪРШВАТ МЕЖДИННИ ПРОВЕРКИ</w:t>
      </w:r>
    </w:p>
    <w:p w:rsidR="00333DF0" w:rsidRPr="008631C5" w:rsidRDefault="00333DF0" w:rsidP="00EA2649">
      <w:pPr>
        <w:pStyle w:val="NormaltextSpalte"/>
        <w:spacing w:before="0"/>
        <w:ind w:firstLine="708"/>
        <w:rPr>
          <w:rFonts w:ascii="Times New Roman" w:hAnsi="Times New Roman" w:cs="Times New Roman"/>
          <w:sz w:val="24"/>
          <w:szCs w:val="24"/>
          <w:lang w:val="bg-BG"/>
        </w:rPr>
      </w:pPr>
      <w:r w:rsidRPr="008631C5">
        <w:rPr>
          <w:rFonts w:ascii="Times New Roman" w:hAnsi="Times New Roman" w:cs="Times New Roman"/>
          <w:sz w:val="24"/>
          <w:szCs w:val="24"/>
          <w:lang w:val="bg-BG"/>
        </w:rPr>
        <w:t xml:space="preserve">Трябва да се проведе и </w:t>
      </w:r>
      <w:r w:rsidRPr="009105AF">
        <w:rPr>
          <w:rFonts w:ascii="Times New Roman" w:hAnsi="Times New Roman" w:cs="Times New Roman"/>
          <w:sz w:val="24"/>
          <w:szCs w:val="24"/>
          <w:lang w:val="bg-BG"/>
        </w:rPr>
        <w:t>изпитване за херметичност</w:t>
      </w:r>
      <w:r w:rsidRPr="008631C5">
        <w:rPr>
          <w:rFonts w:ascii="Times New Roman" w:hAnsi="Times New Roman" w:cs="Times New Roman"/>
          <w:sz w:val="24"/>
          <w:szCs w:val="24"/>
          <w:lang w:val="bg-BG"/>
        </w:rPr>
        <w:t xml:space="preserve"> на корпуса на цистерната заедно с оборудването</w:t>
      </w:r>
      <w:r>
        <w:rPr>
          <w:rFonts w:ascii="Times New Roman" w:hAnsi="Times New Roman" w:cs="Times New Roman"/>
          <w:sz w:val="24"/>
          <w:szCs w:val="24"/>
          <w:lang w:val="bg-BG"/>
        </w:rPr>
        <w:t>,</w:t>
      </w:r>
      <w:r w:rsidRPr="008631C5">
        <w:rPr>
          <w:rFonts w:ascii="Times New Roman" w:hAnsi="Times New Roman" w:cs="Times New Roman"/>
          <w:sz w:val="24"/>
          <w:szCs w:val="24"/>
          <w:lang w:val="bg-BG"/>
        </w:rPr>
        <w:t xml:space="preserve"> </w:t>
      </w:r>
      <w:r>
        <w:rPr>
          <w:rFonts w:ascii="Times New Roman" w:hAnsi="Times New Roman" w:cs="Times New Roman"/>
          <w:sz w:val="24"/>
          <w:szCs w:val="24"/>
          <w:lang w:val="bg-BG"/>
        </w:rPr>
        <w:t>с</w:t>
      </w:r>
      <w:r w:rsidRPr="008631C5">
        <w:rPr>
          <w:rFonts w:ascii="Times New Roman" w:hAnsi="Times New Roman" w:cs="Times New Roman"/>
          <w:sz w:val="24"/>
          <w:szCs w:val="24"/>
          <w:lang w:val="bg-BG"/>
        </w:rPr>
        <w:t>лед първоначалната и всяка периодична проверка. Тези междинни проверки трябва да се извършват в рамките на три месеца преди или след определената дата.</w:t>
      </w:r>
    </w:p>
    <w:p w:rsidR="00333DF0" w:rsidRPr="006B462A" w:rsidRDefault="00333DF0" w:rsidP="00EA2649">
      <w:pPr>
        <w:pStyle w:val="NormaltextSpalte"/>
        <w:spacing w:before="0"/>
        <w:ind w:firstLine="708"/>
        <w:rPr>
          <w:rFonts w:ascii="Times New Roman" w:hAnsi="Times New Roman" w:cs="Times New Roman"/>
          <w:sz w:val="24"/>
          <w:szCs w:val="24"/>
          <w:lang w:val="bg-BG"/>
        </w:rPr>
      </w:pPr>
      <w:r w:rsidRPr="008631C5">
        <w:rPr>
          <w:rFonts w:ascii="Times New Roman" w:hAnsi="Times New Roman" w:cs="Times New Roman"/>
          <w:sz w:val="24"/>
          <w:szCs w:val="24"/>
          <w:lang w:val="bg-BG"/>
        </w:rPr>
        <w:t>Независимо от това, обаче, междинната проверка може да се извърши по всяко време преди определената дата.</w:t>
      </w:r>
    </w:p>
    <w:p w:rsidR="00333DF0" w:rsidRPr="006B462A" w:rsidRDefault="00333DF0" w:rsidP="00EA2649">
      <w:pPr>
        <w:spacing w:after="0" w:line="240" w:lineRule="auto"/>
        <w:ind w:firstLine="708"/>
        <w:jc w:val="both"/>
        <w:rPr>
          <w:rFonts w:ascii="Times New Roman" w:hAnsi="Times New Roman" w:cs="Times New Roman"/>
          <w:sz w:val="24"/>
          <w:szCs w:val="24"/>
        </w:rPr>
      </w:pPr>
      <w:r w:rsidRPr="008631C5">
        <w:rPr>
          <w:rFonts w:ascii="Times New Roman" w:hAnsi="Times New Roman" w:cs="Times New Roman"/>
          <w:sz w:val="24"/>
          <w:szCs w:val="24"/>
        </w:rPr>
        <w:t xml:space="preserve">Тези междинни проверки трябва да включват тест за утечки на цистерната и оборудването й, както и проверка за задоволителна работа на оборудването. За тази цел, цистерната трябва да бъде подложена на ефективно вътрешно налягане, равно на максималното експлоатационно налягане. При цистерни, предназначени за превоз на течни вещества или твърди гранулирани или прахообразни вещества, когато е извършено с газ, изпитването за херметичност трябва да се извърши при налягане най-малкото равно на 25  % от максималното експлоатационно налягане. Във всеки случай, то не следва да бъде по-малко от 20 </w:t>
      </w:r>
      <w:r w:rsidRPr="008631C5">
        <w:rPr>
          <w:rFonts w:ascii="Times New Roman" w:hAnsi="Times New Roman" w:cs="Times New Roman"/>
          <w:sz w:val="24"/>
          <w:szCs w:val="24"/>
          <w:lang w:val="fr-FR"/>
        </w:rPr>
        <w:t>kРа (0,2 bar) (надналягане).</w:t>
      </w:r>
    </w:p>
    <w:p w:rsidR="00333DF0" w:rsidRDefault="00333DF0" w:rsidP="00EA2649">
      <w:pPr>
        <w:spacing w:after="0" w:line="240" w:lineRule="auto"/>
        <w:ind w:firstLine="708"/>
        <w:jc w:val="both"/>
        <w:rPr>
          <w:rFonts w:ascii="Times New Roman" w:hAnsi="Times New Roman" w:cs="Times New Roman"/>
          <w:sz w:val="24"/>
          <w:szCs w:val="24"/>
          <w:lang w:val="ru-RU"/>
        </w:rPr>
      </w:pPr>
      <w:r w:rsidRPr="008631C5">
        <w:rPr>
          <w:rFonts w:ascii="Times New Roman" w:hAnsi="Times New Roman" w:cs="Times New Roman"/>
          <w:sz w:val="24"/>
          <w:szCs w:val="24"/>
          <w:lang w:val="ru-RU"/>
        </w:rPr>
        <w:t>При цистерни, оборудвани с устройства за вентилация и с устройство за предотвратяване на изтичане на съдържанието при преобръщане на цистерната, изпитването на налягане трябва да е равно на статичното налягане на напълненото вещество.</w:t>
      </w:r>
    </w:p>
    <w:p w:rsidR="00EA2649" w:rsidRPr="006021D1" w:rsidRDefault="00EA2649" w:rsidP="00EA2649">
      <w:pPr>
        <w:spacing w:after="0" w:line="240" w:lineRule="auto"/>
        <w:ind w:firstLine="708"/>
        <w:jc w:val="both"/>
        <w:rPr>
          <w:rFonts w:ascii="Times New Roman" w:hAnsi="Times New Roman" w:cs="Times New Roman"/>
          <w:sz w:val="24"/>
          <w:szCs w:val="24"/>
          <w:lang w:val="en-US"/>
        </w:rPr>
      </w:pPr>
    </w:p>
    <w:p w:rsidR="00333DF0" w:rsidRPr="00F958B2" w:rsidRDefault="00333DF0" w:rsidP="00EA2649">
      <w:pPr>
        <w:pStyle w:val="ListParagraph"/>
        <w:numPr>
          <w:ilvl w:val="0"/>
          <w:numId w:val="5"/>
        </w:numPr>
        <w:spacing w:after="0" w:line="240" w:lineRule="auto"/>
        <w:jc w:val="center"/>
        <w:rPr>
          <w:rFonts w:ascii="Times New Roman" w:hAnsi="Times New Roman" w:cs="Times New Roman"/>
          <w:b/>
          <w:bCs/>
          <w:sz w:val="24"/>
          <w:szCs w:val="24"/>
        </w:rPr>
      </w:pPr>
      <w:r w:rsidRPr="00F958B2">
        <w:rPr>
          <w:rFonts w:ascii="Times New Roman" w:hAnsi="Times New Roman" w:cs="Times New Roman"/>
          <w:b/>
          <w:bCs/>
          <w:sz w:val="24"/>
          <w:szCs w:val="24"/>
          <w:lang w:val="fr-FR"/>
        </w:rPr>
        <w:t>ИЗВЪНРЕДН</w:t>
      </w:r>
      <w:r>
        <w:rPr>
          <w:rFonts w:ascii="Times New Roman" w:hAnsi="Times New Roman" w:cs="Times New Roman"/>
          <w:b/>
          <w:bCs/>
          <w:sz w:val="24"/>
          <w:szCs w:val="24"/>
        </w:rPr>
        <w:t>И</w:t>
      </w:r>
      <w:r w:rsidRPr="00F958B2">
        <w:rPr>
          <w:rFonts w:ascii="Times New Roman" w:hAnsi="Times New Roman" w:cs="Times New Roman"/>
          <w:b/>
          <w:bCs/>
          <w:sz w:val="24"/>
          <w:szCs w:val="24"/>
          <w:lang w:val="fr-FR"/>
        </w:rPr>
        <w:t xml:space="preserve"> ПРОВЕРК</w:t>
      </w:r>
      <w:r>
        <w:rPr>
          <w:rFonts w:ascii="Times New Roman" w:hAnsi="Times New Roman" w:cs="Times New Roman"/>
          <w:b/>
          <w:bCs/>
          <w:sz w:val="24"/>
          <w:szCs w:val="24"/>
        </w:rPr>
        <w:t>И,</w:t>
      </w:r>
      <w:r w:rsidRPr="00F958B2">
        <w:rPr>
          <w:rFonts w:ascii="Times New Roman" w:hAnsi="Times New Roman" w:cs="Times New Roman"/>
          <w:b/>
          <w:bCs/>
          <w:sz w:val="24"/>
          <w:szCs w:val="24"/>
        </w:rPr>
        <w:t xml:space="preserve"> РИД - </w:t>
      </w:r>
      <w:r w:rsidRPr="00F958B2">
        <w:rPr>
          <w:rFonts w:ascii="Times New Roman" w:hAnsi="Times New Roman" w:cs="Times New Roman"/>
          <w:b/>
          <w:bCs/>
          <w:sz w:val="24"/>
          <w:szCs w:val="24"/>
          <w:lang w:val="fr-FR"/>
        </w:rPr>
        <w:t>6.8.2.4.4</w:t>
      </w:r>
    </w:p>
    <w:p w:rsidR="00333DF0" w:rsidRPr="00467A8F" w:rsidRDefault="00333DF0" w:rsidP="00EA2649">
      <w:pPr>
        <w:spacing w:after="0" w:line="240" w:lineRule="auto"/>
        <w:ind w:hanging="1"/>
        <w:jc w:val="center"/>
        <w:rPr>
          <w:rFonts w:ascii="Times New Roman" w:hAnsi="Times New Roman" w:cs="Times New Roman"/>
          <w:b/>
          <w:bCs/>
          <w:sz w:val="24"/>
          <w:szCs w:val="24"/>
        </w:rPr>
      </w:pPr>
    </w:p>
    <w:p w:rsidR="00333DF0" w:rsidRPr="00EA2649" w:rsidRDefault="00333DF0" w:rsidP="00EA2649">
      <w:pPr>
        <w:spacing w:after="0" w:line="240" w:lineRule="auto"/>
        <w:jc w:val="both"/>
        <w:rPr>
          <w:rFonts w:ascii="Times New Roman" w:hAnsi="Times New Roman" w:cs="Times New Roman"/>
          <w:sz w:val="24"/>
          <w:szCs w:val="24"/>
          <w:lang w:val="ru-RU"/>
        </w:rPr>
      </w:pPr>
      <w:r w:rsidRPr="00467A8F">
        <w:rPr>
          <w:rFonts w:ascii="Times New Roman" w:hAnsi="Times New Roman" w:cs="Times New Roman"/>
          <w:sz w:val="24"/>
          <w:szCs w:val="24"/>
          <w:lang w:val="fr-FR"/>
        </w:rPr>
        <w:tab/>
        <w:t xml:space="preserve">Когато е нарушена сигурността на дадена цистерна, или на нейното оборудване, в резултат на проведени ремонтни работи, извършени промени, или претърпяна авария, трябва да се проведе извънредна проверка. </w:t>
      </w:r>
      <w:r w:rsidRPr="00467A8F">
        <w:rPr>
          <w:rFonts w:ascii="Times New Roman" w:hAnsi="Times New Roman" w:cs="Times New Roman"/>
          <w:sz w:val="24"/>
          <w:szCs w:val="24"/>
        </w:rPr>
        <w:t>Ако е била извършена извънредна проверка, отговаряща на изискванията по</w:t>
      </w:r>
      <w:r w:rsidRPr="00467A8F">
        <w:rPr>
          <w:rFonts w:ascii="Times New Roman" w:hAnsi="Times New Roman" w:cs="Times New Roman"/>
          <w:sz w:val="24"/>
          <w:szCs w:val="24"/>
          <w:lang w:val="ru-RU"/>
        </w:rPr>
        <w:t xml:space="preserve"> 6.8.2.4.2, </w:t>
      </w:r>
      <w:r w:rsidRPr="00467A8F">
        <w:rPr>
          <w:rFonts w:ascii="Times New Roman" w:hAnsi="Times New Roman" w:cs="Times New Roman"/>
          <w:sz w:val="24"/>
          <w:szCs w:val="24"/>
        </w:rPr>
        <w:t>то същата тази извънредна проверка може да бъде разглеждана като периодична</w:t>
      </w:r>
      <w:r w:rsidRPr="00467A8F">
        <w:rPr>
          <w:rFonts w:ascii="Times New Roman" w:hAnsi="Times New Roman" w:cs="Times New Roman"/>
          <w:sz w:val="24"/>
          <w:szCs w:val="24"/>
          <w:lang w:val="ru-RU"/>
        </w:rPr>
        <w:t xml:space="preserve">. </w:t>
      </w:r>
      <w:r w:rsidRPr="00467A8F">
        <w:rPr>
          <w:rFonts w:ascii="Times New Roman" w:hAnsi="Times New Roman" w:cs="Times New Roman"/>
          <w:sz w:val="24"/>
          <w:szCs w:val="24"/>
        </w:rPr>
        <w:t xml:space="preserve">Ако е извършена извънредна проверка, отговаряща на изискванията </w:t>
      </w:r>
      <w:r w:rsidRPr="00EA2649">
        <w:rPr>
          <w:rFonts w:ascii="Times New Roman" w:hAnsi="Times New Roman" w:cs="Times New Roman"/>
          <w:sz w:val="24"/>
          <w:szCs w:val="24"/>
        </w:rPr>
        <w:t>на</w:t>
      </w:r>
      <w:r w:rsidRPr="00EA2649">
        <w:rPr>
          <w:rFonts w:ascii="Times New Roman" w:hAnsi="Times New Roman" w:cs="Times New Roman"/>
          <w:sz w:val="24"/>
          <w:szCs w:val="24"/>
          <w:lang w:val="ru-RU"/>
        </w:rPr>
        <w:t xml:space="preserve"> 6.8.2.4.3</w:t>
      </w:r>
      <w:r w:rsidRPr="00EA2649">
        <w:rPr>
          <w:rFonts w:ascii="Times New Roman" w:hAnsi="Times New Roman" w:cs="Times New Roman"/>
          <w:sz w:val="24"/>
          <w:szCs w:val="24"/>
        </w:rPr>
        <w:t>, то</w:t>
      </w:r>
      <w:r w:rsidRPr="00EA2649">
        <w:rPr>
          <w:rFonts w:ascii="Times New Roman" w:hAnsi="Times New Roman" w:cs="Times New Roman"/>
          <w:sz w:val="24"/>
          <w:szCs w:val="24"/>
          <w:lang w:val="ru-RU"/>
        </w:rPr>
        <w:t xml:space="preserve"> </w:t>
      </w:r>
      <w:r w:rsidRPr="00EA2649">
        <w:rPr>
          <w:rFonts w:ascii="Times New Roman" w:hAnsi="Times New Roman" w:cs="Times New Roman"/>
          <w:sz w:val="24"/>
          <w:szCs w:val="24"/>
        </w:rPr>
        <w:t>тя може да бъде разглеждана като периодична</w:t>
      </w:r>
      <w:r w:rsidRPr="00EA2649">
        <w:rPr>
          <w:rFonts w:ascii="Times New Roman" w:hAnsi="Times New Roman" w:cs="Times New Roman"/>
          <w:sz w:val="24"/>
          <w:szCs w:val="24"/>
          <w:lang w:val="ru-RU"/>
        </w:rPr>
        <w:t xml:space="preserve">. </w:t>
      </w:r>
    </w:p>
    <w:p w:rsidR="00333DF0" w:rsidRPr="00467A8F" w:rsidRDefault="00333DF0" w:rsidP="00EA2649">
      <w:pPr>
        <w:spacing w:after="0" w:line="240" w:lineRule="auto"/>
        <w:ind w:firstLine="706"/>
        <w:jc w:val="both"/>
        <w:rPr>
          <w:rFonts w:ascii="Times New Roman" w:hAnsi="Times New Roman" w:cs="Times New Roman"/>
          <w:sz w:val="24"/>
          <w:szCs w:val="24"/>
        </w:rPr>
      </w:pPr>
      <w:r w:rsidRPr="00EA2649">
        <w:rPr>
          <w:rFonts w:ascii="Times New Roman" w:hAnsi="Times New Roman" w:cs="Times New Roman"/>
          <w:sz w:val="24"/>
          <w:szCs w:val="24"/>
        </w:rPr>
        <w:t xml:space="preserve">Съгласно РИД - </w:t>
      </w:r>
      <w:r w:rsidRPr="00EA2649">
        <w:rPr>
          <w:rFonts w:ascii="Times New Roman" w:hAnsi="Times New Roman" w:cs="Times New Roman"/>
          <w:sz w:val="24"/>
          <w:szCs w:val="24"/>
          <w:lang w:val="fr-FR"/>
        </w:rPr>
        <w:t>6.8.2.4.5</w:t>
      </w:r>
      <w:r w:rsidRPr="00EA2649">
        <w:rPr>
          <w:rFonts w:ascii="Times New Roman" w:hAnsi="Times New Roman" w:cs="Times New Roman"/>
          <w:sz w:val="24"/>
          <w:szCs w:val="24"/>
          <w:lang w:val="fr-FR"/>
        </w:rPr>
        <w:tab/>
        <w:t>Изпитванията, контролът и проверките, осъществени в съответствие с изискванията</w:t>
      </w:r>
      <w:r w:rsidRPr="00467A8F">
        <w:rPr>
          <w:rFonts w:ascii="Times New Roman" w:hAnsi="Times New Roman" w:cs="Times New Roman"/>
          <w:sz w:val="24"/>
          <w:szCs w:val="24"/>
          <w:lang w:val="fr-FR"/>
        </w:rPr>
        <w:t xml:space="preserve">, посочени от 6.8.2.4.1. до 6.8.2.4.4., трябва да бъдат проведени само от експерт, одобрен от компетентния орган. </w:t>
      </w:r>
      <w:r w:rsidRPr="00467A8F">
        <w:rPr>
          <w:rFonts w:ascii="Times New Roman" w:hAnsi="Times New Roman" w:cs="Times New Roman"/>
          <w:sz w:val="24"/>
          <w:szCs w:val="24"/>
        </w:rPr>
        <w:t>У</w:t>
      </w:r>
      <w:r w:rsidRPr="00467A8F">
        <w:rPr>
          <w:rFonts w:ascii="Times New Roman" w:hAnsi="Times New Roman" w:cs="Times New Roman"/>
          <w:sz w:val="24"/>
          <w:szCs w:val="24"/>
          <w:lang w:val="ru-RU"/>
        </w:rPr>
        <w:t>достоверения</w:t>
      </w:r>
      <w:r w:rsidRPr="00467A8F">
        <w:rPr>
          <w:rFonts w:ascii="Times New Roman" w:hAnsi="Times New Roman" w:cs="Times New Roman"/>
          <w:sz w:val="24"/>
          <w:szCs w:val="24"/>
        </w:rPr>
        <w:t>та за тези дейности трябва да бъдат издавани, дори и при отчетени отрицателни резултати</w:t>
      </w:r>
      <w:r w:rsidRPr="00467A8F">
        <w:rPr>
          <w:rFonts w:ascii="Times New Roman" w:hAnsi="Times New Roman" w:cs="Times New Roman"/>
          <w:sz w:val="24"/>
          <w:szCs w:val="24"/>
          <w:lang w:val="ru-RU"/>
        </w:rPr>
        <w:t>. Те трябва да съдържат препратка към списъка на одобрените за превоз в дадената цистерна вещества, или към кода на цистерната,</w:t>
      </w:r>
      <w:r w:rsidRPr="00467A8F">
        <w:rPr>
          <w:rFonts w:ascii="Times New Roman" w:hAnsi="Times New Roman" w:cs="Times New Roman"/>
          <w:sz w:val="24"/>
          <w:szCs w:val="24"/>
        </w:rPr>
        <w:t xml:space="preserve"> както и буквено-цифровите кодове на специалните разпоредби</w:t>
      </w:r>
      <w:r w:rsidRPr="00467A8F">
        <w:rPr>
          <w:rFonts w:ascii="Times New Roman" w:hAnsi="Times New Roman" w:cs="Times New Roman"/>
          <w:sz w:val="24"/>
          <w:szCs w:val="24"/>
          <w:lang w:val="ru-RU"/>
        </w:rPr>
        <w:t xml:space="preserve"> в съответствие с 6.8.2.3.</w:t>
      </w:r>
      <w:r>
        <w:rPr>
          <w:rFonts w:ascii="Times New Roman" w:hAnsi="Times New Roman" w:cs="Times New Roman"/>
          <w:sz w:val="24"/>
          <w:szCs w:val="24"/>
        </w:rPr>
        <w:t xml:space="preserve"> К</w:t>
      </w:r>
      <w:r w:rsidRPr="00467A8F">
        <w:rPr>
          <w:rFonts w:ascii="Times New Roman" w:hAnsi="Times New Roman" w:cs="Times New Roman"/>
          <w:sz w:val="24"/>
          <w:szCs w:val="24"/>
        </w:rPr>
        <w:t xml:space="preserve">опие от </w:t>
      </w:r>
      <w:r>
        <w:rPr>
          <w:rFonts w:ascii="Times New Roman" w:hAnsi="Times New Roman" w:cs="Times New Roman"/>
          <w:sz w:val="24"/>
          <w:szCs w:val="24"/>
        </w:rPr>
        <w:t xml:space="preserve"> </w:t>
      </w:r>
      <w:r w:rsidRPr="00467A8F">
        <w:rPr>
          <w:rFonts w:ascii="Times New Roman" w:hAnsi="Times New Roman" w:cs="Times New Roman"/>
          <w:sz w:val="24"/>
          <w:szCs w:val="24"/>
        </w:rPr>
        <w:t>удостоверени</w:t>
      </w:r>
      <w:r>
        <w:rPr>
          <w:rFonts w:ascii="Times New Roman" w:hAnsi="Times New Roman" w:cs="Times New Roman"/>
          <w:sz w:val="24"/>
          <w:szCs w:val="24"/>
        </w:rPr>
        <w:t>ята</w:t>
      </w:r>
      <w:r w:rsidRPr="00467A8F">
        <w:rPr>
          <w:rFonts w:ascii="Times New Roman" w:hAnsi="Times New Roman" w:cs="Times New Roman"/>
          <w:sz w:val="24"/>
          <w:szCs w:val="24"/>
        </w:rPr>
        <w:t xml:space="preserve"> трябва да бъд</w:t>
      </w:r>
      <w:r>
        <w:rPr>
          <w:rFonts w:ascii="Times New Roman" w:hAnsi="Times New Roman" w:cs="Times New Roman"/>
          <w:sz w:val="24"/>
          <w:szCs w:val="24"/>
        </w:rPr>
        <w:t>ат</w:t>
      </w:r>
      <w:r w:rsidRPr="00467A8F">
        <w:rPr>
          <w:rFonts w:ascii="Times New Roman" w:hAnsi="Times New Roman" w:cs="Times New Roman"/>
          <w:sz w:val="24"/>
          <w:szCs w:val="24"/>
        </w:rPr>
        <w:t xml:space="preserve"> добав</w:t>
      </w:r>
      <w:r>
        <w:rPr>
          <w:rFonts w:ascii="Times New Roman" w:hAnsi="Times New Roman" w:cs="Times New Roman"/>
          <w:sz w:val="24"/>
          <w:szCs w:val="24"/>
        </w:rPr>
        <w:t>яни</w:t>
      </w:r>
      <w:r w:rsidRPr="00467A8F">
        <w:rPr>
          <w:rFonts w:ascii="Times New Roman" w:hAnsi="Times New Roman" w:cs="Times New Roman"/>
          <w:sz w:val="24"/>
          <w:szCs w:val="24"/>
        </w:rPr>
        <w:t xml:space="preserve"> към досието на</w:t>
      </w:r>
      <w:r>
        <w:rPr>
          <w:rFonts w:ascii="Times New Roman" w:hAnsi="Times New Roman" w:cs="Times New Roman"/>
          <w:sz w:val="24"/>
          <w:szCs w:val="24"/>
        </w:rPr>
        <w:t xml:space="preserve"> всяка</w:t>
      </w:r>
      <w:r w:rsidRPr="00467A8F">
        <w:rPr>
          <w:rFonts w:ascii="Times New Roman" w:hAnsi="Times New Roman" w:cs="Times New Roman"/>
          <w:sz w:val="24"/>
          <w:szCs w:val="24"/>
        </w:rPr>
        <w:t xml:space="preserve"> изпитана цистерна</w:t>
      </w:r>
      <w:r>
        <w:rPr>
          <w:rFonts w:ascii="Times New Roman" w:hAnsi="Times New Roman" w:cs="Times New Roman"/>
          <w:sz w:val="24"/>
          <w:szCs w:val="24"/>
        </w:rPr>
        <w:t xml:space="preserve">. </w:t>
      </w:r>
      <w:r w:rsidRPr="00467A8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333DF0" w:rsidRPr="00187309" w:rsidRDefault="00333DF0" w:rsidP="00EA2649">
      <w:pPr>
        <w:spacing w:after="0" w:line="240" w:lineRule="auto"/>
        <w:ind w:firstLine="706"/>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След извършване на изпитанието, върху вся</w:t>
      </w:r>
      <w:r w:rsidR="00EA2649">
        <w:rPr>
          <w:rFonts w:ascii="Times New Roman" w:hAnsi="Times New Roman" w:cs="Times New Roman"/>
          <w:sz w:val="24"/>
          <w:szCs w:val="24"/>
        </w:rPr>
        <w:t xml:space="preserve">ка страна на вагон-цистерната </w:t>
      </w:r>
      <w:r>
        <w:rPr>
          <w:rFonts w:ascii="Times New Roman" w:hAnsi="Times New Roman" w:cs="Times New Roman"/>
          <w:sz w:val="24"/>
          <w:szCs w:val="24"/>
        </w:rPr>
        <w:t>/върху самата цистерна, или върху табелка/, трябва да бъде обозначена датата /</w:t>
      </w:r>
      <w:r w:rsidRPr="00972741">
        <w:rPr>
          <w:rFonts w:ascii="Times New Roman" w:hAnsi="Times New Roman" w:cs="Times New Roman"/>
          <w:sz w:val="24"/>
          <w:szCs w:val="24"/>
        </w:rPr>
        <w:t>месец, година</w:t>
      </w:r>
      <w:r>
        <w:rPr>
          <w:rFonts w:ascii="Times New Roman" w:hAnsi="Times New Roman" w:cs="Times New Roman"/>
          <w:sz w:val="24"/>
          <w:szCs w:val="24"/>
        </w:rPr>
        <w:t>/</w:t>
      </w:r>
      <w:r w:rsidRPr="00972741">
        <w:rPr>
          <w:rFonts w:ascii="Times New Roman" w:hAnsi="Times New Roman" w:cs="Times New Roman"/>
          <w:sz w:val="24"/>
          <w:szCs w:val="24"/>
        </w:rPr>
        <w:t xml:space="preserve">, </w:t>
      </w:r>
      <w:r>
        <w:rPr>
          <w:rFonts w:ascii="Times New Roman" w:hAnsi="Times New Roman" w:cs="Times New Roman"/>
          <w:sz w:val="24"/>
          <w:szCs w:val="24"/>
        </w:rPr>
        <w:t xml:space="preserve"> на следващото изпитание в съответствие  с  </w:t>
      </w:r>
      <w:r w:rsidRPr="00672511">
        <w:rPr>
          <w:rFonts w:ascii="Times New Roman" w:hAnsi="Times New Roman" w:cs="Times New Roman"/>
          <w:sz w:val="24"/>
          <w:szCs w:val="24"/>
        </w:rPr>
        <w:t>6.8.2.4.2</w:t>
      </w:r>
      <w:r>
        <w:rPr>
          <w:rFonts w:ascii="Times New Roman" w:hAnsi="Times New Roman" w:cs="Times New Roman"/>
          <w:sz w:val="24"/>
          <w:szCs w:val="24"/>
        </w:rPr>
        <w:t xml:space="preserve"> и </w:t>
      </w:r>
      <w:r w:rsidRPr="00672511">
        <w:rPr>
          <w:rFonts w:ascii="Times New Roman" w:hAnsi="Times New Roman" w:cs="Times New Roman"/>
          <w:sz w:val="24"/>
          <w:szCs w:val="24"/>
        </w:rPr>
        <w:t>6.8.2.4.3</w:t>
      </w:r>
      <w:r>
        <w:rPr>
          <w:rFonts w:ascii="Times New Roman" w:hAnsi="Times New Roman" w:cs="Times New Roman"/>
          <w:sz w:val="24"/>
          <w:szCs w:val="24"/>
        </w:rPr>
        <w:t xml:space="preserve"> на Правилника РИД.</w:t>
      </w:r>
      <w:r w:rsidRPr="00187309">
        <w:rPr>
          <w:rFonts w:ascii="Times New Roman" w:hAnsi="Times New Roman" w:cs="Times New Roman"/>
          <w:sz w:val="24"/>
          <w:szCs w:val="24"/>
        </w:rPr>
        <w:t xml:space="preserve"> </w:t>
      </w:r>
    </w:p>
    <w:p w:rsidR="00333DF0" w:rsidRDefault="00333DF0" w:rsidP="00EA2649">
      <w:pPr>
        <w:spacing w:line="240" w:lineRule="auto"/>
        <w:ind w:left="1418" w:hanging="1418"/>
        <w:jc w:val="both"/>
        <w:rPr>
          <w:rFonts w:ascii="Times New Roman" w:hAnsi="Times New Roman" w:cs="Times New Roman"/>
          <w:sz w:val="24"/>
          <w:szCs w:val="24"/>
        </w:rPr>
      </w:pPr>
    </w:p>
    <w:p w:rsidR="00333DF0" w:rsidRPr="006021D1" w:rsidRDefault="00333DF0" w:rsidP="00EA2649">
      <w:pPr>
        <w:spacing w:line="240" w:lineRule="auto"/>
        <w:ind w:left="1418" w:hanging="1418"/>
        <w:jc w:val="both"/>
        <w:rPr>
          <w:rFonts w:ascii="Arial" w:hAnsi="Arial" w:cs="Arial"/>
          <w:sz w:val="18"/>
          <w:szCs w:val="18"/>
        </w:rPr>
      </w:pPr>
    </w:p>
    <w:sectPr w:rsidR="00333DF0" w:rsidRPr="006021D1" w:rsidSect="00EA2649">
      <w:pgSz w:w="11906" w:h="16838"/>
      <w:pgMar w:top="1008" w:right="720" w:bottom="1008" w:left="1296"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9CB" w:rsidRDefault="007B19CB" w:rsidP="00DD133D">
      <w:pPr>
        <w:spacing w:after="0" w:line="240" w:lineRule="auto"/>
      </w:pPr>
      <w:r>
        <w:separator/>
      </w:r>
    </w:p>
  </w:endnote>
  <w:endnote w:type="continuationSeparator" w:id="0">
    <w:p w:rsidR="007B19CB" w:rsidRDefault="007B19CB" w:rsidP="00DD13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9CB" w:rsidRDefault="007B19CB" w:rsidP="00DD133D">
      <w:pPr>
        <w:spacing w:after="0" w:line="240" w:lineRule="auto"/>
      </w:pPr>
      <w:r>
        <w:separator/>
      </w:r>
    </w:p>
  </w:footnote>
  <w:footnote w:type="continuationSeparator" w:id="0">
    <w:p w:rsidR="007B19CB" w:rsidRDefault="007B19CB" w:rsidP="00DD133D">
      <w:pPr>
        <w:spacing w:after="0" w:line="240" w:lineRule="auto"/>
      </w:pPr>
      <w:r>
        <w:continuationSeparator/>
      </w:r>
    </w:p>
  </w:footnote>
  <w:footnote w:id="1">
    <w:p w:rsidR="00333DF0" w:rsidRDefault="00333DF0" w:rsidP="00B914AC">
      <w:pPr>
        <w:pStyle w:val="FootnoteText"/>
      </w:pPr>
    </w:p>
  </w:footnote>
  <w:footnote w:id="2">
    <w:p w:rsidR="00333DF0" w:rsidRDefault="00333DF0" w:rsidP="00B914AC">
      <w:pPr>
        <w:pStyle w:val="FootnoteText"/>
      </w:pPr>
      <w:r>
        <w:rPr>
          <w:rStyle w:val="FootnoteReference"/>
          <w:lang w:val="bg-BG"/>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6A8"/>
    <w:multiLevelType w:val="hybridMultilevel"/>
    <w:tmpl w:val="101AF318"/>
    <w:lvl w:ilvl="0" w:tplc="ED9E5052">
      <w:start w:val="1"/>
      <w:numFmt w:val="bullet"/>
      <w:lvlText w:val=""/>
      <w:lvlJc w:val="left"/>
      <w:pPr>
        <w:tabs>
          <w:tab w:val="num" w:pos="1780"/>
        </w:tabs>
        <w:ind w:left="1780" w:hanging="34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D0A7738"/>
    <w:multiLevelType w:val="hybridMultilevel"/>
    <w:tmpl w:val="BED4530A"/>
    <w:lvl w:ilvl="0" w:tplc="0234BF4E">
      <w:start w:val="1"/>
      <w:numFmt w:val="bullet"/>
      <w:lvlText w:val=""/>
      <w:lvlJc w:val="left"/>
      <w:pPr>
        <w:tabs>
          <w:tab w:val="num" w:pos="1780"/>
        </w:tabs>
        <w:ind w:left="1780" w:hanging="340"/>
      </w:pPr>
      <w:rPr>
        <w:rFonts w:ascii="Symbol" w:hAnsi="Symbol" w:cs="Symbol" w:hint="default"/>
      </w:rPr>
    </w:lvl>
    <w:lvl w:ilvl="1" w:tplc="ED9E5052">
      <w:start w:val="1"/>
      <w:numFmt w:val="bullet"/>
      <w:lvlText w:val=""/>
      <w:lvlJc w:val="left"/>
      <w:pPr>
        <w:tabs>
          <w:tab w:val="num" w:pos="1780"/>
        </w:tabs>
        <w:ind w:left="1780" w:hanging="340"/>
      </w:pPr>
      <w:rPr>
        <w:rFonts w:ascii="Symbol" w:hAnsi="Symbol" w:cs="Symbo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126F6619"/>
    <w:multiLevelType w:val="hybridMultilevel"/>
    <w:tmpl w:val="6DCCAD7E"/>
    <w:lvl w:ilvl="0" w:tplc="6B7CD53E">
      <w:start w:val="1"/>
      <w:numFmt w:val="bullet"/>
      <w:lvlText w:val="-"/>
      <w:lvlJc w:val="left"/>
      <w:pPr>
        <w:ind w:left="1068" w:hanging="360"/>
      </w:pPr>
      <w:rPr>
        <w:rFonts w:ascii="Times New Roman" w:eastAsia="Times New Roman" w:hAnsi="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cs="Wingdings" w:hint="default"/>
      </w:rPr>
    </w:lvl>
    <w:lvl w:ilvl="3" w:tplc="04020001">
      <w:start w:val="1"/>
      <w:numFmt w:val="bullet"/>
      <w:lvlText w:val=""/>
      <w:lvlJc w:val="left"/>
      <w:pPr>
        <w:ind w:left="3228" w:hanging="360"/>
      </w:pPr>
      <w:rPr>
        <w:rFonts w:ascii="Symbol" w:hAnsi="Symbol" w:cs="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cs="Wingdings" w:hint="default"/>
      </w:rPr>
    </w:lvl>
    <w:lvl w:ilvl="6" w:tplc="04020001">
      <w:start w:val="1"/>
      <w:numFmt w:val="bullet"/>
      <w:lvlText w:val=""/>
      <w:lvlJc w:val="left"/>
      <w:pPr>
        <w:ind w:left="5388" w:hanging="360"/>
      </w:pPr>
      <w:rPr>
        <w:rFonts w:ascii="Symbol" w:hAnsi="Symbol" w:cs="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cs="Wingdings" w:hint="default"/>
      </w:rPr>
    </w:lvl>
  </w:abstractNum>
  <w:abstractNum w:abstractNumId="3">
    <w:nsid w:val="2EE82AF1"/>
    <w:multiLevelType w:val="hybridMultilevel"/>
    <w:tmpl w:val="34340A8C"/>
    <w:lvl w:ilvl="0" w:tplc="248C7412">
      <w:start w:val="2"/>
      <w:numFmt w:val="bullet"/>
      <w:lvlText w:val="-"/>
      <w:lvlJc w:val="left"/>
      <w:pPr>
        <w:tabs>
          <w:tab w:val="num" w:pos="1800"/>
        </w:tabs>
        <w:ind w:left="180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33004C0E"/>
    <w:multiLevelType w:val="hybridMultilevel"/>
    <w:tmpl w:val="D0665A5E"/>
    <w:lvl w:ilvl="0" w:tplc="37D44524">
      <w:start w:val="1"/>
      <w:numFmt w:val="decimal"/>
      <w:lvlText w:val="%1."/>
      <w:lvlJc w:val="left"/>
      <w:pPr>
        <w:tabs>
          <w:tab w:val="num" w:pos="461"/>
        </w:tabs>
        <w:ind w:left="461" w:hanging="360"/>
      </w:pPr>
      <w:rPr>
        <w:rFonts w:hint="default"/>
      </w:rPr>
    </w:lvl>
    <w:lvl w:ilvl="1" w:tplc="248C7412">
      <w:start w:val="2"/>
      <w:numFmt w:val="bullet"/>
      <w:lvlText w:val="-"/>
      <w:lvlJc w:val="left"/>
      <w:pPr>
        <w:tabs>
          <w:tab w:val="num" w:pos="1181"/>
        </w:tabs>
        <w:ind w:left="1181" w:hanging="360"/>
      </w:pPr>
      <w:rPr>
        <w:rFonts w:ascii="Times New Roman" w:eastAsia="Times New Roman" w:hAnsi="Times New Roman" w:hint="default"/>
      </w:rPr>
    </w:lvl>
    <w:lvl w:ilvl="2" w:tplc="0409001B">
      <w:start w:val="1"/>
      <w:numFmt w:val="lowerRoman"/>
      <w:lvlText w:val="%3."/>
      <w:lvlJc w:val="right"/>
      <w:pPr>
        <w:tabs>
          <w:tab w:val="num" w:pos="1901"/>
        </w:tabs>
        <w:ind w:left="1901" w:hanging="180"/>
      </w:pPr>
    </w:lvl>
    <w:lvl w:ilvl="3" w:tplc="0409000F">
      <w:start w:val="1"/>
      <w:numFmt w:val="decimal"/>
      <w:lvlText w:val="%4."/>
      <w:lvlJc w:val="left"/>
      <w:pPr>
        <w:tabs>
          <w:tab w:val="num" w:pos="2621"/>
        </w:tabs>
        <w:ind w:left="2621" w:hanging="360"/>
      </w:pPr>
    </w:lvl>
    <w:lvl w:ilvl="4" w:tplc="04090019">
      <w:start w:val="1"/>
      <w:numFmt w:val="lowerLetter"/>
      <w:lvlText w:val="%5."/>
      <w:lvlJc w:val="left"/>
      <w:pPr>
        <w:tabs>
          <w:tab w:val="num" w:pos="3341"/>
        </w:tabs>
        <w:ind w:left="3341" w:hanging="360"/>
      </w:pPr>
    </w:lvl>
    <w:lvl w:ilvl="5" w:tplc="0409001B">
      <w:start w:val="1"/>
      <w:numFmt w:val="lowerRoman"/>
      <w:lvlText w:val="%6."/>
      <w:lvlJc w:val="right"/>
      <w:pPr>
        <w:tabs>
          <w:tab w:val="num" w:pos="4061"/>
        </w:tabs>
        <w:ind w:left="4061" w:hanging="180"/>
      </w:pPr>
    </w:lvl>
    <w:lvl w:ilvl="6" w:tplc="0409000F">
      <w:start w:val="1"/>
      <w:numFmt w:val="decimal"/>
      <w:lvlText w:val="%7."/>
      <w:lvlJc w:val="left"/>
      <w:pPr>
        <w:tabs>
          <w:tab w:val="num" w:pos="4781"/>
        </w:tabs>
        <w:ind w:left="4781" w:hanging="360"/>
      </w:pPr>
    </w:lvl>
    <w:lvl w:ilvl="7" w:tplc="04090019">
      <w:start w:val="1"/>
      <w:numFmt w:val="lowerLetter"/>
      <w:lvlText w:val="%8."/>
      <w:lvlJc w:val="left"/>
      <w:pPr>
        <w:tabs>
          <w:tab w:val="num" w:pos="5501"/>
        </w:tabs>
        <w:ind w:left="5501" w:hanging="360"/>
      </w:pPr>
    </w:lvl>
    <w:lvl w:ilvl="8" w:tplc="0409001B">
      <w:start w:val="1"/>
      <w:numFmt w:val="lowerRoman"/>
      <w:lvlText w:val="%9."/>
      <w:lvlJc w:val="right"/>
      <w:pPr>
        <w:tabs>
          <w:tab w:val="num" w:pos="6221"/>
        </w:tabs>
        <w:ind w:left="6221" w:hanging="180"/>
      </w:pPr>
    </w:lvl>
  </w:abstractNum>
  <w:abstractNum w:abstractNumId="5">
    <w:nsid w:val="6C0720B7"/>
    <w:multiLevelType w:val="hybridMultilevel"/>
    <w:tmpl w:val="9AF41F10"/>
    <w:lvl w:ilvl="0" w:tplc="D046BEF0">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rsids>
    <w:rsidRoot w:val="00DD133D"/>
    <w:rsid w:val="00056E6D"/>
    <w:rsid w:val="00091208"/>
    <w:rsid w:val="000F4DE0"/>
    <w:rsid w:val="00187309"/>
    <w:rsid w:val="00196AC6"/>
    <w:rsid w:val="001D6927"/>
    <w:rsid w:val="0020029B"/>
    <w:rsid w:val="002A45DC"/>
    <w:rsid w:val="003334A9"/>
    <w:rsid w:val="00333DF0"/>
    <w:rsid w:val="00372119"/>
    <w:rsid w:val="00380830"/>
    <w:rsid w:val="003F1035"/>
    <w:rsid w:val="00467A8F"/>
    <w:rsid w:val="00484560"/>
    <w:rsid w:val="004C39D3"/>
    <w:rsid w:val="004D3101"/>
    <w:rsid w:val="004E2BCC"/>
    <w:rsid w:val="005624C7"/>
    <w:rsid w:val="005B6D67"/>
    <w:rsid w:val="006021D1"/>
    <w:rsid w:val="006310DB"/>
    <w:rsid w:val="00672511"/>
    <w:rsid w:val="00690831"/>
    <w:rsid w:val="006A3BE8"/>
    <w:rsid w:val="006B462A"/>
    <w:rsid w:val="006D5B20"/>
    <w:rsid w:val="006E7E1B"/>
    <w:rsid w:val="00736D05"/>
    <w:rsid w:val="007477A3"/>
    <w:rsid w:val="007500F0"/>
    <w:rsid w:val="007640C6"/>
    <w:rsid w:val="0079450E"/>
    <w:rsid w:val="007B19CB"/>
    <w:rsid w:val="007C5567"/>
    <w:rsid w:val="00805A30"/>
    <w:rsid w:val="008601AE"/>
    <w:rsid w:val="008631C5"/>
    <w:rsid w:val="008913B8"/>
    <w:rsid w:val="00897147"/>
    <w:rsid w:val="009105AF"/>
    <w:rsid w:val="00972741"/>
    <w:rsid w:val="00972FFF"/>
    <w:rsid w:val="00987545"/>
    <w:rsid w:val="009954D3"/>
    <w:rsid w:val="009A1512"/>
    <w:rsid w:val="009F6315"/>
    <w:rsid w:val="00A06D90"/>
    <w:rsid w:val="00A44437"/>
    <w:rsid w:val="00AB51CF"/>
    <w:rsid w:val="00B914AC"/>
    <w:rsid w:val="00BD4857"/>
    <w:rsid w:val="00C605D1"/>
    <w:rsid w:val="00D72968"/>
    <w:rsid w:val="00DD133D"/>
    <w:rsid w:val="00DF65D5"/>
    <w:rsid w:val="00E23844"/>
    <w:rsid w:val="00E637B6"/>
    <w:rsid w:val="00E71D46"/>
    <w:rsid w:val="00E77242"/>
    <w:rsid w:val="00EA2649"/>
    <w:rsid w:val="00EE3DD2"/>
    <w:rsid w:val="00F305AA"/>
    <w:rsid w:val="00F3111D"/>
    <w:rsid w:val="00F958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B20"/>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DD133D"/>
    <w:pPr>
      <w:spacing w:after="0" w:line="240" w:lineRule="auto"/>
    </w:pPr>
    <w:rPr>
      <w:rFonts w:ascii="Times New Roman" w:eastAsia="Times New Roman" w:hAnsi="Times New Roman" w:cs="Times New Roman"/>
      <w:sz w:val="20"/>
      <w:szCs w:val="20"/>
      <w:lang w:val="en-AU"/>
    </w:rPr>
  </w:style>
  <w:style w:type="character" w:customStyle="1" w:styleId="FootnoteTextChar">
    <w:name w:val="Footnote Text Char"/>
    <w:basedOn w:val="DefaultParagraphFont"/>
    <w:link w:val="FootnoteText"/>
    <w:uiPriority w:val="99"/>
    <w:semiHidden/>
    <w:locked/>
    <w:rsid w:val="00DD133D"/>
    <w:rPr>
      <w:rFonts w:ascii="Times New Roman" w:hAnsi="Times New Roman" w:cs="Times New Roman"/>
      <w:sz w:val="20"/>
      <w:szCs w:val="20"/>
      <w:lang w:val="en-AU"/>
    </w:rPr>
  </w:style>
  <w:style w:type="character" w:styleId="FootnoteReference">
    <w:name w:val="footnote reference"/>
    <w:basedOn w:val="DefaultParagraphFont"/>
    <w:uiPriority w:val="99"/>
    <w:semiHidden/>
    <w:rsid w:val="00DD133D"/>
    <w:rPr>
      <w:vertAlign w:val="superscript"/>
    </w:rPr>
  </w:style>
  <w:style w:type="paragraph" w:styleId="BodyTextIndent">
    <w:name w:val="Body Text Indent"/>
    <w:basedOn w:val="Normal"/>
    <w:link w:val="BodyTextIndentChar"/>
    <w:uiPriority w:val="99"/>
    <w:semiHidden/>
    <w:rsid w:val="00DD133D"/>
    <w:pPr>
      <w:spacing w:after="120" w:line="240" w:lineRule="auto"/>
      <w:ind w:left="1418" w:hanging="1418"/>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locked/>
    <w:rsid w:val="00DD133D"/>
    <w:rPr>
      <w:rFonts w:ascii="Times New Roman" w:hAnsi="Times New Roman" w:cs="Times New Roman"/>
      <w:sz w:val="20"/>
      <w:szCs w:val="20"/>
    </w:rPr>
  </w:style>
  <w:style w:type="character" w:customStyle="1" w:styleId="kanji">
    <w:name w:val="kanji"/>
    <w:basedOn w:val="DefaultParagraphFont"/>
    <w:uiPriority w:val="99"/>
    <w:rsid w:val="00E71D46"/>
  </w:style>
  <w:style w:type="paragraph" w:customStyle="1" w:styleId="NormaltextSpalte">
    <w:name w:val="Normaltext Spalte"/>
    <w:basedOn w:val="Normal"/>
    <w:uiPriority w:val="99"/>
    <w:rsid w:val="008631C5"/>
    <w:pPr>
      <w:spacing w:before="180" w:after="0" w:line="240" w:lineRule="auto"/>
      <w:jc w:val="both"/>
    </w:pPr>
    <w:rPr>
      <w:rFonts w:ascii="Arial" w:eastAsia="Times New Roman" w:hAnsi="Arial" w:cs="Arial"/>
      <w:color w:val="000000"/>
      <w:sz w:val="18"/>
      <w:szCs w:val="18"/>
      <w:lang w:val="de-DE" w:eastAsia="de-DE"/>
    </w:rPr>
  </w:style>
  <w:style w:type="paragraph" w:styleId="ListParagraph">
    <w:name w:val="List Paragraph"/>
    <w:basedOn w:val="Normal"/>
    <w:uiPriority w:val="99"/>
    <w:qFormat/>
    <w:rsid w:val="00F958B2"/>
    <w:pPr>
      <w:ind w:left="720"/>
    </w:pPr>
  </w:style>
  <w:style w:type="paragraph" w:styleId="BalloonText">
    <w:name w:val="Balloon Text"/>
    <w:basedOn w:val="Normal"/>
    <w:link w:val="BalloonTextChar"/>
    <w:uiPriority w:val="99"/>
    <w:semiHidden/>
    <w:rsid w:val="00F95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958B2"/>
    <w:rPr>
      <w:rFonts w:ascii="Tahoma" w:hAnsi="Tahoma" w:cs="Tahoma"/>
      <w:sz w:val="16"/>
      <w:szCs w:val="16"/>
    </w:rPr>
  </w:style>
  <w:style w:type="paragraph" w:styleId="NormalWeb">
    <w:name w:val="Normal (Web)"/>
    <w:basedOn w:val="Normal"/>
    <w:uiPriority w:val="99"/>
    <w:rsid w:val="00F958B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Header">
    <w:name w:val="header"/>
    <w:basedOn w:val="Normal"/>
    <w:link w:val="HeaderChar"/>
    <w:uiPriority w:val="99"/>
    <w:rsid w:val="004D3101"/>
    <w:pPr>
      <w:tabs>
        <w:tab w:val="center" w:pos="4536"/>
        <w:tab w:val="right" w:pos="9072"/>
      </w:tabs>
    </w:pPr>
  </w:style>
  <w:style w:type="character" w:customStyle="1" w:styleId="HeaderChar">
    <w:name w:val="Header Char"/>
    <w:basedOn w:val="DefaultParagraphFont"/>
    <w:link w:val="Header"/>
    <w:uiPriority w:val="99"/>
    <w:locked/>
    <w:rsid w:val="009A1512"/>
    <w:rPr>
      <w:lang w:eastAsia="en-US"/>
    </w:rPr>
  </w:style>
  <w:style w:type="paragraph" w:styleId="Footer">
    <w:name w:val="footer"/>
    <w:basedOn w:val="Normal"/>
    <w:link w:val="FooterChar"/>
    <w:uiPriority w:val="99"/>
    <w:rsid w:val="004D3101"/>
    <w:pPr>
      <w:tabs>
        <w:tab w:val="center" w:pos="4536"/>
        <w:tab w:val="right" w:pos="9072"/>
      </w:tabs>
    </w:pPr>
  </w:style>
  <w:style w:type="character" w:customStyle="1" w:styleId="FooterChar">
    <w:name w:val="Footer Char"/>
    <w:basedOn w:val="DefaultParagraphFont"/>
    <w:link w:val="Footer"/>
    <w:uiPriority w:val="99"/>
    <w:semiHidden/>
    <w:locked/>
    <w:rsid w:val="009A1512"/>
    <w:rPr>
      <w:lang w:eastAsia="en-US"/>
    </w:rPr>
  </w:style>
</w:styles>
</file>

<file path=word/webSettings.xml><?xml version="1.0" encoding="utf-8"?>
<w:webSettings xmlns:r="http://schemas.openxmlformats.org/officeDocument/2006/relationships" xmlns:w="http://schemas.openxmlformats.org/wordprocessingml/2006/main">
  <w:divs>
    <w:div w:id="6889453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31E2F-5399-4096-8C13-C63EFDA9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617</Words>
  <Characters>3520</Characters>
  <Application>Microsoft Office Word</Application>
  <DocSecurity>0</DocSecurity>
  <Lines>29</Lines>
  <Paragraphs>8</Paragraphs>
  <ScaleCrop>false</ScaleCrop>
  <Company>Grizli777</Company>
  <LinksUpToDate>false</LinksUpToDate>
  <CharactersWithSpaces>4129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creator>User</dc:creator>
  <cp:lastModifiedBy>BDZuser</cp:lastModifiedBy>
  <cp:revision>3</cp:revision>
  <cp:lastPrinted>2018-07-27T13:26:00Z</cp:lastPrinted>
  <dcterms:created xsi:type="dcterms:W3CDTF">2018-10-05T08:27:00Z</dcterms:created>
  <dcterms:modified xsi:type="dcterms:W3CDTF">2018-10-05T08:33:00Z</dcterms:modified>
</cp:coreProperties>
</file>