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6988" w:rsidRPr="00827C9C" w:rsidRDefault="004752FF" w:rsidP="004752FF">
      <w:pPr>
        <w:pStyle w:val="NoSpacing"/>
      </w:pPr>
      <w:r>
        <w:t xml:space="preserve">                                                                                                                   </w:t>
      </w:r>
      <w:r w:rsidR="00BD08FE">
        <w:t xml:space="preserve">                 Приложение№ 4.3</w:t>
      </w:r>
    </w:p>
    <w:p w:rsidR="00450134" w:rsidRPr="00827C9C" w:rsidRDefault="00450134" w:rsidP="00EC3FA9">
      <w:pPr>
        <w:widowControl/>
        <w:spacing w:before="53"/>
        <w:ind w:left="4094"/>
        <w:rPr>
          <w:b/>
          <w:bCs/>
          <w:spacing w:val="90"/>
          <w:sz w:val="22"/>
          <w:szCs w:val="22"/>
        </w:rPr>
      </w:pPr>
    </w:p>
    <w:p w:rsidR="00EC3FA9" w:rsidRPr="00827C9C" w:rsidRDefault="00EC3FA9" w:rsidP="00EC3FA9">
      <w:pPr>
        <w:widowControl/>
        <w:spacing w:before="53"/>
        <w:ind w:left="4094"/>
        <w:rPr>
          <w:b/>
          <w:bCs/>
          <w:spacing w:val="90"/>
          <w:sz w:val="28"/>
          <w:szCs w:val="28"/>
        </w:rPr>
      </w:pPr>
      <w:r w:rsidRPr="00827C9C">
        <w:rPr>
          <w:b/>
          <w:bCs/>
          <w:spacing w:val="90"/>
          <w:sz w:val="28"/>
          <w:szCs w:val="28"/>
        </w:rPr>
        <w:t>ДОГОВОР</w:t>
      </w:r>
    </w:p>
    <w:p w:rsidR="00EC3FA9" w:rsidRPr="00827C9C" w:rsidRDefault="00576853" w:rsidP="00827C9C">
      <w:pPr>
        <w:widowControl/>
        <w:tabs>
          <w:tab w:val="left" w:leader="dot" w:pos="5131"/>
        </w:tabs>
        <w:spacing w:before="62"/>
        <w:ind w:left="2977"/>
        <w:rPr>
          <w:bCs/>
          <w:sz w:val="22"/>
          <w:szCs w:val="22"/>
        </w:rPr>
      </w:pPr>
      <w:r w:rsidRPr="00827C9C">
        <w:rPr>
          <w:bCs/>
          <w:sz w:val="22"/>
          <w:szCs w:val="22"/>
        </w:rPr>
        <w:t>01</w:t>
      </w:r>
      <w:r w:rsidR="00827C9C" w:rsidRPr="00827C9C">
        <w:rPr>
          <w:bCs/>
          <w:sz w:val="22"/>
          <w:szCs w:val="22"/>
        </w:rPr>
        <w:t xml:space="preserve"> </w:t>
      </w:r>
      <w:r w:rsidRPr="00827C9C">
        <w:rPr>
          <w:bCs/>
          <w:sz w:val="22"/>
          <w:szCs w:val="22"/>
        </w:rPr>
        <w:t>-</w:t>
      </w:r>
      <w:r w:rsidR="00827C9C" w:rsidRPr="00827C9C">
        <w:rPr>
          <w:bCs/>
          <w:sz w:val="22"/>
          <w:szCs w:val="22"/>
        </w:rPr>
        <w:t xml:space="preserve"> </w:t>
      </w:r>
      <w:r w:rsidRPr="00827C9C">
        <w:rPr>
          <w:bCs/>
          <w:sz w:val="22"/>
          <w:szCs w:val="22"/>
        </w:rPr>
        <w:t>04-</w:t>
      </w:r>
      <w:r w:rsidR="00827C9C" w:rsidRPr="00827C9C">
        <w:rPr>
          <w:bCs/>
          <w:sz w:val="22"/>
          <w:szCs w:val="22"/>
          <w:lang w:val="en-US"/>
        </w:rPr>
        <w:t xml:space="preserve"> ……………</w:t>
      </w:r>
      <w:r w:rsidR="00827C9C" w:rsidRPr="00827C9C">
        <w:rPr>
          <w:bCs/>
          <w:sz w:val="22"/>
          <w:szCs w:val="22"/>
        </w:rPr>
        <w:t xml:space="preserve"> </w:t>
      </w:r>
      <w:r w:rsidRPr="00827C9C">
        <w:rPr>
          <w:bCs/>
          <w:sz w:val="22"/>
          <w:szCs w:val="22"/>
        </w:rPr>
        <w:t>/ …………….</w:t>
      </w:r>
      <w:r w:rsidR="00827C9C" w:rsidRPr="00827C9C">
        <w:rPr>
          <w:bCs/>
          <w:sz w:val="22"/>
          <w:szCs w:val="22"/>
        </w:rPr>
        <w:t xml:space="preserve"> </w:t>
      </w:r>
      <w:r w:rsidRPr="00827C9C">
        <w:rPr>
          <w:bCs/>
          <w:sz w:val="22"/>
          <w:szCs w:val="22"/>
        </w:rPr>
        <w:t>20</w:t>
      </w:r>
      <w:proofErr w:type="spellStart"/>
      <w:r w:rsidR="00827C9C" w:rsidRPr="00827C9C">
        <w:rPr>
          <w:bCs/>
          <w:sz w:val="22"/>
          <w:szCs w:val="22"/>
          <w:lang w:val="en-US"/>
        </w:rPr>
        <w:t>20</w:t>
      </w:r>
      <w:proofErr w:type="spellEnd"/>
      <w:r w:rsidR="00EC3FA9" w:rsidRPr="00827C9C">
        <w:rPr>
          <w:bCs/>
          <w:sz w:val="22"/>
          <w:szCs w:val="22"/>
        </w:rPr>
        <w:t>г.</w:t>
      </w:r>
    </w:p>
    <w:p w:rsidR="00EC3FA9" w:rsidRDefault="00EC3FA9" w:rsidP="00EC3FA9">
      <w:pPr>
        <w:widowControl/>
        <w:spacing w:line="240" w:lineRule="exact"/>
        <w:rPr>
          <w:sz w:val="20"/>
          <w:szCs w:val="20"/>
        </w:rPr>
      </w:pPr>
    </w:p>
    <w:p w:rsidR="004752FF" w:rsidRPr="00827C9C" w:rsidRDefault="004752FF" w:rsidP="00EC3FA9">
      <w:pPr>
        <w:widowControl/>
        <w:spacing w:line="240" w:lineRule="exact"/>
        <w:rPr>
          <w:sz w:val="20"/>
          <w:szCs w:val="20"/>
        </w:rPr>
      </w:pPr>
    </w:p>
    <w:p w:rsidR="00EC3FA9" w:rsidRDefault="00EC3FA9" w:rsidP="00827C9C">
      <w:pPr>
        <w:widowControl/>
        <w:spacing w:before="58"/>
        <w:ind w:firstLine="720"/>
        <w:jc w:val="both"/>
      </w:pPr>
      <w:r w:rsidRPr="00827C9C">
        <w:t>Днес,</w:t>
      </w:r>
      <w:r w:rsidR="00827C9C">
        <w:t xml:space="preserve"> </w:t>
      </w:r>
      <w:r w:rsidRPr="00827C9C">
        <w:t>………………</w:t>
      </w:r>
      <w:r w:rsidR="00576853" w:rsidRPr="00827C9C">
        <w:t>20</w:t>
      </w:r>
      <w:r w:rsidR="00827C9C">
        <w:t>20</w:t>
      </w:r>
      <w:r w:rsidR="00053965" w:rsidRPr="00827C9C">
        <w:t xml:space="preserve"> г</w:t>
      </w:r>
      <w:r w:rsidR="00B842F5" w:rsidRPr="00827C9C">
        <w:t>.</w:t>
      </w:r>
      <w:r w:rsidRPr="00827C9C">
        <w:t xml:space="preserve"> в гр. София между страните:</w:t>
      </w:r>
      <w:r w:rsidR="00827C9C">
        <w:t xml:space="preserve"> </w:t>
      </w:r>
    </w:p>
    <w:p w:rsidR="005A5C91" w:rsidRPr="00827C9C" w:rsidRDefault="006E7F8C" w:rsidP="00827C9C">
      <w:pPr>
        <w:pStyle w:val="Style3"/>
        <w:widowControl/>
        <w:spacing w:before="41" w:line="274" w:lineRule="exact"/>
        <w:ind w:firstLine="720"/>
        <w:rPr>
          <w:rStyle w:val="FontStyle19"/>
          <w:sz w:val="24"/>
          <w:szCs w:val="24"/>
        </w:rPr>
      </w:pPr>
      <w:r>
        <w:rPr>
          <w:rStyle w:val="FontStyle16"/>
          <w:sz w:val="24"/>
          <w:szCs w:val="24"/>
        </w:rPr>
        <w:t>„</w:t>
      </w:r>
      <w:r w:rsidR="005A5C91" w:rsidRPr="00827C9C">
        <w:rPr>
          <w:rStyle w:val="FontStyle16"/>
          <w:sz w:val="24"/>
          <w:szCs w:val="24"/>
        </w:rPr>
        <w:t>БДЖ - ТОВАРНИ ПРЕВОЗИ</w:t>
      </w:r>
      <w:r>
        <w:rPr>
          <w:rStyle w:val="FontStyle16"/>
          <w:sz w:val="24"/>
          <w:szCs w:val="24"/>
        </w:rPr>
        <w:t>”</w:t>
      </w:r>
      <w:r w:rsidR="005A5C91" w:rsidRPr="00827C9C">
        <w:rPr>
          <w:rStyle w:val="FontStyle16"/>
          <w:sz w:val="24"/>
          <w:szCs w:val="24"/>
        </w:rPr>
        <w:t xml:space="preserve"> ЕООД</w:t>
      </w:r>
      <w:r w:rsidR="005A5C91" w:rsidRPr="00827C9C">
        <w:rPr>
          <w:rStyle w:val="FontStyle16"/>
          <w:b w:val="0"/>
          <w:sz w:val="24"/>
          <w:szCs w:val="24"/>
        </w:rPr>
        <w:t>,</w:t>
      </w:r>
      <w:r w:rsidR="005A5C91" w:rsidRPr="00827C9C">
        <w:rPr>
          <w:rStyle w:val="FontStyle16"/>
          <w:sz w:val="24"/>
          <w:szCs w:val="24"/>
        </w:rPr>
        <w:t xml:space="preserve"> </w:t>
      </w:r>
      <w:r w:rsidR="005A5C91" w:rsidRPr="00827C9C">
        <w:rPr>
          <w:rStyle w:val="FontStyle19"/>
          <w:sz w:val="24"/>
          <w:szCs w:val="24"/>
        </w:rPr>
        <w:t xml:space="preserve">със седалище и адрес на управление: гр. София </w:t>
      </w:r>
      <w:r w:rsidR="00EC3FA9" w:rsidRPr="00827C9C">
        <w:rPr>
          <w:rStyle w:val="FontStyle19"/>
          <w:sz w:val="24"/>
          <w:szCs w:val="24"/>
        </w:rPr>
        <w:t>–</w:t>
      </w:r>
      <w:r w:rsidR="005A5C91" w:rsidRPr="00827C9C">
        <w:rPr>
          <w:rStyle w:val="FontStyle19"/>
          <w:sz w:val="24"/>
          <w:szCs w:val="24"/>
        </w:rPr>
        <w:t xml:space="preserve"> 1080</w:t>
      </w:r>
      <w:r w:rsidR="00EC3FA9" w:rsidRPr="00827C9C">
        <w:rPr>
          <w:rStyle w:val="FontStyle19"/>
          <w:sz w:val="24"/>
          <w:szCs w:val="24"/>
        </w:rPr>
        <w:t>,</w:t>
      </w:r>
      <w:r w:rsidR="005A5C91" w:rsidRPr="00827C9C">
        <w:rPr>
          <w:rStyle w:val="FontStyle19"/>
          <w:sz w:val="24"/>
          <w:szCs w:val="24"/>
        </w:rPr>
        <w:t xml:space="preserve"> община Столична, район "Средец", ул. "Иван Вазов" № 3, вписано в Търговския регистър при </w:t>
      </w:r>
      <w:r w:rsidR="00827C9C">
        <w:rPr>
          <w:rStyle w:val="FontStyle19"/>
          <w:sz w:val="24"/>
          <w:szCs w:val="24"/>
        </w:rPr>
        <w:t xml:space="preserve">Агенцията по вписванията с ЕИК </w:t>
      </w:r>
      <w:r w:rsidR="005A5C91" w:rsidRPr="00827C9C">
        <w:rPr>
          <w:rStyle w:val="FontStyle19"/>
          <w:sz w:val="24"/>
          <w:szCs w:val="24"/>
        </w:rPr>
        <w:t>175403856, ИН по ДДС: BG 175403856</w:t>
      </w:r>
      <w:r w:rsidR="00827C9C">
        <w:rPr>
          <w:rStyle w:val="FontStyle19"/>
          <w:sz w:val="24"/>
          <w:szCs w:val="24"/>
        </w:rPr>
        <w:t>,</w:t>
      </w:r>
      <w:r w:rsidR="005A5C91" w:rsidRPr="00827C9C">
        <w:rPr>
          <w:rStyle w:val="FontStyle19"/>
          <w:sz w:val="24"/>
          <w:szCs w:val="24"/>
        </w:rPr>
        <w:t xml:space="preserve"> представлявано</w:t>
      </w:r>
      <w:r w:rsidR="00827C9C">
        <w:rPr>
          <w:rStyle w:val="FontStyle19"/>
          <w:sz w:val="24"/>
          <w:szCs w:val="24"/>
        </w:rPr>
        <w:t xml:space="preserve"> заедно </w:t>
      </w:r>
      <w:r w:rsidR="005A5C91" w:rsidRPr="00827C9C">
        <w:rPr>
          <w:rStyle w:val="FontStyle19"/>
          <w:sz w:val="24"/>
          <w:szCs w:val="24"/>
        </w:rPr>
        <w:t xml:space="preserve">от </w:t>
      </w:r>
      <w:r w:rsidR="00827C9C">
        <w:rPr>
          <w:rStyle w:val="FontStyle19"/>
          <w:sz w:val="24"/>
          <w:szCs w:val="24"/>
        </w:rPr>
        <w:t>Иван Личев –</w:t>
      </w:r>
      <w:r w:rsidR="005A5C91" w:rsidRPr="00827C9C">
        <w:rPr>
          <w:rStyle w:val="FontStyle19"/>
          <w:sz w:val="24"/>
          <w:szCs w:val="24"/>
        </w:rPr>
        <w:t xml:space="preserve"> Управител</w:t>
      </w:r>
      <w:r w:rsidR="00827C9C">
        <w:rPr>
          <w:rStyle w:val="FontStyle19"/>
          <w:sz w:val="24"/>
          <w:szCs w:val="24"/>
        </w:rPr>
        <w:t xml:space="preserve"> и Светломир Николов - Прокурист</w:t>
      </w:r>
      <w:r w:rsidR="005A5C91" w:rsidRPr="00827C9C">
        <w:rPr>
          <w:rStyle w:val="FontStyle19"/>
          <w:sz w:val="24"/>
          <w:szCs w:val="24"/>
        </w:rPr>
        <w:t>, наричан</w:t>
      </w:r>
      <w:r w:rsidR="00827C9C">
        <w:rPr>
          <w:rStyle w:val="FontStyle19"/>
          <w:sz w:val="24"/>
          <w:szCs w:val="24"/>
        </w:rPr>
        <w:t>о</w:t>
      </w:r>
      <w:r w:rsidR="005A5C91" w:rsidRPr="00827C9C">
        <w:rPr>
          <w:rStyle w:val="FontStyle19"/>
          <w:sz w:val="24"/>
          <w:szCs w:val="24"/>
        </w:rPr>
        <w:t xml:space="preserve"> по - долу за краткост „ВЪЗЛОЖИТЕЛ</w:t>
      </w:r>
      <w:r w:rsidR="00E33177">
        <w:rPr>
          <w:rStyle w:val="FontStyle19"/>
          <w:sz w:val="24"/>
          <w:szCs w:val="24"/>
        </w:rPr>
        <w:t>”, от една страна</w:t>
      </w:r>
      <w:r w:rsidR="005A5C91" w:rsidRPr="00827C9C">
        <w:rPr>
          <w:rStyle w:val="FontStyle19"/>
          <w:sz w:val="24"/>
          <w:szCs w:val="24"/>
        </w:rPr>
        <w:t xml:space="preserve"> </w:t>
      </w:r>
    </w:p>
    <w:p w:rsidR="005A5C91" w:rsidRPr="00827C9C" w:rsidRDefault="005A5C91" w:rsidP="00827C9C">
      <w:pPr>
        <w:pStyle w:val="Style3"/>
        <w:widowControl/>
        <w:spacing w:line="240" w:lineRule="exact"/>
        <w:ind w:firstLine="0"/>
      </w:pPr>
      <w:r w:rsidRPr="00827C9C">
        <w:t>и</w:t>
      </w:r>
    </w:p>
    <w:p w:rsidR="005A5C91" w:rsidRDefault="005A5C91" w:rsidP="00827C9C">
      <w:pPr>
        <w:pStyle w:val="Style3"/>
        <w:widowControl/>
        <w:spacing w:before="26" w:line="274" w:lineRule="exact"/>
        <w:ind w:firstLine="720"/>
        <w:rPr>
          <w:rStyle w:val="FontStyle19"/>
          <w:sz w:val="24"/>
          <w:szCs w:val="24"/>
        </w:rPr>
      </w:pPr>
      <w:r w:rsidRPr="00827C9C">
        <w:rPr>
          <w:rStyle w:val="FontStyle16"/>
          <w:sz w:val="24"/>
          <w:szCs w:val="24"/>
        </w:rPr>
        <w:t>„</w:t>
      </w:r>
      <w:r w:rsidR="00D16654">
        <w:rPr>
          <w:rStyle w:val="FontStyle16"/>
          <w:sz w:val="24"/>
          <w:szCs w:val="24"/>
        </w:rPr>
        <w:t xml:space="preserve"> </w:t>
      </w:r>
      <w:r w:rsidR="00827C9C">
        <w:rPr>
          <w:rStyle w:val="FontStyle16"/>
          <w:sz w:val="24"/>
          <w:szCs w:val="24"/>
        </w:rPr>
        <w:t>………………..</w:t>
      </w:r>
      <w:r w:rsidR="00D16654">
        <w:rPr>
          <w:rStyle w:val="FontStyle16"/>
          <w:sz w:val="24"/>
          <w:szCs w:val="24"/>
        </w:rPr>
        <w:t xml:space="preserve"> </w:t>
      </w:r>
      <w:r w:rsidRPr="00827C9C">
        <w:rPr>
          <w:rStyle w:val="FontStyle16"/>
          <w:sz w:val="24"/>
          <w:szCs w:val="24"/>
        </w:rPr>
        <w:t>”</w:t>
      </w:r>
      <w:r w:rsidRPr="00D16654">
        <w:rPr>
          <w:rStyle w:val="FontStyle16"/>
          <w:b w:val="0"/>
          <w:sz w:val="24"/>
          <w:szCs w:val="24"/>
        </w:rPr>
        <w:t>,</w:t>
      </w:r>
      <w:r w:rsidR="00DA33C3" w:rsidRPr="00D16654">
        <w:rPr>
          <w:rStyle w:val="FontStyle16"/>
          <w:b w:val="0"/>
          <w:sz w:val="24"/>
          <w:szCs w:val="24"/>
        </w:rPr>
        <w:t xml:space="preserve"> </w:t>
      </w:r>
      <w:r w:rsidR="00DA33C3" w:rsidRPr="00827C9C">
        <w:rPr>
          <w:rStyle w:val="FontStyle19"/>
          <w:sz w:val="24"/>
          <w:szCs w:val="24"/>
        </w:rPr>
        <w:t xml:space="preserve">със седалище и адрес на управление: </w:t>
      </w:r>
      <w:r w:rsidR="00827C9C">
        <w:rPr>
          <w:rStyle w:val="FontStyle19"/>
          <w:sz w:val="24"/>
          <w:szCs w:val="24"/>
        </w:rPr>
        <w:t xml:space="preserve">…………………….. </w:t>
      </w:r>
      <w:r w:rsidR="00DA33C3" w:rsidRPr="00827C9C">
        <w:rPr>
          <w:rStyle w:val="FontStyle19"/>
          <w:sz w:val="24"/>
          <w:szCs w:val="24"/>
        </w:rPr>
        <w:t>,</w:t>
      </w:r>
      <w:r w:rsidR="00D16654">
        <w:rPr>
          <w:rStyle w:val="FontStyle19"/>
          <w:sz w:val="24"/>
          <w:szCs w:val="24"/>
        </w:rPr>
        <w:t xml:space="preserve"> </w:t>
      </w:r>
      <w:r w:rsidR="00D16654" w:rsidRPr="00827C9C">
        <w:rPr>
          <w:rStyle w:val="FontStyle19"/>
          <w:sz w:val="24"/>
          <w:szCs w:val="24"/>
        </w:rPr>
        <w:t xml:space="preserve">вписано в Търговския регистър при </w:t>
      </w:r>
      <w:r w:rsidR="00D16654">
        <w:rPr>
          <w:rStyle w:val="FontStyle19"/>
          <w:sz w:val="24"/>
          <w:szCs w:val="24"/>
        </w:rPr>
        <w:t>Агенцията по вписванията с ЕИК ………………………. ,</w:t>
      </w:r>
      <w:r w:rsidR="00DA33C3" w:rsidRPr="00827C9C">
        <w:rPr>
          <w:rStyle w:val="FontStyle19"/>
          <w:sz w:val="24"/>
          <w:szCs w:val="24"/>
        </w:rPr>
        <w:t xml:space="preserve"> представлявано от </w:t>
      </w:r>
      <w:r w:rsidR="00827C9C">
        <w:rPr>
          <w:rStyle w:val="FontStyle19"/>
          <w:sz w:val="24"/>
          <w:szCs w:val="24"/>
        </w:rPr>
        <w:t>………………………..</w:t>
      </w:r>
      <w:r w:rsidR="00DA33C3" w:rsidRPr="00827C9C">
        <w:rPr>
          <w:rStyle w:val="FontStyle19"/>
          <w:sz w:val="24"/>
          <w:szCs w:val="24"/>
        </w:rPr>
        <w:t xml:space="preserve"> </w:t>
      </w:r>
      <w:r w:rsidR="00827C9C">
        <w:rPr>
          <w:rStyle w:val="FontStyle19"/>
          <w:sz w:val="24"/>
          <w:szCs w:val="24"/>
        </w:rPr>
        <w:t xml:space="preserve">, </w:t>
      </w:r>
      <w:r w:rsidR="00DA33C3" w:rsidRPr="00827C9C">
        <w:rPr>
          <w:rStyle w:val="FontStyle19"/>
          <w:sz w:val="24"/>
          <w:szCs w:val="24"/>
        </w:rPr>
        <w:t>наричан</w:t>
      </w:r>
      <w:r w:rsidR="00D16654">
        <w:rPr>
          <w:rStyle w:val="FontStyle19"/>
          <w:sz w:val="24"/>
          <w:szCs w:val="24"/>
        </w:rPr>
        <w:t>о</w:t>
      </w:r>
      <w:r w:rsidR="00DA33C3" w:rsidRPr="00827C9C">
        <w:rPr>
          <w:rStyle w:val="FontStyle19"/>
          <w:sz w:val="24"/>
          <w:szCs w:val="24"/>
        </w:rPr>
        <w:t xml:space="preserve"> по-нататък за краткост “ИЗПЪЛНИТЕЛ“</w:t>
      </w:r>
      <w:r w:rsidRPr="00827C9C">
        <w:rPr>
          <w:rStyle w:val="FontStyle19"/>
          <w:sz w:val="24"/>
          <w:szCs w:val="24"/>
        </w:rPr>
        <w:t>,</w:t>
      </w:r>
      <w:r w:rsidR="00E33177">
        <w:rPr>
          <w:rStyle w:val="FontStyle19"/>
          <w:sz w:val="24"/>
          <w:szCs w:val="24"/>
        </w:rPr>
        <w:t xml:space="preserve"> от друга, </w:t>
      </w:r>
    </w:p>
    <w:p w:rsidR="00E33177" w:rsidRPr="00827C9C" w:rsidRDefault="00E33177" w:rsidP="00827C9C">
      <w:pPr>
        <w:pStyle w:val="Style3"/>
        <w:widowControl/>
        <w:spacing w:before="26" w:line="274" w:lineRule="exact"/>
        <w:ind w:firstLine="720"/>
        <w:rPr>
          <w:rStyle w:val="FontStyle19"/>
          <w:sz w:val="24"/>
          <w:szCs w:val="24"/>
        </w:rPr>
      </w:pPr>
    </w:p>
    <w:p w:rsidR="00BF39B6" w:rsidRPr="00BF39B6" w:rsidRDefault="00BF39B6" w:rsidP="00BF39B6">
      <w:pPr>
        <w:tabs>
          <w:tab w:val="left" w:pos="-142"/>
          <w:tab w:val="left" w:pos="0"/>
        </w:tabs>
        <w:jc w:val="both"/>
        <w:rPr>
          <w:sz w:val="23"/>
          <w:szCs w:val="23"/>
        </w:rPr>
      </w:pPr>
      <w:r w:rsidRPr="00BF39B6">
        <w:rPr>
          <w:sz w:val="23"/>
          <w:szCs w:val="23"/>
        </w:rPr>
        <w:t xml:space="preserve">на основание чл. 112 от ЗОП и влязло в сила  Решение № ......../............2020г. на Управителя и </w:t>
      </w:r>
      <w:proofErr w:type="spellStart"/>
      <w:r w:rsidRPr="00BF39B6">
        <w:rPr>
          <w:sz w:val="23"/>
          <w:szCs w:val="23"/>
        </w:rPr>
        <w:t>Прокуриста</w:t>
      </w:r>
      <w:proofErr w:type="spellEnd"/>
      <w:r w:rsidRPr="00BF39B6">
        <w:rPr>
          <w:sz w:val="23"/>
          <w:szCs w:val="23"/>
        </w:rPr>
        <w:t xml:space="preserve"> на „БДЖ–Товарни превози” ЕООД, за определяне на изпълнител на обществена поръчка с предмет:</w:t>
      </w:r>
      <w:r w:rsidR="004752FF" w:rsidRPr="004752FF">
        <w:rPr>
          <w:b/>
        </w:rPr>
        <w:t xml:space="preserve"> </w:t>
      </w:r>
      <w:r w:rsidR="004752FF" w:rsidRPr="004752FF">
        <w:rPr>
          <w:i/>
        </w:rPr>
        <w:t xml:space="preserve">„Провеждане на годишен технически преглед на повдигателните съоръжения, съоръженията под налягане и </w:t>
      </w:r>
      <w:proofErr w:type="spellStart"/>
      <w:r w:rsidR="004752FF" w:rsidRPr="004752FF">
        <w:rPr>
          <w:i/>
        </w:rPr>
        <w:t>газоразпределителните</w:t>
      </w:r>
      <w:proofErr w:type="spellEnd"/>
      <w:r w:rsidR="004752FF" w:rsidRPr="004752FF">
        <w:rPr>
          <w:i/>
        </w:rPr>
        <w:t xml:space="preserve"> инсталации и осъществяване на абонаментно сервизно обслужване и поддържане на повдигателни съоръжения, използвани в „БДЖ-Товарни превози” ЕООД от лицензирани лица, получили удостоверение за това от председателя на ДАМТН, за срок от една година”</w:t>
      </w:r>
      <w:r w:rsidRPr="00BF39B6">
        <w:rPr>
          <w:sz w:val="23"/>
          <w:szCs w:val="23"/>
        </w:rPr>
        <w:t>, за обособена позиция № 3</w:t>
      </w:r>
      <w:r w:rsidR="004752FF" w:rsidRPr="004752FF">
        <w:rPr>
          <w:i/>
          <w:sz w:val="23"/>
          <w:szCs w:val="23"/>
        </w:rPr>
        <w:t>-</w:t>
      </w:r>
      <w:r w:rsidR="004752FF" w:rsidRPr="004752FF">
        <w:rPr>
          <w:i/>
        </w:rPr>
        <w:t xml:space="preserve">„Осъществяване на </w:t>
      </w:r>
      <w:proofErr w:type="spellStart"/>
      <w:r w:rsidR="004752FF" w:rsidRPr="004752FF">
        <w:rPr>
          <w:i/>
        </w:rPr>
        <w:t>aбонаментно</w:t>
      </w:r>
      <w:proofErr w:type="spellEnd"/>
      <w:r w:rsidR="004752FF" w:rsidRPr="004752FF">
        <w:rPr>
          <w:i/>
        </w:rPr>
        <w:t xml:space="preserve"> сервизно обслужване и поддържане на повдигателни съоръжения, използвани в „БДЖ-Товарни превози” ЕООД, от лицензирани лица, получили удостоверение от председателя на ДАМТН, за срок от една година”</w:t>
      </w:r>
      <w:r w:rsidR="004752FF">
        <w:rPr>
          <w:sz w:val="23"/>
          <w:szCs w:val="23"/>
        </w:rPr>
        <w:t xml:space="preserve"> </w:t>
      </w:r>
      <w:r w:rsidRPr="00BF39B6">
        <w:rPr>
          <w:sz w:val="23"/>
          <w:szCs w:val="23"/>
        </w:rPr>
        <w:t>, се сключи настоящият договор за следното:</w:t>
      </w:r>
    </w:p>
    <w:p w:rsidR="005A5C91" w:rsidRPr="00827C9C" w:rsidRDefault="005A5C91" w:rsidP="00827C9C">
      <w:pPr>
        <w:widowControl/>
        <w:spacing w:line="274" w:lineRule="exact"/>
        <w:jc w:val="both"/>
      </w:pPr>
    </w:p>
    <w:p w:rsidR="005A5C91" w:rsidRPr="00827C9C" w:rsidRDefault="004752FF" w:rsidP="004752FF">
      <w:pPr>
        <w:pStyle w:val="Style3"/>
        <w:widowControl/>
        <w:spacing w:before="34" w:line="274" w:lineRule="exact"/>
        <w:ind w:firstLine="0"/>
        <w:rPr>
          <w:rStyle w:val="FontStyle16"/>
          <w:sz w:val="24"/>
          <w:szCs w:val="24"/>
        </w:rPr>
      </w:pPr>
      <w:r>
        <w:rPr>
          <w:rStyle w:val="FontStyle16"/>
          <w:sz w:val="24"/>
          <w:szCs w:val="24"/>
        </w:rPr>
        <w:t xml:space="preserve">           І.</w:t>
      </w:r>
      <w:r w:rsidR="005A5C91" w:rsidRPr="00827C9C">
        <w:rPr>
          <w:rStyle w:val="FontStyle16"/>
          <w:sz w:val="24"/>
          <w:szCs w:val="24"/>
        </w:rPr>
        <w:t>ПРЕДМЕТ НА ДОГОВОР</w:t>
      </w:r>
      <w:r w:rsidR="00D16654">
        <w:rPr>
          <w:rStyle w:val="FontStyle16"/>
          <w:sz w:val="24"/>
          <w:szCs w:val="24"/>
        </w:rPr>
        <w:t xml:space="preserve"> </w:t>
      </w:r>
    </w:p>
    <w:p w:rsidR="005A5C91" w:rsidRPr="00827C9C" w:rsidRDefault="005A5C91" w:rsidP="00D16654">
      <w:pPr>
        <w:pStyle w:val="Style3"/>
        <w:widowControl/>
        <w:spacing w:before="34" w:line="274" w:lineRule="exact"/>
        <w:ind w:firstLine="720"/>
        <w:rPr>
          <w:rStyle w:val="FontStyle19"/>
          <w:b/>
          <w:bCs/>
          <w:sz w:val="24"/>
          <w:szCs w:val="24"/>
        </w:rPr>
      </w:pPr>
      <w:r w:rsidRPr="00827C9C">
        <w:rPr>
          <w:rStyle w:val="FontStyle16"/>
          <w:b w:val="0"/>
          <w:sz w:val="24"/>
          <w:szCs w:val="24"/>
        </w:rPr>
        <w:t xml:space="preserve">Чл.1.(1) </w:t>
      </w:r>
      <w:r w:rsidRPr="00827C9C">
        <w:rPr>
          <w:rStyle w:val="FontStyle19"/>
          <w:sz w:val="24"/>
          <w:szCs w:val="24"/>
        </w:rPr>
        <w:t>ВЪЗЛОЖИТЕЛЯТ възлага, а ИЗПЪЛНИТЕЛЯТ приема да извърши срещу заплащане</w:t>
      </w:r>
      <w:r w:rsidR="00D16654">
        <w:rPr>
          <w:rStyle w:val="FontStyle19"/>
          <w:sz w:val="24"/>
          <w:szCs w:val="24"/>
        </w:rPr>
        <w:t xml:space="preserve"> на цената,</w:t>
      </w:r>
      <w:r w:rsidRPr="00827C9C">
        <w:rPr>
          <w:rStyle w:val="FontStyle19"/>
          <w:sz w:val="24"/>
          <w:szCs w:val="24"/>
        </w:rPr>
        <w:t xml:space="preserve"> абонаментно сервизно обслужване и поддържане на повдигателните съоръжения (ПС)</w:t>
      </w:r>
      <w:r w:rsidR="00152210" w:rsidRPr="00827C9C">
        <w:rPr>
          <w:rStyle w:val="FontStyle19"/>
          <w:sz w:val="24"/>
          <w:szCs w:val="24"/>
        </w:rPr>
        <w:t>,</w:t>
      </w:r>
      <w:r w:rsidRPr="00827C9C">
        <w:rPr>
          <w:rStyle w:val="FontStyle19"/>
          <w:sz w:val="24"/>
          <w:szCs w:val="24"/>
        </w:rPr>
        <w:t xml:space="preserve"> експлоатирани в „БДЖ - Товарни превози" ЕООД, описани в </w:t>
      </w:r>
      <w:r w:rsidRPr="00827C9C">
        <w:rPr>
          <w:rStyle w:val="FontStyle19"/>
          <w:color w:val="000000" w:themeColor="text1"/>
          <w:sz w:val="24"/>
          <w:szCs w:val="24"/>
        </w:rPr>
        <w:t xml:space="preserve">Приложение № </w:t>
      </w:r>
      <w:r w:rsidR="007B739A">
        <w:rPr>
          <w:rStyle w:val="FontStyle19"/>
          <w:color w:val="000000" w:themeColor="text1"/>
          <w:sz w:val="24"/>
          <w:szCs w:val="24"/>
        </w:rPr>
        <w:t xml:space="preserve">…….. </w:t>
      </w:r>
      <w:r w:rsidRPr="00827C9C">
        <w:rPr>
          <w:rStyle w:val="FontStyle19"/>
          <w:color w:val="000000" w:themeColor="text1"/>
          <w:sz w:val="24"/>
          <w:szCs w:val="24"/>
        </w:rPr>
        <w:t>,</w:t>
      </w:r>
      <w:r w:rsidRPr="00827C9C">
        <w:rPr>
          <w:rStyle w:val="FontStyle19"/>
          <w:sz w:val="24"/>
          <w:szCs w:val="24"/>
        </w:rPr>
        <w:t xml:space="preserve"> </w:t>
      </w:r>
      <w:r w:rsidRPr="00827C9C">
        <w:rPr>
          <w:rStyle w:val="FontStyle19"/>
          <w:color w:val="000000" w:themeColor="text1"/>
          <w:sz w:val="24"/>
          <w:szCs w:val="24"/>
        </w:rPr>
        <w:t xml:space="preserve">Приложение № </w:t>
      </w:r>
      <w:r w:rsidR="007B739A">
        <w:rPr>
          <w:rStyle w:val="FontStyle19"/>
          <w:color w:val="000000" w:themeColor="text1"/>
          <w:sz w:val="24"/>
          <w:szCs w:val="24"/>
        </w:rPr>
        <w:t xml:space="preserve">…….. </w:t>
      </w:r>
      <w:r w:rsidRPr="00827C9C">
        <w:rPr>
          <w:rStyle w:val="FontStyle19"/>
          <w:color w:val="000000" w:themeColor="text1"/>
          <w:sz w:val="24"/>
          <w:szCs w:val="24"/>
        </w:rPr>
        <w:t xml:space="preserve"> и Приложе</w:t>
      </w:r>
      <w:r w:rsidR="00342088" w:rsidRPr="00827C9C">
        <w:rPr>
          <w:rStyle w:val="FontStyle19"/>
          <w:color w:val="000000" w:themeColor="text1"/>
          <w:sz w:val="24"/>
          <w:szCs w:val="24"/>
        </w:rPr>
        <w:t xml:space="preserve">ние № </w:t>
      </w:r>
      <w:r w:rsidR="007B739A">
        <w:rPr>
          <w:rStyle w:val="FontStyle19"/>
          <w:color w:val="000000" w:themeColor="text1"/>
          <w:sz w:val="24"/>
          <w:szCs w:val="24"/>
        </w:rPr>
        <w:t xml:space="preserve">…….. </w:t>
      </w:r>
      <w:r w:rsidR="00342088" w:rsidRPr="00827C9C">
        <w:rPr>
          <w:rStyle w:val="FontStyle19"/>
          <w:sz w:val="24"/>
          <w:szCs w:val="24"/>
        </w:rPr>
        <w:t xml:space="preserve"> и съгласно ценова оферта, всички </w:t>
      </w:r>
      <w:r w:rsidRPr="00827C9C">
        <w:rPr>
          <w:rStyle w:val="FontStyle19"/>
          <w:sz w:val="24"/>
          <w:szCs w:val="24"/>
        </w:rPr>
        <w:t xml:space="preserve">неразделна част от </w:t>
      </w:r>
      <w:r w:rsidR="00342088" w:rsidRPr="00827C9C">
        <w:rPr>
          <w:rStyle w:val="FontStyle19"/>
          <w:sz w:val="24"/>
          <w:szCs w:val="24"/>
        </w:rPr>
        <w:t xml:space="preserve">този </w:t>
      </w:r>
      <w:r w:rsidRPr="00827C9C">
        <w:rPr>
          <w:rStyle w:val="FontStyle19"/>
          <w:sz w:val="24"/>
          <w:szCs w:val="24"/>
        </w:rPr>
        <w:t>договор.</w:t>
      </w:r>
    </w:p>
    <w:p w:rsidR="005A5C91" w:rsidRPr="00827C9C" w:rsidRDefault="005A5C91" w:rsidP="00BF39B6">
      <w:pPr>
        <w:pStyle w:val="Style3"/>
        <w:widowControl/>
        <w:spacing w:line="281" w:lineRule="exact"/>
        <w:ind w:firstLine="720"/>
        <w:rPr>
          <w:rStyle w:val="FontStyle19"/>
          <w:sz w:val="24"/>
          <w:szCs w:val="24"/>
        </w:rPr>
      </w:pPr>
      <w:r w:rsidRPr="00827C9C">
        <w:rPr>
          <w:rStyle w:val="FontStyle19"/>
          <w:sz w:val="24"/>
          <w:szCs w:val="24"/>
        </w:rPr>
        <w:t>(2) Абонаментното сервизно обслужване и поддържане на повдигателните съоръжения обхваща</w:t>
      </w:r>
      <w:r w:rsidR="00BF39B6">
        <w:rPr>
          <w:rStyle w:val="FontStyle19"/>
          <w:sz w:val="24"/>
          <w:szCs w:val="24"/>
        </w:rPr>
        <w:t xml:space="preserve"> и</w:t>
      </w:r>
      <w:r w:rsidRPr="00827C9C">
        <w:rPr>
          <w:rStyle w:val="FontStyle19"/>
          <w:sz w:val="24"/>
          <w:szCs w:val="24"/>
        </w:rPr>
        <w:t xml:space="preserve">звършване на </w:t>
      </w:r>
      <w:r w:rsidR="00342088" w:rsidRPr="00827C9C">
        <w:rPr>
          <w:rStyle w:val="FontStyle19"/>
          <w:sz w:val="24"/>
          <w:szCs w:val="24"/>
        </w:rPr>
        <w:t xml:space="preserve">ежемесечен </w:t>
      </w:r>
      <w:r w:rsidRPr="00827C9C">
        <w:rPr>
          <w:rStyle w:val="FontStyle19"/>
          <w:sz w:val="24"/>
          <w:szCs w:val="24"/>
        </w:rPr>
        <w:t xml:space="preserve">технически преглед на изправността и действието на повдигателните съоръжения, в съответствие с </w:t>
      </w:r>
      <w:r w:rsidR="00461A95" w:rsidRPr="00827C9C">
        <w:rPr>
          <w:rStyle w:val="FontStyle19"/>
          <w:sz w:val="24"/>
          <w:szCs w:val="24"/>
        </w:rPr>
        <w:t>Техническите изисквания</w:t>
      </w:r>
      <w:r w:rsidR="00BF39B6">
        <w:rPr>
          <w:rStyle w:val="FontStyle19"/>
          <w:sz w:val="24"/>
          <w:szCs w:val="24"/>
        </w:rPr>
        <w:t>,</w:t>
      </w:r>
      <w:r w:rsidR="00461A95" w:rsidRPr="00827C9C">
        <w:rPr>
          <w:rStyle w:val="FontStyle19"/>
          <w:sz w:val="24"/>
          <w:szCs w:val="24"/>
        </w:rPr>
        <w:t xml:space="preserve"> неразделна част от този договор </w:t>
      </w:r>
      <w:r w:rsidR="00461A95" w:rsidRPr="00827C9C">
        <w:rPr>
          <w:rStyle w:val="FontStyle19"/>
          <w:color w:val="000000" w:themeColor="text1"/>
          <w:sz w:val="24"/>
          <w:szCs w:val="24"/>
        </w:rPr>
        <w:t xml:space="preserve">и </w:t>
      </w:r>
      <w:r w:rsidRPr="00827C9C">
        <w:rPr>
          <w:rStyle w:val="FontStyle19"/>
          <w:color w:val="000000" w:themeColor="text1"/>
          <w:sz w:val="24"/>
          <w:szCs w:val="24"/>
        </w:rPr>
        <w:t>Приложение 4</w:t>
      </w:r>
      <w:r w:rsidRPr="00827C9C">
        <w:rPr>
          <w:rStyle w:val="FontStyle19"/>
          <w:sz w:val="24"/>
          <w:szCs w:val="24"/>
        </w:rPr>
        <w:t xml:space="preserve"> на чл.</w:t>
      </w:r>
      <w:r w:rsidR="00461A95" w:rsidRPr="00827C9C">
        <w:rPr>
          <w:rStyle w:val="FontStyle19"/>
          <w:sz w:val="24"/>
          <w:szCs w:val="24"/>
        </w:rPr>
        <w:t xml:space="preserve"> </w:t>
      </w:r>
      <w:r w:rsidRPr="00827C9C">
        <w:rPr>
          <w:rStyle w:val="FontStyle19"/>
          <w:sz w:val="24"/>
          <w:szCs w:val="24"/>
        </w:rPr>
        <w:t xml:space="preserve">53, ал.3 от </w:t>
      </w:r>
      <w:r w:rsidRPr="00D16654">
        <w:rPr>
          <w:rStyle w:val="FontStyle19"/>
          <w:i/>
          <w:sz w:val="24"/>
          <w:szCs w:val="24"/>
        </w:rPr>
        <w:t>„Наредба за безопасната експлоатация и технически надзор на повдигателните съоръжения"</w:t>
      </w:r>
      <w:r w:rsidR="00D16654">
        <w:rPr>
          <w:rStyle w:val="FontStyle19"/>
          <w:i/>
          <w:sz w:val="24"/>
          <w:szCs w:val="24"/>
        </w:rPr>
        <w:t xml:space="preserve">, </w:t>
      </w:r>
      <w:proofErr w:type="spellStart"/>
      <w:r w:rsidR="00D16654">
        <w:rPr>
          <w:rStyle w:val="historyitem"/>
        </w:rPr>
        <w:t>обн</w:t>
      </w:r>
      <w:proofErr w:type="spellEnd"/>
      <w:r w:rsidR="00D16654">
        <w:rPr>
          <w:rStyle w:val="historyitem"/>
        </w:rPr>
        <w:t>. ДВ, бр.</w:t>
      </w:r>
      <w:r w:rsidR="00D16654">
        <w:rPr>
          <w:rStyle w:val="historyreference"/>
        </w:rPr>
        <w:t>73</w:t>
      </w:r>
      <w:r w:rsidR="00D16654">
        <w:rPr>
          <w:rStyle w:val="historyitem"/>
        </w:rPr>
        <w:t xml:space="preserve"> от 17 Септември 2010г.</w:t>
      </w:r>
      <w:r w:rsidRPr="00827C9C">
        <w:rPr>
          <w:rStyle w:val="FontStyle19"/>
          <w:sz w:val="24"/>
          <w:szCs w:val="24"/>
        </w:rPr>
        <w:t>;</w:t>
      </w:r>
    </w:p>
    <w:p w:rsidR="005A5C91" w:rsidRPr="00827C9C" w:rsidRDefault="00BF39B6" w:rsidP="00BF39B6">
      <w:pPr>
        <w:pStyle w:val="Style5"/>
        <w:widowControl/>
        <w:tabs>
          <w:tab w:val="left" w:pos="0"/>
        </w:tabs>
        <w:ind w:firstLine="0"/>
        <w:rPr>
          <w:rStyle w:val="FontStyle19"/>
          <w:sz w:val="24"/>
          <w:szCs w:val="24"/>
        </w:rPr>
      </w:pPr>
      <w:r>
        <w:rPr>
          <w:rStyle w:val="FontStyle19"/>
          <w:sz w:val="24"/>
          <w:szCs w:val="24"/>
        </w:rPr>
        <w:tab/>
      </w:r>
      <w:r w:rsidRPr="00827C9C">
        <w:rPr>
          <w:rStyle w:val="FontStyle19"/>
          <w:sz w:val="24"/>
          <w:szCs w:val="24"/>
        </w:rPr>
        <w:t>(</w:t>
      </w:r>
      <w:r>
        <w:rPr>
          <w:rStyle w:val="FontStyle19"/>
          <w:sz w:val="24"/>
          <w:szCs w:val="24"/>
        </w:rPr>
        <w:t>3</w:t>
      </w:r>
      <w:r w:rsidRPr="00827C9C">
        <w:rPr>
          <w:rStyle w:val="FontStyle19"/>
          <w:sz w:val="24"/>
          <w:szCs w:val="24"/>
        </w:rPr>
        <w:t>)</w:t>
      </w:r>
      <w:r>
        <w:rPr>
          <w:rStyle w:val="FontStyle19"/>
          <w:sz w:val="24"/>
          <w:szCs w:val="24"/>
        </w:rPr>
        <w:t xml:space="preserve"> </w:t>
      </w:r>
      <w:r w:rsidR="005A5C91" w:rsidRPr="00827C9C">
        <w:rPr>
          <w:rStyle w:val="FontStyle19"/>
          <w:sz w:val="24"/>
          <w:szCs w:val="24"/>
        </w:rPr>
        <w:t>Текущото поддържане на повдигателните съоръжения се извършва, чрез дейности, които не включват заваряване, но могат да се подменят части, за запазване техническото състояние на повдигателното съоръжение, при което то може да функционира безопасно.</w:t>
      </w:r>
    </w:p>
    <w:p w:rsidR="005A5C91" w:rsidRPr="00827C9C" w:rsidRDefault="005A5C91" w:rsidP="00827C9C">
      <w:pPr>
        <w:pStyle w:val="Style6"/>
        <w:widowControl/>
        <w:spacing w:line="240" w:lineRule="exact"/>
        <w:ind w:left="727" w:firstLine="0"/>
        <w:jc w:val="left"/>
      </w:pPr>
    </w:p>
    <w:p w:rsidR="005A5C91" w:rsidRPr="00827C9C" w:rsidRDefault="005A5C91" w:rsidP="00827C9C">
      <w:pPr>
        <w:pStyle w:val="Style6"/>
        <w:widowControl/>
        <w:spacing w:before="55"/>
        <w:ind w:left="727" w:firstLine="0"/>
        <w:jc w:val="left"/>
        <w:rPr>
          <w:rStyle w:val="FontStyle16"/>
          <w:sz w:val="24"/>
          <w:szCs w:val="24"/>
          <w:lang w:eastAsia="en-US"/>
        </w:rPr>
      </w:pPr>
      <w:r w:rsidRPr="00827C9C">
        <w:rPr>
          <w:rStyle w:val="FontStyle16"/>
          <w:sz w:val="24"/>
          <w:szCs w:val="24"/>
          <w:lang w:eastAsia="en-US"/>
        </w:rPr>
        <w:t xml:space="preserve">II.CPOK НА ДОГОВОРА. МЕСТА НА ИЗПЪЛНЕНИЕ. </w:t>
      </w:r>
    </w:p>
    <w:p w:rsidR="005A5C91" w:rsidRPr="00827C9C" w:rsidRDefault="005A5C91" w:rsidP="00D16654">
      <w:pPr>
        <w:pStyle w:val="Style6"/>
        <w:widowControl/>
        <w:spacing w:before="55"/>
        <w:ind w:firstLine="720"/>
        <w:jc w:val="left"/>
        <w:rPr>
          <w:rStyle w:val="FontStyle19"/>
          <w:sz w:val="24"/>
          <w:szCs w:val="24"/>
          <w:lang w:eastAsia="en-US"/>
        </w:rPr>
      </w:pPr>
      <w:r w:rsidRPr="00827C9C">
        <w:rPr>
          <w:rStyle w:val="FontStyle16"/>
          <w:b w:val="0"/>
          <w:sz w:val="24"/>
          <w:szCs w:val="24"/>
          <w:lang w:eastAsia="en-US"/>
        </w:rPr>
        <w:t>Чл.2.</w:t>
      </w:r>
      <w:r w:rsidRPr="00827C9C">
        <w:rPr>
          <w:rStyle w:val="FontStyle16"/>
          <w:sz w:val="24"/>
          <w:szCs w:val="24"/>
          <w:lang w:eastAsia="en-US"/>
        </w:rPr>
        <w:t xml:space="preserve"> </w:t>
      </w:r>
      <w:r w:rsidRPr="00827C9C">
        <w:rPr>
          <w:rStyle w:val="FontStyle19"/>
          <w:sz w:val="24"/>
          <w:szCs w:val="24"/>
          <w:lang w:eastAsia="en-US"/>
        </w:rPr>
        <w:t>Настоящия</w:t>
      </w:r>
      <w:r w:rsidR="00BF39B6">
        <w:rPr>
          <w:rStyle w:val="FontStyle19"/>
          <w:sz w:val="24"/>
          <w:szCs w:val="24"/>
          <w:lang w:eastAsia="en-US"/>
        </w:rPr>
        <w:t>т</w:t>
      </w:r>
      <w:r w:rsidRPr="00827C9C">
        <w:rPr>
          <w:rStyle w:val="FontStyle19"/>
          <w:sz w:val="24"/>
          <w:szCs w:val="24"/>
          <w:lang w:eastAsia="en-US"/>
        </w:rPr>
        <w:t xml:space="preserve"> договор </w:t>
      </w:r>
      <w:r w:rsidR="004F0757" w:rsidRPr="00827C9C">
        <w:rPr>
          <w:rStyle w:val="FontStyle19"/>
          <w:sz w:val="24"/>
          <w:szCs w:val="24"/>
          <w:lang w:eastAsia="en-US"/>
        </w:rPr>
        <w:t xml:space="preserve">се сключва за срок до </w:t>
      </w:r>
      <w:r w:rsidR="00D16654">
        <w:rPr>
          <w:rStyle w:val="FontStyle19"/>
          <w:sz w:val="24"/>
          <w:szCs w:val="24"/>
          <w:lang w:eastAsia="en-US"/>
        </w:rPr>
        <w:t xml:space="preserve">……………… </w:t>
      </w:r>
      <w:r w:rsidRPr="00827C9C">
        <w:rPr>
          <w:rStyle w:val="FontStyle19"/>
          <w:sz w:val="24"/>
          <w:szCs w:val="24"/>
          <w:lang w:eastAsia="en-US"/>
        </w:rPr>
        <w:t>.</w:t>
      </w:r>
    </w:p>
    <w:p w:rsidR="005A5C91" w:rsidRPr="00827C9C" w:rsidRDefault="005A5C91" w:rsidP="00D16654">
      <w:pPr>
        <w:pStyle w:val="Style7"/>
        <w:widowControl/>
        <w:spacing w:line="274" w:lineRule="exact"/>
        <w:ind w:right="50"/>
        <w:rPr>
          <w:rStyle w:val="FontStyle19"/>
          <w:color w:val="000000" w:themeColor="text1"/>
          <w:sz w:val="24"/>
          <w:szCs w:val="24"/>
        </w:rPr>
      </w:pPr>
      <w:r w:rsidRPr="00827C9C">
        <w:rPr>
          <w:rStyle w:val="FontStyle16"/>
          <w:b w:val="0"/>
          <w:sz w:val="24"/>
          <w:szCs w:val="24"/>
        </w:rPr>
        <w:t>Чл.</w:t>
      </w:r>
      <w:r w:rsidR="00B842F5" w:rsidRPr="00827C9C">
        <w:rPr>
          <w:rStyle w:val="FontStyle16"/>
          <w:b w:val="0"/>
          <w:sz w:val="24"/>
          <w:szCs w:val="24"/>
        </w:rPr>
        <w:t>3</w:t>
      </w:r>
      <w:r w:rsidRPr="00827C9C">
        <w:rPr>
          <w:rStyle w:val="FontStyle16"/>
          <w:b w:val="0"/>
          <w:sz w:val="24"/>
          <w:szCs w:val="24"/>
        </w:rPr>
        <w:t>.</w:t>
      </w:r>
      <w:r w:rsidRPr="00827C9C">
        <w:rPr>
          <w:rStyle w:val="FontStyle16"/>
          <w:sz w:val="24"/>
          <w:szCs w:val="24"/>
        </w:rPr>
        <w:t xml:space="preserve"> </w:t>
      </w:r>
      <w:r w:rsidRPr="00827C9C">
        <w:rPr>
          <w:rStyle w:val="FontStyle19"/>
          <w:sz w:val="24"/>
          <w:szCs w:val="24"/>
        </w:rPr>
        <w:t xml:space="preserve">Изпълнението на предмета на договора се извършва по местонахождението на </w:t>
      </w:r>
      <w:r w:rsidRPr="00827C9C">
        <w:rPr>
          <w:rStyle w:val="FontStyle19"/>
          <w:color w:val="000000" w:themeColor="text1"/>
          <w:sz w:val="24"/>
          <w:szCs w:val="24"/>
        </w:rPr>
        <w:t xml:space="preserve">повдигателните съоръжения, посочени в Приложение № </w:t>
      </w:r>
      <w:r w:rsidR="00BF39B6">
        <w:rPr>
          <w:rStyle w:val="FontStyle19"/>
          <w:color w:val="000000" w:themeColor="text1"/>
          <w:sz w:val="24"/>
          <w:szCs w:val="24"/>
        </w:rPr>
        <w:t xml:space="preserve">….. </w:t>
      </w:r>
      <w:r w:rsidRPr="00827C9C">
        <w:rPr>
          <w:rStyle w:val="FontStyle19"/>
          <w:color w:val="000000" w:themeColor="text1"/>
          <w:sz w:val="24"/>
          <w:szCs w:val="24"/>
        </w:rPr>
        <w:t xml:space="preserve">, Приложение № </w:t>
      </w:r>
      <w:r w:rsidR="00BF39B6">
        <w:rPr>
          <w:rStyle w:val="FontStyle19"/>
          <w:color w:val="000000" w:themeColor="text1"/>
          <w:sz w:val="24"/>
          <w:szCs w:val="24"/>
        </w:rPr>
        <w:t>…..</w:t>
      </w:r>
      <w:r w:rsidRPr="00827C9C">
        <w:rPr>
          <w:rStyle w:val="FontStyle19"/>
          <w:color w:val="000000" w:themeColor="text1"/>
          <w:sz w:val="24"/>
          <w:szCs w:val="24"/>
        </w:rPr>
        <w:t xml:space="preserve"> и Приложение № </w:t>
      </w:r>
      <w:r w:rsidR="00BF39B6">
        <w:rPr>
          <w:rStyle w:val="FontStyle19"/>
          <w:color w:val="000000" w:themeColor="text1"/>
          <w:sz w:val="24"/>
          <w:szCs w:val="24"/>
        </w:rPr>
        <w:t xml:space="preserve">…… </w:t>
      </w:r>
      <w:r w:rsidRPr="00827C9C">
        <w:rPr>
          <w:rStyle w:val="FontStyle19"/>
          <w:color w:val="000000" w:themeColor="text1"/>
          <w:sz w:val="24"/>
          <w:szCs w:val="24"/>
        </w:rPr>
        <w:t>, неразделна част от договора.</w:t>
      </w:r>
    </w:p>
    <w:p w:rsidR="005A5C91" w:rsidRPr="00827C9C" w:rsidRDefault="005A5C91" w:rsidP="00827C9C">
      <w:pPr>
        <w:pStyle w:val="Style8"/>
        <w:widowControl/>
        <w:spacing w:before="100" w:line="266" w:lineRule="exact"/>
        <w:ind w:right="43"/>
        <w:jc w:val="center"/>
        <w:rPr>
          <w:rStyle w:val="FontStyle19"/>
          <w:b/>
          <w:bCs/>
          <w:color w:val="000000" w:themeColor="text1"/>
          <w:sz w:val="24"/>
          <w:szCs w:val="24"/>
        </w:rPr>
      </w:pPr>
      <w:r w:rsidRPr="00827C9C">
        <w:rPr>
          <w:rStyle w:val="FontStyle19"/>
          <w:b/>
          <w:bCs/>
          <w:color w:val="000000" w:themeColor="text1"/>
          <w:sz w:val="24"/>
          <w:szCs w:val="24"/>
        </w:rPr>
        <w:t>III. ЦЕНИ И ПЛАЩАНИЯ.</w:t>
      </w:r>
    </w:p>
    <w:p w:rsidR="005A5C91" w:rsidRPr="00827C9C" w:rsidRDefault="005A5C91" w:rsidP="00423C9D">
      <w:pPr>
        <w:pStyle w:val="Style7"/>
        <w:widowControl/>
        <w:spacing w:line="266" w:lineRule="exact"/>
        <w:ind w:right="72"/>
        <w:rPr>
          <w:rStyle w:val="FontStyle19"/>
          <w:sz w:val="24"/>
          <w:szCs w:val="24"/>
        </w:rPr>
      </w:pPr>
      <w:r w:rsidRPr="00827C9C">
        <w:rPr>
          <w:rStyle w:val="FontStyle19"/>
          <w:bCs/>
          <w:color w:val="000000" w:themeColor="text1"/>
          <w:sz w:val="24"/>
          <w:szCs w:val="24"/>
        </w:rPr>
        <w:t>Чл.4.</w:t>
      </w:r>
      <w:r w:rsidRPr="00827C9C">
        <w:rPr>
          <w:rStyle w:val="FontStyle19"/>
          <w:b/>
          <w:bCs/>
          <w:color w:val="000000" w:themeColor="text1"/>
          <w:sz w:val="24"/>
          <w:szCs w:val="24"/>
        </w:rPr>
        <w:t xml:space="preserve"> </w:t>
      </w:r>
      <w:r w:rsidRPr="00827C9C">
        <w:rPr>
          <w:rStyle w:val="FontStyle19"/>
          <w:color w:val="000000" w:themeColor="text1"/>
          <w:sz w:val="24"/>
          <w:szCs w:val="24"/>
        </w:rPr>
        <w:t xml:space="preserve">(1) Общата стойност на договора е </w:t>
      </w:r>
      <w:r w:rsidR="00DA33C3" w:rsidRPr="00827C9C">
        <w:rPr>
          <w:rStyle w:val="FontStyle19"/>
          <w:color w:val="000000" w:themeColor="text1"/>
          <w:sz w:val="24"/>
          <w:szCs w:val="24"/>
        </w:rPr>
        <w:t xml:space="preserve">до </w:t>
      </w:r>
      <w:r w:rsidR="00423C9D" w:rsidRPr="00741469">
        <w:rPr>
          <w:rStyle w:val="FontStyle19"/>
          <w:color w:val="000000" w:themeColor="text1"/>
          <w:sz w:val="24"/>
          <w:szCs w:val="24"/>
        </w:rPr>
        <w:t>………………</w:t>
      </w:r>
      <w:r w:rsidRPr="00423C9D">
        <w:rPr>
          <w:rStyle w:val="FontStyle16"/>
          <w:b w:val="0"/>
          <w:sz w:val="24"/>
          <w:szCs w:val="24"/>
        </w:rPr>
        <w:t xml:space="preserve"> без ДДС</w:t>
      </w:r>
      <w:r w:rsidRPr="00827C9C">
        <w:rPr>
          <w:rStyle w:val="FontStyle19"/>
          <w:sz w:val="24"/>
          <w:szCs w:val="24"/>
        </w:rPr>
        <w:t>.</w:t>
      </w:r>
    </w:p>
    <w:p w:rsidR="00CC3B3F" w:rsidRPr="00827C9C" w:rsidRDefault="00152210" w:rsidP="00827C9C">
      <w:pPr>
        <w:pStyle w:val="20"/>
        <w:shd w:val="clear" w:color="auto" w:fill="auto"/>
        <w:tabs>
          <w:tab w:val="left" w:pos="-1701"/>
        </w:tabs>
        <w:spacing w:after="0" w:line="252" w:lineRule="exact"/>
        <w:ind w:firstLine="0"/>
        <w:jc w:val="both"/>
        <w:rPr>
          <w:sz w:val="24"/>
          <w:szCs w:val="24"/>
          <w:lang w:val="bg-BG"/>
        </w:rPr>
      </w:pPr>
      <w:r w:rsidRPr="00827C9C">
        <w:rPr>
          <w:sz w:val="24"/>
          <w:szCs w:val="24"/>
          <w:lang w:val="bg-BG"/>
        </w:rPr>
        <w:tab/>
      </w:r>
      <w:r w:rsidR="00CC3B3F" w:rsidRPr="00827C9C">
        <w:rPr>
          <w:sz w:val="24"/>
          <w:szCs w:val="24"/>
          <w:lang w:val="bg-BG"/>
        </w:rPr>
        <w:t>(2) За предоставяне на услуг</w:t>
      </w:r>
      <w:r w:rsidR="00450134" w:rsidRPr="00827C9C">
        <w:rPr>
          <w:sz w:val="24"/>
          <w:szCs w:val="24"/>
          <w:lang w:val="bg-BG"/>
        </w:rPr>
        <w:t>ите</w:t>
      </w:r>
      <w:r w:rsidR="00CC3B3F" w:rsidRPr="00827C9C">
        <w:rPr>
          <w:sz w:val="24"/>
          <w:szCs w:val="24"/>
          <w:lang w:val="bg-BG"/>
        </w:rPr>
        <w:t xml:space="preserve"> по чл. 1, ал. 2</w:t>
      </w:r>
      <w:r w:rsidR="00BF730B" w:rsidRPr="00827C9C">
        <w:rPr>
          <w:sz w:val="24"/>
          <w:szCs w:val="24"/>
          <w:lang w:val="bg-BG"/>
        </w:rPr>
        <w:t xml:space="preserve">, </w:t>
      </w:r>
      <w:r w:rsidR="00CC3B3F" w:rsidRPr="00827C9C">
        <w:rPr>
          <w:sz w:val="24"/>
          <w:szCs w:val="24"/>
          <w:lang w:val="bg-BG"/>
        </w:rPr>
        <w:t>ВЪЗЛОЖИТЕЛЯ</w:t>
      </w:r>
      <w:r w:rsidR="00450134" w:rsidRPr="00827C9C">
        <w:rPr>
          <w:sz w:val="24"/>
          <w:szCs w:val="24"/>
          <w:lang w:val="bg-BG"/>
        </w:rPr>
        <w:t>Т</w:t>
      </w:r>
      <w:r w:rsidR="00CC3B3F" w:rsidRPr="00827C9C">
        <w:rPr>
          <w:sz w:val="24"/>
          <w:szCs w:val="24"/>
          <w:lang w:val="bg-BG"/>
        </w:rPr>
        <w:t xml:space="preserve"> заплаща</w:t>
      </w:r>
      <w:r w:rsidR="00BF39B6">
        <w:rPr>
          <w:sz w:val="24"/>
          <w:szCs w:val="24"/>
          <w:lang w:val="bg-BG"/>
        </w:rPr>
        <w:t xml:space="preserve"> цена</w:t>
      </w:r>
      <w:r w:rsidR="00CC3B3F" w:rsidRPr="00827C9C">
        <w:rPr>
          <w:sz w:val="24"/>
          <w:szCs w:val="24"/>
          <w:lang w:val="bg-BG"/>
        </w:rPr>
        <w:t xml:space="preserve"> на </w:t>
      </w:r>
      <w:r w:rsidR="00CC3B3F" w:rsidRPr="00827C9C">
        <w:rPr>
          <w:sz w:val="24"/>
          <w:szCs w:val="24"/>
          <w:lang w:val="bg-BG"/>
        </w:rPr>
        <w:lastRenderedPageBreak/>
        <w:t>ИЗПЪЛНИТЕЛЯ</w:t>
      </w:r>
      <w:r w:rsidR="00BF39B6">
        <w:rPr>
          <w:sz w:val="24"/>
          <w:szCs w:val="24"/>
          <w:lang w:val="bg-BG"/>
        </w:rPr>
        <w:t>,</w:t>
      </w:r>
      <w:r w:rsidR="00CC3B3F" w:rsidRPr="00827C9C">
        <w:rPr>
          <w:sz w:val="24"/>
          <w:szCs w:val="24"/>
          <w:lang w:val="bg-BG"/>
        </w:rPr>
        <w:t xml:space="preserve"> </w:t>
      </w:r>
      <w:r w:rsidR="00BF39B6">
        <w:rPr>
          <w:sz w:val="24"/>
          <w:szCs w:val="24"/>
          <w:lang w:val="bg-BG"/>
        </w:rPr>
        <w:t>съгласно</w:t>
      </w:r>
      <w:r w:rsidR="00CC3B3F" w:rsidRPr="00827C9C">
        <w:rPr>
          <w:sz w:val="24"/>
          <w:szCs w:val="24"/>
          <w:lang w:val="bg-BG"/>
        </w:rPr>
        <w:t xml:space="preserve"> единичните цени, предложени в ценовото му предложение.</w:t>
      </w:r>
    </w:p>
    <w:p w:rsidR="00053965" w:rsidRPr="00827C9C" w:rsidRDefault="00F807DE" w:rsidP="00423C9D">
      <w:pPr>
        <w:pStyle w:val="20"/>
        <w:shd w:val="clear" w:color="auto" w:fill="auto"/>
        <w:spacing w:after="0" w:line="252" w:lineRule="exact"/>
        <w:ind w:firstLine="720"/>
        <w:jc w:val="both"/>
        <w:rPr>
          <w:b/>
          <w:sz w:val="24"/>
          <w:szCs w:val="24"/>
          <w:lang w:val="bg-BG"/>
        </w:rPr>
      </w:pPr>
      <w:r w:rsidRPr="00827C9C">
        <w:rPr>
          <w:bCs/>
          <w:sz w:val="24"/>
          <w:szCs w:val="24"/>
          <w:lang w:val="bg-BG"/>
        </w:rPr>
        <w:t>Чл.5.</w:t>
      </w:r>
      <w:r w:rsidRPr="00827C9C">
        <w:rPr>
          <w:bCs/>
          <w:lang w:val="bg-BG"/>
        </w:rPr>
        <w:t xml:space="preserve"> (1)</w:t>
      </w:r>
      <w:r w:rsidRPr="00827C9C">
        <w:rPr>
          <w:b/>
          <w:bCs/>
          <w:lang w:val="bg-BG"/>
        </w:rPr>
        <w:t xml:space="preserve"> </w:t>
      </w:r>
      <w:r w:rsidR="00053965" w:rsidRPr="00827C9C">
        <w:rPr>
          <w:sz w:val="24"/>
          <w:szCs w:val="24"/>
          <w:lang w:val="bg-BG"/>
        </w:rPr>
        <w:t xml:space="preserve">Плащането се извършва в лева, посредством банков превод по сметка на </w:t>
      </w:r>
      <w:r w:rsidR="00423C9D" w:rsidRPr="00827C9C">
        <w:rPr>
          <w:sz w:val="24"/>
          <w:szCs w:val="24"/>
          <w:lang w:val="bg-BG"/>
        </w:rPr>
        <w:t xml:space="preserve">ИЗПЪЛНИТЕЛЯ </w:t>
      </w:r>
      <w:r w:rsidR="00053965" w:rsidRPr="00827C9C">
        <w:rPr>
          <w:sz w:val="24"/>
          <w:szCs w:val="24"/>
          <w:lang w:val="bg-BG"/>
        </w:rPr>
        <w:t>в банка</w:t>
      </w:r>
      <w:r w:rsidR="00423C9D">
        <w:rPr>
          <w:sz w:val="24"/>
          <w:szCs w:val="24"/>
          <w:lang w:val="bg-BG"/>
        </w:rPr>
        <w:t xml:space="preserve"> ……………….. ,</w:t>
      </w:r>
      <w:r w:rsidR="00D02991" w:rsidRPr="00827C9C">
        <w:rPr>
          <w:color w:val="000000" w:themeColor="text1"/>
          <w:sz w:val="24"/>
          <w:szCs w:val="24"/>
          <w:lang w:val="bg-BG"/>
        </w:rPr>
        <w:t xml:space="preserve"> </w:t>
      </w:r>
      <w:r w:rsidR="00053965" w:rsidRPr="00827C9C">
        <w:rPr>
          <w:color w:val="000000" w:themeColor="text1"/>
          <w:sz w:val="24"/>
          <w:szCs w:val="24"/>
          <w:lang w:val="bg-BG" w:bidi="en-US"/>
        </w:rPr>
        <w:t xml:space="preserve">BIC </w:t>
      </w:r>
      <w:r w:rsidR="00053965" w:rsidRPr="00827C9C">
        <w:rPr>
          <w:color w:val="000000" w:themeColor="text1"/>
          <w:sz w:val="24"/>
          <w:szCs w:val="24"/>
          <w:lang w:val="bg-BG"/>
        </w:rPr>
        <w:t xml:space="preserve">код: </w:t>
      </w:r>
      <w:r w:rsidR="00423C9D">
        <w:rPr>
          <w:color w:val="000000" w:themeColor="text1"/>
          <w:sz w:val="24"/>
          <w:szCs w:val="24"/>
          <w:lang w:val="bg-BG" w:bidi="en-US"/>
        </w:rPr>
        <w:t xml:space="preserve">……………… </w:t>
      </w:r>
      <w:r w:rsidR="00053965" w:rsidRPr="00827C9C">
        <w:rPr>
          <w:color w:val="000000" w:themeColor="text1"/>
          <w:sz w:val="24"/>
          <w:szCs w:val="24"/>
          <w:lang w:val="bg-BG" w:bidi="en-US"/>
        </w:rPr>
        <w:t xml:space="preserve">, IBAN: </w:t>
      </w:r>
      <w:r w:rsidR="00423C9D">
        <w:rPr>
          <w:color w:val="000000" w:themeColor="text1"/>
          <w:sz w:val="24"/>
          <w:szCs w:val="24"/>
          <w:lang w:val="bg-BG" w:bidi="en-US"/>
        </w:rPr>
        <w:t xml:space="preserve">……………… </w:t>
      </w:r>
      <w:r w:rsidR="00053965" w:rsidRPr="00827C9C">
        <w:rPr>
          <w:color w:val="000000" w:themeColor="text1"/>
          <w:sz w:val="24"/>
          <w:szCs w:val="24"/>
          <w:lang w:val="bg-BG" w:bidi="en-US"/>
        </w:rPr>
        <w:t xml:space="preserve">, титуляр: </w:t>
      </w:r>
      <w:r w:rsidR="00423C9D">
        <w:rPr>
          <w:color w:val="000000" w:themeColor="text1"/>
          <w:sz w:val="24"/>
          <w:szCs w:val="24"/>
          <w:lang w:val="bg-BG" w:bidi="en-US"/>
        </w:rPr>
        <w:t xml:space="preserve">…………………… </w:t>
      </w:r>
      <w:r w:rsidR="00053965" w:rsidRPr="00827C9C">
        <w:rPr>
          <w:sz w:val="24"/>
          <w:szCs w:val="24"/>
          <w:lang w:val="bg-BG" w:bidi="en-US"/>
        </w:rPr>
        <w:t xml:space="preserve">, </w:t>
      </w:r>
      <w:r w:rsidR="00053965" w:rsidRPr="00827C9C">
        <w:rPr>
          <w:sz w:val="24"/>
          <w:szCs w:val="24"/>
          <w:lang w:val="bg-BG"/>
        </w:rPr>
        <w:t>до 30</w:t>
      </w:r>
      <w:r w:rsidR="00053965" w:rsidRPr="00827C9C">
        <w:rPr>
          <w:rStyle w:val="21"/>
          <w:color w:val="auto"/>
          <w:sz w:val="24"/>
          <w:szCs w:val="24"/>
        </w:rPr>
        <w:t xml:space="preserve"> </w:t>
      </w:r>
      <w:r w:rsidR="00053965" w:rsidRPr="00827C9C">
        <w:rPr>
          <w:sz w:val="24"/>
          <w:szCs w:val="24"/>
          <w:lang w:val="bg-BG"/>
        </w:rPr>
        <w:t xml:space="preserve">(тридесет) </w:t>
      </w:r>
      <w:r w:rsidR="00053965" w:rsidRPr="00423C9D">
        <w:rPr>
          <w:rStyle w:val="21"/>
          <w:b w:val="0"/>
          <w:color w:val="auto"/>
          <w:sz w:val="24"/>
          <w:szCs w:val="24"/>
        </w:rPr>
        <w:t>календарни дни</w:t>
      </w:r>
      <w:r w:rsidR="00053965" w:rsidRPr="00827C9C">
        <w:rPr>
          <w:rStyle w:val="21"/>
          <w:color w:val="auto"/>
          <w:sz w:val="24"/>
          <w:szCs w:val="24"/>
        </w:rPr>
        <w:t xml:space="preserve"> </w:t>
      </w:r>
      <w:r w:rsidR="00053965" w:rsidRPr="00827C9C">
        <w:rPr>
          <w:sz w:val="24"/>
          <w:szCs w:val="24"/>
          <w:lang w:val="bg-BG"/>
        </w:rPr>
        <w:t xml:space="preserve">след извършване на </w:t>
      </w:r>
      <w:r w:rsidR="001E1DD4" w:rsidRPr="00827C9C">
        <w:rPr>
          <w:sz w:val="24"/>
          <w:szCs w:val="24"/>
          <w:lang w:val="bg-BG"/>
        </w:rPr>
        <w:t>услугата</w:t>
      </w:r>
      <w:bookmarkStart w:id="0" w:name="_GoBack"/>
      <w:bookmarkEnd w:id="0"/>
      <w:r w:rsidR="00053965" w:rsidRPr="00827C9C">
        <w:rPr>
          <w:sz w:val="24"/>
          <w:szCs w:val="24"/>
          <w:lang w:val="bg-BG"/>
        </w:rPr>
        <w:t xml:space="preserve"> и след представяне на следните документи:</w:t>
      </w:r>
    </w:p>
    <w:p w:rsidR="00F807DE" w:rsidRPr="00827C9C" w:rsidRDefault="00F807DE" w:rsidP="00827C9C">
      <w:pPr>
        <w:pStyle w:val="Style13"/>
        <w:widowControl/>
        <w:numPr>
          <w:ilvl w:val="0"/>
          <w:numId w:val="2"/>
        </w:numPr>
        <w:tabs>
          <w:tab w:val="left" w:pos="972"/>
        </w:tabs>
        <w:spacing w:line="274" w:lineRule="exact"/>
        <w:ind w:firstLine="0"/>
        <w:rPr>
          <w:rStyle w:val="FontStyle19"/>
          <w:sz w:val="24"/>
          <w:szCs w:val="24"/>
        </w:rPr>
      </w:pPr>
      <w:r w:rsidRPr="00827C9C">
        <w:rPr>
          <w:rStyle w:val="FontStyle19"/>
          <w:sz w:val="24"/>
          <w:szCs w:val="24"/>
        </w:rPr>
        <w:t>протокол</w:t>
      </w:r>
      <w:r w:rsidR="00F52662" w:rsidRPr="00827C9C">
        <w:rPr>
          <w:rStyle w:val="FontStyle19"/>
          <w:sz w:val="24"/>
          <w:szCs w:val="24"/>
        </w:rPr>
        <w:t>и</w:t>
      </w:r>
      <w:r w:rsidRPr="00827C9C">
        <w:rPr>
          <w:rStyle w:val="FontStyle19"/>
          <w:sz w:val="24"/>
          <w:szCs w:val="24"/>
        </w:rPr>
        <w:t>, подписан</w:t>
      </w:r>
      <w:r w:rsidR="00F52662" w:rsidRPr="00827C9C">
        <w:rPr>
          <w:rStyle w:val="FontStyle19"/>
          <w:sz w:val="24"/>
          <w:szCs w:val="24"/>
        </w:rPr>
        <w:t>и</w:t>
      </w:r>
      <w:r w:rsidRPr="00827C9C">
        <w:rPr>
          <w:rStyle w:val="FontStyle19"/>
          <w:sz w:val="24"/>
          <w:szCs w:val="24"/>
        </w:rPr>
        <w:t xml:space="preserve"> от представители на двете страни, за извършен</w:t>
      </w:r>
      <w:r w:rsidR="00F52662" w:rsidRPr="00827C9C">
        <w:rPr>
          <w:rStyle w:val="FontStyle19"/>
          <w:sz w:val="24"/>
          <w:szCs w:val="24"/>
        </w:rPr>
        <w:t>ите</w:t>
      </w:r>
      <w:r w:rsidRPr="00827C9C">
        <w:rPr>
          <w:rStyle w:val="FontStyle19"/>
          <w:sz w:val="24"/>
          <w:szCs w:val="24"/>
        </w:rPr>
        <w:t xml:space="preserve"> технически преглед</w:t>
      </w:r>
      <w:r w:rsidR="00F52662" w:rsidRPr="00827C9C">
        <w:rPr>
          <w:rStyle w:val="FontStyle19"/>
          <w:sz w:val="24"/>
          <w:szCs w:val="24"/>
        </w:rPr>
        <w:t>и</w:t>
      </w:r>
      <w:r w:rsidRPr="00827C9C">
        <w:rPr>
          <w:rStyle w:val="FontStyle19"/>
          <w:sz w:val="24"/>
          <w:szCs w:val="24"/>
        </w:rPr>
        <w:t>;</w:t>
      </w:r>
    </w:p>
    <w:p w:rsidR="00F807DE" w:rsidRPr="00827C9C" w:rsidRDefault="00F807DE" w:rsidP="00827C9C">
      <w:pPr>
        <w:widowControl/>
        <w:spacing w:line="274" w:lineRule="exact"/>
        <w:ind w:right="86"/>
        <w:jc w:val="both"/>
      </w:pPr>
      <w:r w:rsidRPr="00827C9C">
        <w:rPr>
          <w:rFonts w:eastAsia="Times New Roman"/>
          <w:iCs/>
        </w:rPr>
        <w:t xml:space="preserve">- оригинална фактура, издадена на името на "БДЖ - Товарни превози" ЕООД, с адрес: гр. София - 1080, ул. "Иван Вазов" № 3 с МОЛ </w:t>
      </w:r>
      <w:r w:rsidR="00423C9D">
        <w:rPr>
          <w:rFonts w:eastAsia="Times New Roman"/>
          <w:iCs/>
        </w:rPr>
        <w:t>–</w:t>
      </w:r>
      <w:r w:rsidRPr="00827C9C">
        <w:rPr>
          <w:rFonts w:eastAsia="Times New Roman"/>
          <w:iCs/>
        </w:rPr>
        <w:t xml:space="preserve"> </w:t>
      </w:r>
      <w:r w:rsidR="00423C9D">
        <w:rPr>
          <w:rFonts w:eastAsia="Times New Roman"/>
          <w:iCs/>
        </w:rPr>
        <w:t>Иван Личев и Светломир Николов</w:t>
      </w:r>
      <w:r w:rsidRPr="00827C9C">
        <w:rPr>
          <w:rFonts w:eastAsia="Times New Roman"/>
          <w:iCs/>
        </w:rPr>
        <w:t xml:space="preserve">, съдържаща </w:t>
      </w:r>
      <w:r w:rsidR="00423C9D">
        <w:rPr>
          <w:rFonts w:eastAsia="Times New Roman"/>
          <w:iCs/>
        </w:rPr>
        <w:t>номер</w:t>
      </w:r>
      <w:r w:rsidRPr="00827C9C">
        <w:rPr>
          <w:rFonts w:eastAsia="Times New Roman"/>
          <w:iCs/>
        </w:rPr>
        <w:t xml:space="preserve"> </w:t>
      </w:r>
      <w:r w:rsidR="00423C9D">
        <w:rPr>
          <w:rFonts w:eastAsia="Times New Roman"/>
          <w:iCs/>
        </w:rPr>
        <w:t xml:space="preserve">и предмет на </w:t>
      </w:r>
      <w:r w:rsidRPr="00827C9C">
        <w:rPr>
          <w:rFonts w:eastAsia="Times New Roman"/>
          <w:iCs/>
        </w:rPr>
        <w:t>договора</w:t>
      </w:r>
      <w:r w:rsidR="00423C9D">
        <w:rPr>
          <w:rFonts w:eastAsia="Times New Roman"/>
          <w:iCs/>
        </w:rPr>
        <w:t>.</w:t>
      </w:r>
      <w:r w:rsidRPr="00827C9C">
        <w:t xml:space="preserve"> </w:t>
      </w:r>
    </w:p>
    <w:p w:rsidR="00F807DE" w:rsidRPr="00827C9C" w:rsidRDefault="00F807DE" w:rsidP="00423C9D">
      <w:pPr>
        <w:widowControl/>
        <w:spacing w:line="274" w:lineRule="exact"/>
        <w:ind w:firstLine="720"/>
        <w:jc w:val="both"/>
      </w:pPr>
      <w:r w:rsidRPr="00827C9C">
        <w:rPr>
          <w:bCs/>
        </w:rPr>
        <w:t>(2)</w:t>
      </w:r>
      <w:r w:rsidRPr="00827C9C">
        <w:rPr>
          <w:b/>
          <w:bCs/>
        </w:rPr>
        <w:t xml:space="preserve"> </w:t>
      </w:r>
      <w:r w:rsidRPr="00827C9C">
        <w:t>Адресът, на който трябва да се предоставят документите за извър</w:t>
      </w:r>
      <w:r w:rsidR="009A0152" w:rsidRPr="00827C9C">
        <w:t>шване на плащането: гр. София</w:t>
      </w:r>
      <w:r w:rsidRPr="00827C9C">
        <w:t>, ул. „</w:t>
      </w:r>
      <w:r w:rsidR="00B225C5">
        <w:t>Иван Вазов”</w:t>
      </w:r>
      <w:r w:rsidRPr="00827C9C">
        <w:t xml:space="preserve"> № </w:t>
      </w:r>
      <w:r w:rsidR="00B225C5">
        <w:t>3</w:t>
      </w:r>
      <w:r w:rsidRPr="00827C9C">
        <w:t>, отдел „Ен</w:t>
      </w:r>
      <w:r w:rsidR="00152210" w:rsidRPr="00827C9C">
        <w:t>ергийна ефективност</w:t>
      </w:r>
      <w:r w:rsidR="009A0152" w:rsidRPr="00827C9C">
        <w:t xml:space="preserve">“ на „БДЖ - Товарни превози" ЕООД </w:t>
      </w:r>
      <w:r w:rsidRPr="00827C9C">
        <w:t>.</w:t>
      </w:r>
      <w:r w:rsidR="00B225C5">
        <w:t xml:space="preserve"> </w:t>
      </w:r>
    </w:p>
    <w:p w:rsidR="00CC3B3F" w:rsidRPr="00827C9C" w:rsidRDefault="00CC3B3F" w:rsidP="00827C9C">
      <w:pPr>
        <w:pStyle w:val="Style7"/>
        <w:widowControl/>
        <w:spacing w:line="266" w:lineRule="exact"/>
        <w:ind w:right="72" w:firstLine="0"/>
        <w:rPr>
          <w:rStyle w:val="FontStyle19"/>
          <w:sz w:val="24"/>
          <w:szCs w:val="24"/>
        </w:rPr>
      </w:pPr>
    </w:p>
    <w:p w:rsidR="00EC3FA9" w:rsidRDefault="009A0152" w:rsidP="00827C9C">
      <w:pPr>
        <w:pStyle w:val="Style12"/>
        <w:widowControl/>
        <w:spacing w:before="58"/>
        <w:ind w:left="799" w:right="2160" w:firstLine="0"/>
        <w:rPr>
          <w:rStyle w:val="FontStyle16"/>
          <w:sz w:val="24"/>
          <w:szCs w:val="24"/>
        </w:rPr>
      </w:pPr>
      <w:r w:rsidRPr="00827C9C">
        <w:rPr>
          <w:rStyle w:val="FontStyle16"/>
          <w:sz w:val="24"/>
          <w:szCs w:val="24"/>
        </w:rPr>
        <w:t>I</w:t>
      </w:r>
      <w:r w:rsidR="00EC3FA9" w:rsidRPr="00827C9C">
        <w:rPr>
          <w:rStyle w:val="FontStyle16"/>
          <w:sz w:val="24"/>
          <w:szCs w:val="24"/>
        </w:rPr>
        <w:t xml:space="preserve">V. ПРАВА И ЗАДЪЛЖЕНИЯ НА СТРАНИТЕ </w:t>
      </w:r>
    </w:p>
    <w:p w:rsidR="00E20FA0" w:rsidRPr="00827C9C" w:rsidRDefault="00E20FA0" w:rsidP="00827C9C">
      <w:pPr>
        <w:pStyle w:val="Style12"/>
        <w:widowControl/>
        <w:spacing w:before="58"/>
        <w:ind w:left="799" w:right="2160" w:firstLine="0"/>
        <w:rPr>
          <w:rStyle w:val="FontStyle16"/>
          <w:sz w:val="24"/>
          <w:szCs w:val="24"/>
        </w:rPr>
      </w:pPr>
    </w:p>
    <w:p w:rsidR="00EC3FA9" w:rsidRPr="00827C9C" w:rsidRDefault="009A0152" w:rsidP="00B225C5">
      <w:pPr>
        <w:pStyle w:val="Style12"/>
        <w:widowControl/>
        <w:spacing w:before="58"/>
        <w:ind w:right="2160" w:firstLine="720"/>
        <w:rPr>
          <w:rStyle w:val="FontStyle19"/>
          <w:sz w:val="24"/>
          <w:szCs w:val="24"/>
        </w:rPr>
      </w:pPr>
      <w:r w:rsidRPr="00827C9C">
        <w:rPr>
          <w:rStyle w:val="FontStyle16"/>
          <w:b w:val="0"/>
          <w:sz w:val="24"/>
          <w:szCs w:val="24"/>
        </w:rPr>
        <w:t>Чл.6</w:t>
      </w:r>
      <w:r w:rsidR="00EC3FA9" w:rsidRPr="00827C9C">
        <w:rPr>
          <w:rStyle w:val="FontStyle16"/>
          <w:b w:val="0"/>
          <w:sz w:val="24"/>
          <w:szCs w:val="24"/>
        </w:rPr>
        <w:t>.</w:t>
      </w:r>
      <w:r w:rsidR="00EC3FA9" w:rsidRPr="00827C9C">
        <w:rPr>
          <w:rStyle w:val="FontStyle16"/>
          <w:sz w:val="24"/>
          <w:szCs w:val="24"/>
        </w:rPr>
        <w:t xml:space="preserve"> </w:t>
      </w:r>
      <w:r w:rsidR="00EC3FA9" w:rsidRPr="00827C9C">
        <w:rPr>
          <w:rStyle w:val="FontStyle19"/>
          <w:sz w:val="24"/>
          <w:szCs w:val="24"/>
        </w:rPr>
        <w:t>Права и задължения на ВЪЗЛОЖИТЕЛЯ:</w:t>
      </w:r>
      <w:r w:rsidR="00B225C5">
        <w:rPr>
          <w:rStyle w:val="FontStyle19"/>
          <w:sz w:val="24"/>
          <w:szCs w:val="24"/>
        </w:rPr>
        <w:t xml:space="preserve"> </w:t>
      </w:r>
    </w:p>
    <w:p w:rsidR="00EC3FA9" w:rsidRPr="00827C9C" w:rsidRDefault="00B225C5" w:rsidP="00827C9C">
      <w:pPr>
        <w:pStyle w:val="Style13"/>
        <w:widowControl/>
        <w:tabs>
          <w:tab w:val="left" w:pos="1037"/>
        </w:tabs>
        <w:spacing w:line="274" w:lineRule="exact"/>
        <w:ind w:firstLine="0"/>
        <w:rPr>
          <w:rStyle w:val="FontStyle19"/>
          <w:sz w:val="24"/>
          <w:szCs w:val="24"/>
        </w:rPr>
      </w:pPr>
      <w:r>
        <w:rPr>
          <w:rStyle w:val="FontStyle19"/>
          <w:sz w:val="24"/>
          <w:szCs w:val="24"/>
        </w:rPr>
        <w:tab/>
      </w:r>
      <w:r w:rsidR="00EC3FA9" w:rsidRPr="00827C9C">
        <w:rPr>
          <w:rStyle w:val="FontStyle19"/>
          <w:sz w:val="24"/>
          <w:szCs w:val="24"/>
        </w:rPr>
        <w:t>(1)</w:t>
      </w:r>
      <w:r w:rsidR="00EC3FA9" w:rsidRPr="00827C9C">
        <w:rPr>
          <w:rStyle w:val="FontStyle19"/>
          <w:sz w:val="24"/>
          <w:szCs w:val="24"/>
        </w:rPr>
        <w:tab/>
        <w:t>ВЪЗЛОЖИТЕЛЯТ има право да изисква и получава пълна текуща информация за</w:t>
      </w:r>
      <w:r w:rsidR="00E56538" w:rsidRPr="00827C9C">
        <w:rPr>
          <w:rStyle w:val="FontStyle19"/>
          <w:sz w:val="24"/>
          <w:szCs w:val="24"/>
        </w:rPr>
        <w:t xml:space="preserve"> </w:t>
      </w:r>
      <w:r w:rsidR="00EC3FA9" w:rsidRPr="00827C9C">
        <w:rPr>
          <w:rStyle w:val="FontStyle19"/>
          <w:sz w:val="24"/>
          <w:szCs w:val="24"/>
        </w:rPr>
        <w:t>изпълнението, както и да участва при периодични</w:t>
      </w:r>
      <w:r w:rsidR="00BF39B6">
        <w:rPr>
          <w:rStyle w:val="FontStyle19"/>
          <w:sz w:val="24"/>
          <w:szCs w:val="24"/>
        </w:rPr>
        <w:t>те</w:t>
      </w:r>
      <w:r w:rsidR="00EC3FA9" w:rsidRPr="00827C9C">
        <w:rPr>
          <w:rStyle w:val="FontStyle19"/>
          <w:sz w:val="24"/>
          <w:szCs w:val="24"/>
        </w:rPr>
        <w:t xml:space="preserve"> технически прегледи и проверки.</w:t>
      </w:r>
    </w:p>
    <w:p w:rsidR="00EC3FA9" w:rsidRPr="00827C9C" w:rsidRDefault="00B225C5" w:rsidP="00B225C5">
      <w:pPr>
        <w:pStyle w:val="Style13"/>
        <w:widowControl/>
        <w:tabs>
          <w:tab w:val="left" w:pos="993"/>
        </w:tabs>
        <w:spacing w:line="274" w:lineRule="exact"/>
        <w:ind w:firstLine="0"/>
        <w:jc w:val="left"/>
        <w:rPr>
          <w:rStyle w:val="FontStyle19"/>
          <w:sz w:val="24"/>
          <w:szCs w:val="24"/>
        </w:rPr>
      </w:pPr>
      <w:r>
        <w:rPr>
          <w:rStyle w:val="FontStyle19"/>
          <w:sz w:val="24"/>
          <w:szCs w:val="24"/>
        </w:rPr>
        <w:tab/>
        <w:t xml:space="preserve"> </w:t>
      </w:r>
      <w:r w:rsidR="00EC3FA9" w:rsidRPr="00827C9C">
        <w:rPr>
          <w:rStyle w:val="FontStyle19"/>
          <w:sz w:val="24"/>
          <w:szCs w:val="24"/>
        </w:rPr>
        <w:t>(2)</w:t>
      </w:r>
      <w:r w:rsidR="00EC3FA9" w:rsidRPr="00827C9C">
        <w:rPr>
          <w:rStyle w:val="FontStyle19"/>
          <w:sz w:val="24"/>
          <w:szCs w:val="24"/>
        </w:rPr>
        <w:tab/>
        <w:t>ВЪЗЛОЖИТЕЛЯТ има следните задължения:</w:t>
      </w:r>
    </w:p>
    <w:p w:rsidR="00EC3FA9" w:rsidRPr="00827C9C" w:rsidRDefault="00EC3FA9" w:rsidP="007D25A9">
      <w:pPr>
        <w:pStyle w:val="Style13"/>
        <w:widowControl/>
        <w:numPr>
          <w:ilvl w:val="0"/>
          <w:numId w:val="4"/>
        </w:numPr>
        <w:tabs>
          <w:tab w:val="left" w:pos="567"/>
          <w:tab w:val="left" w:pos="972"/>
        </w:tabs>
        <w:spacing w:line="274" w:lineRule="exact"/>
        <w:ind w:firstLine="0"/>
        <w:rPr>
          <w:rStyle w:val="FontStyle19"/>
          <w:sz w:val="24"/>
          <w:szCs w:val="24"/>
        </w:rPr>
      </w:pPr>
      <w:r w:rsidRPr="00827C9C">
        <w:rPr>
          <w:rStyle w:val="FontStyle19"/>
          <w:sz w:val="24"/>
          <w:szCs w:val="24"/>
        </w:rPr>
        <w:t xml:space="preserve">Да заплати на </w:t>
      </w:r>
      <w:r w:rsidR="00EE0386" w:rsidRPr="00827C9C">
        <w:t xml:space="preserve">ИЗПЪЛНИТЕЛЯ </w:t>
      </w:r>
      <w:r w:rsidRPr="00827C9C">
        <w:rPr>
          <w:rStyle w:val="FontStyle19"/>
          <w:sz w:val="24"/>
          <w:szCs w:val="24"/>
        </w:rPr>
        <w:t xml:space="preserve">уговорената в настоящия договор цена за всеки извършен технически преглед или проверка на повдигателните съоръжения, посочени в Приложения № </w:t>
      </w:r>
      <w:r w:rsidR="00BF39B6">
        <w:rPr>
          <w:rStyle w:val="FontStyle19"/>
          <w:sz w:val="24"/>
          <w:szCs w:val="24"/>
        </w:rPr>
        <w:t xml:space="preserve">…. </w:t>
      </w:r>
      <w:r w:rsidRPr="00827C9C">
        <w:rPr>
          <w:rStyle w:val="FontStyle19"/>
          <w:sz w:val="24"/>
          <w:szCs w:val="24"/>
        </w:rPr>
        <w:t xml:space="preserve">, № </w:t>
      </w:r>
      <w:r w:rsidR="00BF39B6">
        <w:rPr>
          <w:rStyle w:val="FontStyle19"/>
          <w:sz w:val="24"/>
          <w:szCs w:val="24"/>
        </w:rPr>
        <w:t>……</w:t>
      </w:r>
      <w:r w:rsidRPr="00827C9C">
        <w:rPr>
          <w:rStyle w:val="FontStyle19"/>
          <w:sz w:val="24"/>
          <w:szCs w:val="24"/>
        </w:rPr>
        <w:t xml:space="preserve"> и № </w:t>
      </w:r>
      <w:r w:rsidR="00BF39B6">
        <w:rPr>
          <w:rStyle w:val="FontStyle19"/>
          <w:sz w:val="24"/>
          <w:szCs w:val="24"/>
        </w:rPr>
        <w:t>…..</w:t>
      </w:r>
      <w:r w:rsidRPr="00827C9C">
        <w:rPr>
          <w:rStyle w:val="FontStyle19"/>
          <w:sz w:val="24"/>
          <w:szCs w:val="24"/>
        </w:rPr>
        <w:t xml:space="preserve"> към договора.</w:t>
      </w:r>
    </w:p>
    <w:p w:rsidR="00EC3FA9" w:rsidRPr="00827C9C" w:rsidRDefault="00EC3FA9" w:rsidP="00827C9C">
      <w:pPr>
        <w:pStyle w:val="Style13"/>
        <w:widowControl/>
        <w:numPr>
          <w:ilvl w:val="0"/>
          <w:numId w:val="4"/>
        </w:numPr>
        <w:tabs>
          <w:tab w:val="left" w:pos="972"/>
        </w:tabs>
        <w:spacing w:line="274" w:lineRule="exact"/>
        <w:ind w:firstLine="0"/>
        <w:rPr>
          <w:rStyle w:val="FontStyle19"/>
          <w:sz w:val="24"/>
          <w:szCs w:val="24"/>
        </w:rPr>
      </w:pPr>
      <w:r w:rsidRPr="00827C9C">
        <w:rPr>
          <w:rStyle w:val="FontStyle19"/>
          <w:sz w:val="24"/>
          <w:szCs w:val="24"/>
        </w:rPr>
        <w:t xml:space="preserve">Да предостави за ползване от </w:t>
      </w:r>
      <w:r w:rsidR="00EE0386" w:rsidRPr="00827C9C">
        <w:t xml:space="preserve">ИЗПЪЛНИТЕЛЯ </w:t>
      </w:r>
      <w:r w:rsidRPr="00827C9C">
        <w:rPr>
          <w:rStyle w:val="FontStyle19"/>
          <w:sz w:val="24"/>
          <w:szCs w:val="24"/>
        </w:rPr>
        <w:t xml:space="preserve">съпровождащата документация на повдигателните съоръжения, обект на абонаментното сервизно обслужване и поддръжка по договора, собственост на </w:t>
      </w:r>
      <w:r w:rsidR="00EE0386">
        <w:rPr>
          <w:rStyle w:val="FontStyle19"/>
          <w:sz w:val="24"/>
          <w:szCs w:val="24"/>
        </w:rPr>
        <w:t>ВЪЗЛОЖИТЕЛЯ</w:t>
      </w:r>
      <w:r w:rsidRPr="00827C9C">
        <w:rPr>
          <w:rStyle w:val="FontStyle19"/>
          <w:sz w:val="24"/>
          <w:szCs w:val="24"/>
        </w:rPr>
        <w:t xml:space="preserve"> от фирмата</w:t>
      </w:r>
      <w:r w:rsidR="00AF5ED3">
        <w:rPr>
          <w:rStyle w:val="FontStyle19"/>
          <w:sz w:val="24"/>
          <w:szCs w:val="24"/>
        </w:rPr>
        <w:t xml:space="preserve"> -</w:t>
      </w:r>
      <w:r w:rsidRPr="00827C9C">
        <w:rPr>
          <w:rStyle w:val="FontStyle19"/>
          <w:sz w:val="24"/>
          <w:szCs w:val="24"/>
        </w:rPr>
        <w:t xml:space="preserve"> производител;</w:t>
      </w:r>
    </w:p>
    <w:p w:rsidR="00EC3FA9" w:rsidRPr="00827C9C" w:rsidRDefault="00EC3FA9" w:rsidP="00827C9C">
      <w:pPr>
        <w:pStyle w:val="Style13"/>
        <w:widowControl/>
        <w:numPr>
          <w:ilvl w:val="0"/>
          <w:numId w:val="4"/>
        </w:numPr>
        <w:tabs>
          <w:tab w:val="left" w:pos="972"/>
        </w:tabs>
        <w:spacing w:line="274" w:lineRule="exact"/>
        <w:ind w:firstLine="0"/>
        <w:rPr>
          <w:rStyle w:val="FontStyle19"/>
          <w:sz w:val="24"/>
          <w:szCs w:val="24"/>
        </w:rPr>
      </w:pPr>
      <w:r w:rsidRPr="00827C9C">
        <w:rPr>
          <w:rStyle w:val="FontStyle19"/>
          <w:sz w:val="24"/>
          <w:szCs w:val="24"/>
        </w:rPr>
        <w:t xml:space="preserve">Да не използва работниците и служителите на </w:t>
      </w:r>
      <w:r w:rsidR="00EE0386" w:rsidRPr="00827C9C">
        <w:t xml:space="preserve">ИЗПЪЛНИТЕЛЯ </w:t>
      </w:r>
      <w:r w:rsidRPr="00827C9C">
        <w:rPr>
          <w:rStyle w:val="FontStyle19"/>
          <w:sz w:val="24"/>
          <w:szCs w:val="24"/>
        </w:rPr>
        <w:t>за цели, непосочени в предмета на договора.</w:t>
      </w:r>
    </w:p>
    <w:p w:rsidR="00EC3FA9" w:rsidRPr="00827C9C" w:rsidRDefault="00EC3FA9" w:rsidP="00827C9C">
      <w:pPr>
        <w:pStyle w:val="Style13"/>
        <w:widowControl/>
        <w:numPr>
          <w:ilvl w:val="0"/>
          <w:numId w:val="4"/>
        </w:numPr>
        <w:tabs>
          <w:tab w:val="left" w:pos="972"/>
        </w:tabs>
        <w:spacing w:line="274" w:lineRule="exact"/>
        <w:ind w:firstLine="0"/>
        <w:rPr>
          <w:rStyle w:val="FontStyle19"/>
          <w:sz w:val="24"/>
          <w:szCs w:val="24"/>
        </w:rPr>
      </w:pPr>
      <w:r w:rsidRPr="00827C9C">
        <w:rPr>
          <w:rStyle w:val="FontStyle19"/>
          <w:sz w:val="24"/>
          <w:szCs w:val="24"/>
        </w:rPr>
        <w:t xml:space="preserve">Да уведоми незабавно </w:t>
      </w:r>
      <w:r w:rsidR="00EE0386" w:rsidRPr="00827C9C">
        <w:t xml:space="preserve">ИЗПЪЛНИТЕЛЯ </w:t>
      </w:r>
      <w:r w:rsidRPr="00827C9C">
        <w:rPr>
          <w:rStyle w:val="FontStyle19"/>
          <w:sz w:val="24"/>
          <w:szCs w:val="24"/>
        </w:rPr>
        <w:t>при поява на повреда в повдигателните съоръжения.</w:t>
      </w:r>
    </w:p>
    <w:p w:rsidR="00EC3FA9" w:rsidRPr="00827C9C" w:rsidRDefault="00EC3FA9" w:rsidP="00827C9C">
      <w:pPr>
        <w:pStyle w:val="Style13"/>
        <w:widowControl/>
        <w:numPr>
          <w:ilvl w:val="0"/>
          <w:numId w:val="4"/>
        </w:numPr>
        <w:tabs>
          <w:tab w:val="left" w:pos="972"/>
        </w:tabs>
        <w:spacing w:line="274" w:lineRule="exact"/>
        <w:ind w:firstLine="0"/>
        <w:rPr>
          <w:rStyle w:val="FontStyle19"/>
          <w:sz w:val="24"/>
          <w:szCs w:val="24"/>
        </w:rPr>
      </w:pPr>
      <w:r w:rsidRPr="00827C9C">
        <w:rPr>
          <w:rStyle w:val="FontStyle19"/>
          <w:sz w:val="24"/>
          <w:szCs w:val="24"/>
        </w:rPr>
        <w:t xml:space="preserve">Да не позволява абонаментното обслужване и поддръжка на </w:t>
      </w:r>
      <w:proofErr w:type="spellStart"/>
      <w:r w:rsidRPr="00827C9C">
        <w:rPr>
          <w:rStyle w:val="FontStyle19"/>
          <w:sz w:val="24"/>
          <w:szCs w:val="24"/>
        </w:rPr>
        <w:t>подвигателните</w:t>
      </w:r>
      <w:proofErr w:type="spellEnd"/>
      <w:r w:rsidRPr="00827C9C">
        <w:rPr>
          <w:rStyle w:val="FontStyle19"/>
          <w:sz w:val="24"/>
          <w:szCs w:val="24"/>
        </w:rPr>
        <w:t xml:space="preserve"> съоръжения по договора да се извършва от други лица, освен от тези на </w:t>
      </w:r>
      <w:r w:rsidR="00EE0386" w:rsidRPr="00827C9C">
        <w:t>ИЗПЪЛНИТЕЛЯ</w:t>
      </w:r>
      <w:r w:rsidRPr="00827C9C">
        <w:rPr>
          <w:rStyle w:val="FontStyle19"/>
          <w:sz w:val="24"/>
          <w:szCs w:val="24"/>
        </w:rPr>
        <w:t>.</w:t>
      </w:r>
    </w:p>
    <w:p w:rsidR="00EC3FA9" w:rsidRPr="00827C9C" w:rsidRDefault="00EC3FA9" w:rsidP="00827C9C">
      <w:pPr>
        <w:pStyle w:val="Style13"/>
        <w:widowControl/>
        <w:numPr>
          <w:ilvl w:val="0"/>
          <w:numId w:val="4"/>
        </w:numPr>
        <w:tabs>
          <w:tab w:val="left" w:pos="972"/>
        </w:tabs>
        <w:spacing w:line="274" w:lineRule="exact"/>
        <w:ind w:firstLine="0"/>
        <w:rPr>
          <w:rStyle w:val="FontStyle19"/>
          <w:sz w:val="24"/>
          <w:szCs w:val="24"/>
        </w:rPr>
      </w:pPr>
      <w:r w:rsidRPr="00827C9C">
        <w:rPr>
          <w:rStyle w:val="FontStyle19"/>
          <w:sz w:val="24"/>
          <w:szCs w:val="24"/>
        </w:rPr>
        <w:t xml:space="preserve">За всяка авария или злополука да уведоми незабавно органите на ГД "ИДТН и </w:t>
      </w:r>
      <w:r w:rsidR="00EE0386" w:rsidRPr="00827C9C">
        <w:t>ИЗПЪЛНИТЕЛЯ</w:t>
      </w:r>
      <w:r w:rsidRPr="00827C9C">
        <w:rPr>
          <w:rStyle w:val="FontStyle19"/>
          <w:sz w:val="24"/>
          <w:szCs w:val="24"/>
        </w:rPr>
        <w:t>.</w:t>
      </w:r>
      <w:r w:rsidR="00EE0386">
        <w:rPr>
          <w:rStyle w:val="FontStyle19"/>
          <w:sz w:val="24"/>
          <w:szCs w:val="24"/>
        </w:rPr>
        <w:t xml:space="preserve"> </w:t>
      </w:r>
    </w:p>
    <w:p w:rsidR="00EC3FA9" w:rsidRPr="00827C9C" w:rsidRDefault="00EC3FA9" w:rsidP="007D25A9">
      <w:pPr>
        <w:pStyle w:val="Style2"/>
        <w:widowControl/>
        <w:spacing w:line="274" w:lineRule="exact"/>
        <w:ind w:firstLine="720"/>
        <w:jc w:val="left"/>
        <w:rPr>
          <w:rStyle w:val="FontStyle19"/>
          <w:sz w:val="24"/>
          <w:szCs w:val="24"/>
        </w:rPr>
      </w:pPr>
      <w:r w:rsidRPr="00827C9C">
        <w:rPr>
          <w:rStyle w:val="FontStyle16"/>
          <w:b w:val="0"/>
          <w:sz w:val="24"/>
          <w:szCs w:val="24"/>
        </w:rPr>
        <w:t>Чл.</w:t>
      </w:r>
      <w:r w:rsidR="00461A95" w:rsidRPr="00827C9C">
        <w:rPr>
          <w:rStyle w:val="FontStyle16"/>
          <w:b w:val="0"/>
          <w:sz w:val="24"/>
          <w:szCs w:val="24"/>
        </w:rPr>
        <w:t>7</w:t>
      </w:r>
      <w:r w:rsidRPr="00827C9C">
        <w:rPr>
          <w:rStyle w:val="FontStyle16"/>
          <w:b w:val="0"/>
          <w:sz w:val="24"/>
          <w:szCs w:val="24"/>
        </w:rPr>
        <w:t>.</w:t>
      </w:r>
      <w:r w:rsidRPr="00827C9C">
        <w:rPr>
          <w:rStyle w:val="FontStyle16"/>
          <w:sz w:val="24"/>
          <w:szCs w:val="24"/>
        </w:rPr>
        <w:t xml:space="preserve"> </w:t>
      </w:r>
      <w:r w:rsidRPr="00827C9C">
        <w:rPr>
          <w:rStyle w:val="FontStyle19"/>
          <w:sz w:val="24"/>
          <w:szCs w:val="24"/>
        </w:rPr>
        <w:t>Права и задължения на ИЗПЪЛНИТЕЛЯ:</w:t>
      </w:r>
    </w:p>
    <w:p w:rsidR="00461A95" w:rsidRPr="00827C9C" w:rsidRDefault="00AA084D" w:rsidP="007D25A9">
      <w:pPr>
        <w:pStyle w:val="20"/>
        <w:shd w:val="clear" w:color="auto" w:fill="auto"/>
        <w:spacing w:after="0" w:line="270" w:lineRule="exact"/>
        <w:ind w:firstLine="360"/>
        <w:jc w:val="both"/>
        <w:rPr>
          <w:sz w:val="24"/>
          <w:szCs w:val="24"/>
          <w:lang w:val="bg-BG"/>
        </w:rPr>
      </w:pPr>
      <w:r w:rsidRPr="00827C9C">
        <w:rPr>
          <w:rStyle w:val="FontStyle19"/>
          <w:rFonts w:eastAsiaTheme="minorEastAsia"/>
          <w:sz w:val="24"/>
          <w:szCs w:val="24"/>
          <w:lang w:val="bg-BG"/>
        </w:rPr>
        <w:t>(1).</w:t>
      </w:r>
      <w:r w:rsidR="00EE0386">
        <w:rPr>
          <w:rStyle w:val="FontStyle19"/>
          <w:rFonts w:eastAsiaTheme="minorEastAsia"/>
          <w:sz w:val="24"/>
          <w:szCs w:val="24"/>
          <w:lang w:val="bg-BG"/>
        </w:rPr>
        <w:t xml:space="preserve"> </w:t>
      </w:r>
      <w:r w:rsidR="00EE0386" w:rsidRPr="00827C9C">
        <w:rPr>
          <w:sz w:val="24"/>
          <w:szCs w:val="24"/>
          <w:lang w:val="bg-BG"/>
        </w:rPr>
        <w:t>ИЗПЪЛНИТЕЛЯ</w:t>
      </w:r>
      <w:r w:rsidR="00EE0386">
        <w:rPr>
          <w:sz w:val="24"/>
          <w:szCs w:val="24"/>
          <w:lang w:val="bg-BG"/>
        </w:rPr>
        <w:t>Т</w:t>
      </w:r>
      <w:r w:rsidR="00EE0386" w:rsidRPr="00827C9C">
        <w:rPr>
          <w:sz w:val="24"/>
          <w:szCs w:val="24"/>
          <w:lang w:val="bg-BG"/>
        </w:rPr>
        <w:t xml:space="preserve"> </w:t>
      </w:r>
      <w:r w:rsidR="00EC3FA9" w:rsidRPr="00827C9C">
        <w:rPr>
          <w:rStyle w:val="FontStyle19"/>
          <w:rFonts w:eastAsiaTheme="minorEastAsia"/>
          <w:sz w:val="24"/>
          <w:szCs w:val="24"/>
          <w:lang w:val="bg-BG"/>
        </w:rPr>
        <w:t xml:space="preserve">има право </w:t>
      </w:r>
      <w:r w:rsidR="00EE0386">
        <w:rPr>
          <w:rStyle w:val="FontStyle19"/>
          <w:rFonts w:eastAsiaTheme="minorEastAsia"/>
          <w:sz w:val="24"/>
          <w:szCs w:val="24"/>
          <w:lang w:val="bg-BG"/>
        </w:rPr>
        <w:t>д</w:t>
      </w:r>
      <w:r w:rsidR="00EC3FA9" w:rsidRPr="00827C9C">
        <w:rPr>
          <w:sz w:val="24"/>
          <w:szCs w:val="24"/>
          <w:lang w:val="bg-BG"/>
        </w:rPr>
        <w:t xml:space="preserve">а получи цената по този договор в размера, по начина и в срока, уговорени в </w:t>
      </w:r>
      <w:r w:rsidR="00EE0386">
        <w:rPr>
          <w:sz w:val="24"/>
          <w:szCs w:val="24"/>
          <w:lang w:val="bg-BG"/>
        </w:rPr>
        <w:t>него</w:t>
      </w:r>
      <w:r w:rsidR="00EC3FA9" w:rsidRPr="00827C9C">
        <w:rPr>
          <w:sz w:val="24"/>
          <w:szCs w:val="24"/>
          <w:lang w:val="bg-BG"/>
        </w:rPr>
        <w:t>;</w:t>
      </w:r>
    </w:p>
    <w:p w:rsidR="00EC3FA9" w:rsidRPr="00827C9C" w:rsidRDefault="00AA084D" w:rsidP="00827C9C">
      <w:pPr>
        <w:pStyle w:val="20"/>
        <w:shd w:val="clear" w:color="auto" w:fill="auto"/>
        <w:spacing w:after="0" w:line="270" w:lineRule="exact"/>
        <w:ind w:left="360" w:firstLine="0"/>
        <w:jc w:val="both"/>
        <w:rPr>
          <w:rStyle w:val="FontStyle19"/>
          <w:sz w:val="24"/>
          <w:szCs w:val="24"/>
          <w:lang w:val="bg-BG"/>
        </w:rPr>
      </w:pPr>
      <w:r w:rsidRPr="00827C9C">
        <w:rPr>
          <w:rStyle w:val="FontStyle19"/>
          <w:rFonts w:eastAsiaTheme="minorEastAsia"/>
          <w:sz w:val="24"/>
          <w:szCs w:val="24"/>
          <w:lang w:val="bg-BG"/>
        </w:rPr>
        <w:t xml:space="preserve">(2). </w:t>
      </w:r>
      <w:r w:rsidR="00EC3FA9" w:rsidRPr="00827C9C">
        <w:rPr>
          <w:rStyle w:val="FontStyle19"/>
          <w:rFonts w:eastAsiaTheme="minorEastAsia"/>
          <w:sz w:val="24"/>
          <w:szCs w:val="24"/>
          <w:lang w:val="bg-BG"/>
        </w:rPr>
        <w:t>ИЗПЪЛНИТЕЛЯТ се задължава:</w:t>
      </w:r>
    </w:p>
    <w:p w:rsidR="00EC3FA9" w:rsidRPr="00827C9C" w:rsidRDefault="00EC3FA9" w:rsidP="00827C9C">
      <w:pPr>
        <w:pStyle w:val="Style13"/>
        <w:widowControl/>
        <w:numPr>
          <w:ilvl w:val="0"/>
          <w:numId w:val="7"/>
        </w:numPr>
        <w:tabs>
          <w:tab w:val="left" w:pos="979"/>
        </w:tabs>
        <w:spacing w:line="274" w:lineRule="exact"/>
        <w:ind w:firstLine="0"/>
        <w:rPr>
          <w:rStyle w:val="FontStyle19"/>
          <w:sz w:val="24"/>
          <w:szCs w:val="24"/>
        </w:rPr>
      </w:pPr>
      <w:r w:rsidRPr="00827C9C">
        <w:rPr>
          <w:rStyle w:val="FontStyle19"/>
          <w:sz w:val="24"/>
          <w:szCs w:val="24"/>
        </w:rPr>
        <w:t xml:space="preserve">Да извършва абонаментно сервизно обслужване и поддържане на повдигателните съоръжения по Приложение </w:t>
      </w:r>
      <w:r w:rsidR="00AF5ED3">
        <w:rPr>
          <w:rStyle w:val="FontStyle19"/>
          <w:sz w:val="24"/>
          <w:szCs w:val="24"/>
        </w:rPr>
        <w:t xml:space="preserve">….. </w:t>
      </w:r>
      <w:r w:rsidRPr="00827C9C">
        <w:rPr>
          <w:rStyle w:val="FontStyle19"/>
          <w:sz w:val="24"/>
          <w:szCs w:val="24"/>
        </w:rPr>
        <w:t xml:space="preserve">, Приложение </w:t>
      </w:r>
      <w:r w:rsidR="00AF5ED3">
        <w:rPr>
          <w:rStyle w:val="FontStyle19"/>
          <w:sz w:val="24"/>
          <w:szCs w:val="24"/>
        </w:rPr>
        <w:t>…..</w:t>
      </w:r>
      <w:r w:rsidRPr="00827C9C">
        <w:rPr>
          <w:rStyle w:val="FontStyle19"/>
          <w:sz w:val="24"/>
          <w:szCs w:val="24"/>
        </w:rPr>
        <w:t xml:space="preserve"> и Приложение </w:t>
      </w:r>
      <w:r w:rsidR="00AF5ED3">
        <w:rPr>
          <w:rStyle w:val="FontStyle19"/>
          <w:sz w:val="24"/>
          <w:szCs w:val="24"/>
        </w:rPr>
        <w:t>…..</w:t>
      </w:r>
      <w:r w:rsidRPr="00827C9C">
        <w:rPr>
          <w:rStyle w:val="FontStyle19"/>
          <w:sz w:val="24"/>
          <w:szCs w:val="24"/>
        </w:rPr>
        <w:t xml:space="preserve"> към настоящия договор, в съответствие с </w:t>
      </w:r>
      <w:r w:rsidR="00461A95" w:rsidRPr="00827C9C">
        <w:rPr>
          <w:rStyle w:val="FontStyle19"/>
          <w:sz w:val="24"/>
          <w:szCs w:val="24"/>
        </w:rPr>
        <w:t>Техническите изисквания</w:t>
      </w:r>
      <w:r w:rsidR="003A2FDC" w:rsidRPr="00827C9C">
        <w:rPr>
          <w:rStyle w:val="FontStyle19"/>
          <w:sz w:val="24"/>
          <w:szCs w:val="24"/>
        </w:rPr>
        <w:t>,</w:t>
      </w:r>
      <w:r w:rsidR="00461A95" w:rsidRPr="00827C9C">
        <w:rPr>
          <w:rStyle w:val="FontStyle19"/>
          <w:sz w:val="24"/>
          <w:szCs w:val="24"/>
        </w:rPr>
        <w:t xml:space="preserve"> неразделна част от</w:t>
      </w:r>
      <w:r w:rsidRPr="00827C9C">
        <w:rPr>
          <w:rStyle w:val="FontStyle19"/>
          <w:sz w:val="24"/>
          <w:szCs w:val="24"/>
        </w:rPr>
        <w:t xml:space="preserve"> </w:t>
      </w:r>
      <w:r w:rsidR="00AF5ED3">
        <w:rPr>
          <w:rStyle w:val="FontStyle19"/>
          <w:sz w:val="24"/>
          <w:szCs w:val="24"/>
        </w:rPr>
        <w:t>него</w:t>
      </w:r>
      <w:r w:rsidRPr="00827C9C">
        <w:rPr>
          <w:rStyle w:val="FontStyle19"/>
          <w:sz w:val="24"/>
          <w:szCs w:val="24"/>
        </w:rPr>
        <w:t xml:space="preserve"> и на </w:t>
      </w:r>
      <w:r w:rsidRPr="00EE0386">
        <w:rPr>
          <w:rStyle w:val="FontStyle19"/>
          <w:i/>
          <w:sz w:val="24"/>
          <w:szCs w:val="24"/>
        </w:rPr>
        <w:t>Наредбата за безопасната експлоатация и технически надзор на повдигателните съоръжения</w:t>
      </w:r>
      <w:r w:rsidRPr="00827C9C">
        <w:rPr>
          <w:rStyle w:val="FontStyle19"/>
          <w:sz w:val="24"/>
          <w:szCs w:val="24"/>
        </w:rPr>
        <w:t>, всички приложими нормативни актове, разпоредби, стандарти, техническата документация за повдигателните съоръжения, инструкциите за експло</w:t>
      </w:r>
      <w:r w:rsidR="00F52662" w:rsidRPr="00827C9C">
        <w:rPr>
          <w:rStyle w:val="FontStyle19"/>
          <w:sz w:val="24"/>
          <w:szCs w:val="24"/>
        </w:rPr>
        <w:t>а</w:t>
      </w:r>
      <w:r w:rsidRPr="00827C9C">
        <w:rPr>
          <w:rStyle w:val="FontStyle19"/>
          <w:sz w:val="24"/>
          <w:szCs w:val="24"/>
        </w:rPr>
        <w:t>тация и други изисквания, свързани с изпълнение предмета на договора;</w:t>
      </w:r>
    </w:p>
    <w:p w:rsidR="00EC3FA9" w:rsidRPr="00827C9C" w:rsidRDefault="00EC3FA9" w:rsidP="00827C9C">
      <w:pPr>
        <w:pStyle w:val="Style13"/>
        <w:widowControl/>
        <w:numPr>
          <w:ilvl w:val="0"/>
          <w:numId w:val="7"/>
        </w:numPr>
        <w:tabs>
          <w:tab w:val="left" w:pos="979"/>
        </w:tabs>
        <w:spacing w:line="274" w:lineRule="exact"/>
        <w:ind w:firstLine="0"/>
        <w:rPr>
          <w:rStyle w:val="FontStyle19"/>
          <w:sz w:val="24"/>
          <w:szCs w:val="24"/>
        </w:rPr>
      </w:pPr>
      <w:r w:rsidRPr="00827C9C">
        <w:rPr>
          <w:rStyle w:val="FontStyle19"/>
          <w:sz w:val="24"/>
          <w:szCs w:val="24"/>
        </w:rPr>
        <w:t>Да участва при извършването на периодичните прегледи и проверки, както и да изпълнява предписанията на ДАМТН;</w:t>
      </w:r>
    </w:p>
    <w:p w:rsidR="00EC3FA9" w:rsidRPr="00827C9C" w:rsidRDefault="00EC3FA9" w:rsidP="00827C9C">
      <w:pPr>
        <w:pStyle w:val="Style13"/>
        <w:widowControl/>
        <w:numPr>
          <w:ilvl w:val="0"/>
          <w:numId w:val="7"/>
        </w:numPr>
        <w:tabs>
          <w:tab w:val="left" w:pos="979"/>
        </w:tabs>
        <w:spacing w:line="274" w:lineRule="exact"/>
        <w:ind w:firstLine="0"/>
        <w:rPr>
          <w:rStyle w:val="FontStyle19"/>
          <w:sz w:val="24"/>
          <w:szCs w:val="24"/>
        </w:rPr>
      </w:pPr>
      <w:r w:rsidRPr="00827C9C">
        <w:rPr>
          <w:rStyle w:val="FontStyle19"/>
          <w:sz w:val="24"/>
          <w:szCs w:val="24"/>
        </w:rPr>
        <w:t>Да води изрядна документация, в която да се отразяват всички промени във връзка със сервизното обслужване на повдигателните съоръжения по договора, вкл. да вписва в ремонтен дневник всички извършени дейности по поддръжката им;</w:t>
      </w:r>
    </w:p>
    <w:p w:rsidR="00EC3FA9" w:rsidRPr="00827C9C" w:rsidRDefault="00EC3FA9" w:rsidP="00827C9C">
      <w:pPr>
        <w:pStyle w:val="Style13"/>
        <w:widowControl/>
        <w:numPr>
          <w:ilvl w:val="0"/>
          <w:numId w:val="7"/>
        </w:numPr>
        <w:tabs>
          <w:tab w:val="left" w:pos="979"/>
        </w:tabs>
        <w:spacing w:line="274" w:lineRule="exact"/>
        <w:ind w:firstLine="0"/>
        <w:rPr>
          <w:rStyle w:val="FontStyle19"/>
          <w:sz w:val="24"/>
          <w:szCs w:val="24"/>
        </w:rPr>
      </w:pPr>
      <w:r w:rsidRPr="00827C9C">
        <w:rPr>
          <w:rStyle w:val="FontStyle19"/>
          <w:sz w:val="24"/>
          <w:szCs w:val="24"/>
        </w:rPr>
        <w:t xml:space="preserve">Да въвежда в изградена в ДАМТН компютризирана информационна система информация за всички извършени от него дейности по поддържане на повдигателните съоръжения по Приложение </w:t>
      </w:r>
      <w:r w:rsidR="0090423D">
        <w:rPr>
          <w:rStyle w:val="FontStyle19"/>
          <w:sz w:val="24"/>
          <w:szCs w:val="24"/>
        </w:rPr>
        <w:t xml:space="preserve">….. </w:t>
      </w:r>
      <w:r w:rsidRPr="00827C9C">
        <w:rPr>
          <w:rStyle w:val="FontStyle19"/>
          <w:sz w:val="24"/>
          <w:szCs w:val="24"/>
        </w:rPr>
        <w:t xml:space="preserve">, Приложение </w:t>
      </w:r>
      <w:r w:rsidR="0090423D">
        <w:rPr>
          <w:rStyle w:val="FontStyle19"/>
          <w:sz w:val="24"/>
          <w:szCs w:val="24"/>
        </w:rPr>
        <w:t>…..</w:t>
      </w:r>
      <w:r w:rsidRPr="00827C9C">
        <w:rPr>
          <w:rStyle w:val="FontStyle19"/>
          <w:sz w:val="24"/>
          <w:szCs w:val="24"/>
        </w:rPr>
        <w:t xml:space="preserve"> и Приложение </w:t>
      </w:r>
      <w:r w:rsidR="0090423D">
        <w:rPr>
          <w:rStyle w:val="FontStyle19"/>
          <w:sz w:val="24"/>
          <w:szCs w:val="24"/>
        </w:rPr>
        <w:t>…..</w:t>
      </w:r>
      <w:r w:rsidRPr="00827C9C">
        <w:rPr>
          <w:rStyle w:val="FontStyle19"/>
          <w:sz w:val="24"/>
          <w:szCs w:val="24"/>
        </w:rPr>
        <w:t xml:space="preserve"> към договор</w:t>
      </w:r>
      <w:r w:rsidR="0090423D">
        <w:rPr>
          <w:rStyle w:val="FontStyle19"/>
          <w:sz w:val="24"/>
          <w:szCs w:val="24"/>
        </w:rPr>
        <w:t>а</w:t>
      </w:r>
      <w:r w:rsidRPr="00827C9C">
        <w:rPr>
          <w:rStyle w:val="FontStyle19"/>
          <w:sz w:val="24"/>
          <w:szCs w:val="24"/>
        </w:rPr>
        <w:t>;</w:t>
      </w:r>
    </w:p>
    <w:p w:rsidR="00EC3FA9" w:rsidRPr="00827C9C" w:rsidRDefault="00EC3FA9" w:rsidP="00827C9C">
      <w:pPr>
        <w:pStyle w:val="Style13"/>
        <w:widowControl/>
        <w:numPr>
          <w:ilvl w:val="0"/>
          <w:numId w:val="8"/>
        </w:numPr>
        <w:tabs>
          <w:tab w:val="left" w:pos="1073"/>
        </w:tabs>
        <w:spacing w:line="274" w:lineRule="exact"/>
        <w:ind w:firstLine="0"/>
        <w:rPr>
          <w:rStyle w:val="FontStyle19"/>
          <w:sz w:val="24"/>
          <w:szCs w:val="24"/>
        </w:rPr>
      </w:pPr>
      <w:r w:rsidRPr="00827C9C">
        <w:rPr>
          <w:rStyle w:val="FontStyle19"/>
          <w:sz w:val="24"/>
          <w:szCs w:val="24"/>
        </w:rPr>
        <w:t>Да извършва функционални проверки за изправността и действието на повдигателните съоръжения и да записват резултатите от тях в ремонтния дневник по т.</w:t>
      </w:r>
      <w:r w:rsidR="00A27C4D" w:rsidRPr="00827C9C">
        <w:rPr>
          <w:rStyle w:val="FontStyle19"/>
          <w:sz w:val="24"/>
          <w:szCs w:val="24"/>
        </w:rPr>
        <w:t>3</w:t>
      </w:r>
      <w:r w:rsidRPr="00827C9C">
        <w:rPr>
          <w:rStyle w:val="FontStyle19"/>
          <w:sz w:val="24"/>
          <w:szCs w:val="24"/>
        </w:rPr>
        <w:t>;</w:t>
      </w:r>
    </w:p>
    <w:p w:rsidR="00EC3FA9" w:rsidRPr="00827C9C" w:rsidRDefault="00EC3FA9" w:rsidP="00827C9C">
      <w:pPr>
        <w:pStyle w:val="Style13"/>
        <w:widowControl/>
        <w:numPr>
          <w:ilvl w:val="0"/>
          <w:numId w:val="9"/>
        </w:numPr>
        <w:tabs>
          <w:tab w:val="left" w:pos="994"/>
        </w:tabs>
        <w:spacing w:line="274" w:lineRule="exact"/>
        <w:ind w:right="86" w:firstLine="0"/>
        <w:rPr>
          <w:rStyle w:val="FontStyle19"/>
          <w:sz w:val="24"/>
          <w:szCs w:val="24"/>
        </w:rPr>
      </w:pPr>
      <w:r w:rsidRPr="00827C9C">
        <w:rPr>
          <w:rStyle w:val="FontStyle19"/>
          <w:sz w:val="24"/>
          <w:szCs w:val="24"/>
        </w:rPr>
        <w:lastRenderedPageBreak/>
        <w:t>За повдигателни</w:t>
      </w:r>
      <w:r w:rsidR="0090423D">
        <w:rPr>
          <w:rStyle w:val="FontStyle19"/>
          <w:sz w:val="24"/>
          <w:szCs w:val="24"/>
        </w:rPr>
        <w:t>те</w:t>
      </w:r>
      <w:r w:rsidRPr="00827C9C">
        <w:rPr>
          <w:rStyle w:val="FontStyle19"/>
          <w:sz w:val="24"/>
          <w:szCs w:val="24"/>
        </w:rPr>
        <w:t xml:space="preserve"> съоръжения с хидравлично задвижване, обект на обслужване и поддръжка по договора, </w:t>
      </w:r>
      <w:r w:rsidR="00EE0386" w:rsidRPr="00827C9C">
        <w:t>ИЗПЪЛНИТЕЛЯ</w:t>
      </w:r>
      <w:r w:rsidR="00EE0386">
        <w:t>Т</w:t>
      </w:r>
      <w:r w:rsidR="00EE0386" w:rsidRPr="00827C9C">
        <w:t xml:space="preserve"> </w:t>
      </w:r>
      <w:r w:rsidRPr="00827C9C">
        <w:rPr>
          <w:rStyle w:val="FontStyle19"/>
          <w:sz w:val="24"/>
          <w:szCs w:val="24"/>
        </w:rPr>
        <w:t>се задължава да поддържа нивото на чистота на флуида</w:t>
      </w:r>
      <w:r w:rsidR="0090423D">
        <w:rPr>
          <w:rStyle w:val="FontStyle19"/>
          <w:sz w:val="24"/>
          <w:szCs w:val="24"/>
        </w:rPr>
        <w:t>,</w:t>
      </w:r>
      <w:r w:rsidRPr="00827C9C">
        <w:rPr>
          <w:rStyle w:val="FontStyle19"/>
          <w:sz w:val="24"/>
          <w:szCs w:val="24"/>
        </w:rPr>
        <w:t xml:space="preserve"> съгласно </w:t>
      </w:r>
      <w:r w:rsidRPr="00EE0386">
        <w:rPr>
          <w:rStyle w:val="FontStyle19"/>
          <w:i/>
          <w:sz w:val="24"/>
          <w:szCs w:val="24"/>
        </w:rPr>
        <w:t>Наредбата за безопасната експлоатация и технически надзор на повдигателните съоръжения</w:t>
      </w:r>
      <w:r w:rsidRPr="00827C9C">
        <w:rPr>
          <w:rStyle w:val="FontStyle19"/>
          <w:sz w:val="24"/>
          <w:szCs w:val="24"/>
        </w:rPr>
        <w:t xml:space="preserve">, като най-малко веднъж </w:t>
      </w:r>
      <w:r w:rsidR="00AA084D" w:rsidRPr="00827C9C">
        <w:rPr>
          <w:rStyle w:val="FontStyle19"/>
          <w:sz w:val="24"/>
          <w:szCs w:val="24"/>
        </w:rPr>
        <w:t>по време на срока на действие на на</w:t>
      </w:r>
      <w:r w:rsidR="00F52662" w:rsidRPr="00827C9C">
        <w:rPr>
          <w:rStyle w:val="FontStyle19"/>
          <w:sz w:val="24"/>
          <w:szCs w:val="24"/>
        </w:rPr>
        <w:t>с</w:t>
      </w:r>
      <w:r w:rsidR="00AA084D" w:rsidRPr="00827C9C">
        <w:rPr>
          <w:rStyle w:val="FontStyle19"/>
          <w:sz w:val="24"/>
          <w:szCs w:val="24"/>
        </w:rPr>
        <w:t>тоящия договор</w:t>
      </w:r>
      <w:r w:rsidRPr="00827C9C">
        <w:rPr>
          <w:rStyle w:val="FontStyle19"/>
          <w:sz w:val="24"/>
          <w:szCs w:val="24"/>
        </w:rPr>
        <w:t xml:space="preserve"> извърш</w:t>
      </w:r>
      <w:r w:rsidR="00EE0386">
        <w:rPr>
          <w:rStyle w:val="FontStyle19"/>
          <w:sz w:val="24"/>
          <w:szCs w:val="24"/>
        </w:rPr>
        <w:t>ва</w:t>
      </w:r>
      <w:r w:rsidRPr="00827C9C">
        <w:rPr>
          <w:rStyle w:val="FontStyle19"/>
          <w:sz w:val="24"/>
          <w:szCs w:val="24"/>
        </w:rPr>
        <w:t xml:space="preserve"> проверка на нивото на чистотата на флуида на елементите на тези съоръжения и документира проверката с протокол;</w:t>
      </w:r>
    </w:p>
    <w:p w:rsidR="00773BD5" w:rsidRPr="00827C9C" w:rsidRDefault="00EC3FA9" w:rsidP="00827C9C">
      <w:pPr>
        <w:pStyle w:val="Style13"/>
        <w:widowControl/>
        <w:numPr>
          <w:ilvl w:val="0"/>
          <w:numId w:val="9"/>
        </w:numPr>
        <w:tabs>
          <w:tab w:val="left" w:pos="994"/>
        </w:tabs>
        <w:spacing w:line="274" w:lineRule="exact"/>
        <w:ind w:right="94" w:firstLine="0"/>
        <w:rPr>
          <w:rStyle w:val="FontStyle19"/>
          <w:sz w:val="24"/>
          <w:szCs w:val="24"/>
        </w:rPr>
      </w:pPr>
      <w:r w:rsidRPr="00827C9C">
        <w:rPr>
          <w:rStyle w:val="FontStyle19"/>
          <w:sz w:val="24"/>
          <w:szCs w:val="24"/>
        </w:rPr>
        <w:t xml:space="preserve">При констатиране на необходимост от извършване на ремонтни дейности на повдигателните съоръжения, </w:t>
      </w:r>
      <w:r w:rsidR="00EE0386" w:rsidRPr="00827C9C">
        <w:t>ИЗПЪЛНИТЕЛЯ</w:t>
      </w:r>
      <w:r w:rsidR="00EE0386">
        <w:t>Т</w:t>
      </w:r>
      <w:r w:rsidR="00EE0386" w:rsidRPr="00827C9C">
        <w:t xml:space="preserve"> </w:t>
      </w:r>
      <w:r w:rsidRPr="00827C9C">
        <w:rPr>
          <w:rStyle w:val="FontStyle19"/>
          <w:sz w:val="24"/>
          <w:szCs w:val="24"/>
        </w:rPr>
        <w:t xml:space="preserve">се задължава да предостави на </w:t>
      </w:r>
      <w:r w:rsidR="00EE0386">
        <w:rPr>
          <w:rStyle w:val="FontStyle19"/>
          <w:sz w:val="24"/>
          <w:szCs w:val="24"/>
        </w:rPr>
        <w:t>ВЪЗЛОЖИТЕЛЯ</w:t>
      </w:r>
      <w:r w:rsidRPr="00827C9C">
        <w:rPr>
          <w:rStyle w:val="FontStyle19"/>
          <w:sz w:val="24"/>
          <w:szCs w:val="24"/>
        </w:rPr>
        <w:t xml:space="preserve"> техническа документация по чл.39, ал.1 от </w:t>
      </w:r>
      <w:r w:rsidRPr="00EE0386">
        <w:rPr>
          <w:rStyle w:val="FontStyle19"/>
          <w:i/>
          <w:sz w:val="24"/>
          <w:szCs w:val="24"/>
        </w:rPr>
        <w:t>Наредба за безопасната експлоатация и технически надзор на повдигателните съоръжения</w:t>
      </w:r>
      <w:r w:rsidRPr="00827C9C">
        <w:rPr>
          <w:rStyle w:val="FontStyle19"/>
          <w:sz w:val="24"/>
          <w:szCs w:val="24"/>
        </w:rPr>
        <w:t>, заверена съгласно</w:t>
      </w:r>
      <w:r w:rsidR="00EE0386">
        <w:rPr>
          <w:rStyle w:val="FontStyle19"/>
          <w:sz w:val="24"/>
          <w:szCs w:val="24"/>
        </w:rPr>
        <w:t xml:space="preserve"> изискванията на</w:t>
      </w:r>
      <w:r w:rsidRPr="00827C9C">
        <w:rPr>
          <w:rStyle w:val="FontStyle19"/>
          <w:sz w:val="24"/>
          <w:szCs w:val="24"/>
        </w:rPr>
        <w:t xml:space="preserve"> чл.99 от същата наредба;</w:t>
      </w:r>
    </w:p>
    <w:p w:rsidR="00EC3FA9" w:rsidRPr="00827C9C" w:rsidRDefault="00EC3FA9" w:rsidP="00827C9C">
      <w:pPr>
        <w:pStyle w:val="Style13"/>
        <w:widowControl/>
        <w:numPr>
          <w:ilvl w:val="0"/>
          <w:numId w:val="9"/>
        </w:numPr>
        <w:tabs>
          <w:tab w:val="left" w:pos="994"/>
        </w:tabs>
        <w:spacing w:line="274" w:lineRule="exact"/>
        <w:ind w:right="-23" w:firstLine="0"/>
        <w:rPr>
          <w:rStyle w:val="FontStyle19"/>
          <w:sz w:val="24"/>
          <w:szCs w:val="24"/>
        </w:rPr>
      </w:pPr>
      <w:r w:rsidRPr="00827C9C">
        <w:rPr>
          <w:rStyle w:val="FontStyle19"/>
          <w:sz w:val="24"/>
          <w:szCs w:val="24"/>
        </w:rPr>
        <w:t xml:space="preserve">Да провежда необходимия инструктаж и обучение по безопасност на труда на работниците си съгласно </w:t>
      </w:r>
      <w:r w:rsidRPr="00EE0386">
        <w:rPr>
          <w:rStyle w:val="FontStyle19"/>
          <w:i/>
          <w:sz w:val="24"/>
          <w:szCs w:val="24"/>
        </w:rPr>
        <w:t>Наредба № 7 на МТСГ и МЗ</w:t>
      </w:r>
      <w:r w:rsidR="00EE0386">
        <w:rPr>
          <w:rStyle w:val="FontStyle19"/>
          <w:i/>
          <w:sz w:val="24"/>
          <w:szCs w:val="24"/>
        </w:rPr>
        <w:t xml:space="preserve"> </w:t>
      </w:r>
      <w:r w:rsidR="00227F1A" w:rsidRPr="00EE0386">
        <w:rPr>
          <w:bCs/>
          <w:i/>
        </w:rPr>
        <w:t>за минималните изисквания за здравословни и безопасни условия на труд на работните места и при използване на работното оборудване</w:t>
      </w:r>
      <w:r w:rsidR="003E7986" w:rsidRPr="00827C9C">
        <w:rPr>
          <w:rStyle w:val="FontStyle19"/>
          <w:sz w:val="24"/>
          <w:szCs w:val="24"/>
        </w:rPr>
        <w:t>,</w:t>
      </w:r>
      <w:r w:rsidR="00EE0386">
        <w:rPr>
          <w:rStyle w:val="FontStyle19"/>
          <w:sz w:val="24"/>
          <w:szCs w:val="24"/>
        </w:rPr>
        <w:t xml:space="preserve"> </w:t>
      </w:r>
      <w:proofErr w:type="spellStart"/>
      <w:r w:rsidR="00EE0386">
        <w:rPr>
          <w:rStyle w:val="FontStyle19"/>
          <w:sz w:val="24"/>
          <w:szCs w:val="24"/>
        </w:rPr>
        <w:t>обн</w:t>
      </w:r>
      <w:proofErr w:type="spellEnd"/>
      <w:r w:rsidR="00EE0386">
        <w:rPr>
          <w:rStyle w:val="FontStyle19"/>
          <w:sz w:val="24"/>
          <w:szCs w:val="24"/>
        </w:rPr>
        <w:t xml:space="preserve">. </w:t>
      </w:r>
      <w:r w:rsidR="00EE0386" w:rsidRPr="00EE0386">
        <w:rPr>
          <w:rStyle w:val="FontStyle19"/>
          <w:i/>
          <w:sz w:val="24"/>
          <w:szCs w:val="24"/>
        </w:rPr>
        <w:t>ДВ, бр.88 от 1999г.</w:t>
      </w:r>
      <w:r w:rsidR="00EE0386">
        <w:rPr>
          <w:rStyle w:val="FontStyle19"/>
          <w:i/>
          <w:sz w:val="24"/>
          <w:szCs w:val="24"/>
        </w:rPr>
        <w:t>,</w:t>
      </w:r>
      <w:r w:rsidR="003E7986" w:rsidRPr="00827C9C">
        <w:rPr>
          <w:rStyle w:val="FontStyle19"/>
          <w:sz w:val="24"/>
          <w:szCs w:val="24"/>
        </w:rPr>
        <w:t xml:space="preserve"> ЗЗБУТ</w:t>
      </w:r>
      <w:r w:rsidR="00EE0386">
        <w:rPr>
          <w:rStyle w:val="FontStyle19"/>
          <w:sz w:val="24"/>
          <w:szCs w:val="24"/>
        </w:rPr>
        <w:t xml:space="preserve">, </w:t>
      </w:r>
      <w:proofErr w:type="spellStart"/>
      <w:r w:rsidR="00EE0386">
        <w:rPr>
          <w:rStyle w:val="FontStyle19"/>
          <w:sz w:val="24"/>
          <w:szCs w:val="24"/>
        </w:rPr>
        <w:t>обн</w:t>
      </w:r>
      <w:proofErr w:type="spellEnd"/>
      <w:r w:rsidR="00EE0386">
        <w:rPr>
          <w:rStyle w:val="FontStyle19"/>
          <w:sz w:val="24"/>
          <w:szCs w:val="24"/>
        </w:rPr>
        <w:t xml:space="preserve">. </w:t>
      </w:r>
      <w:r w:rsidR="003E7986" w:rsidRPr="00827C9C">
        <w:rPr>
          <w:rStyle w:val="FontStyle19"/>
          <w:sz w:val="24"/>
          <w:szCs w:val="24"/>
        </w:rPr>
        <w:t xml:space="preserve">ДВ, бр.124 от 1997г. </w:t>
      </w:r>
      <w:r w:rsidRPr="00827C9C">
        <w:rPr>
          <w:rStyle w:val="FontStyle19"/>
          <w:sz w:val="24"/>
          <w:szCs w:val="24"/>
        </w:rPr>
        <w:t xml:space="preserve">и Инструкциите по </w:t>
      </w:r>
      <w:r w:rsidR="00EE0386">
        <w:rPr>
          <w:rStyle w:val="FontStyle19"/>
          <w:sz w:val="24"/>
          <w:szCs w:val="24"/>
        </w:rPr>
        <w:t>безопасност на труда</w:t>
      </w:r>
      <w:r w:rsidRPr="00827C9C">
        <w:rPr>
          <w:rStyle w:val="FontStyle19"/>
          <w:sz w:val="24"/>
          <w:szCs w:val="24"/>
        </w:rPr>
        <w:t xml:space="preserve">. Регистрирането и отчитането на трудовите злополуки с работници и служители на </w:t>
      </w:r>
      <w:r w:rsidR="00EE0386">
        <w:rPr>
          <w:rStyle w:val="FontStyle19"/>
          <w:sz w:val="24"/>
          <w:szCs w:val="24"/>
        </w:rPr>
        <w:t>ИЗПЪЛНИТЕЛЯ</w:t>
      </w:r>
      <w:r w:rsidRPr="00827C9C">
        <w:rPr>
          <w:rStyle w:val="FontStyle19"/>
          <w:sz w:val="24"/>
          <w:szCs w:val="24"/>
        </w:rPr>
        <w:t xml:space="preserve"> да се извършва съгласно </w:t>
      </w:r>
      <w:r w:rsidRPr="009808DA">
        <w:rPr>
          <w:rStyle w:val="FontStyle19"/>
          <w:i/>
          <w:sz w:val="24"/>
          <w:szCs w:val="24"/>
        </w:rPr>
        <w:t>Наредба  за  установяване, разследване, регистриране и отчитане на трудови злополуки</w:t>
      </w:r>
      <w:r w:rsidR="009808DA">
        <w:rPr>
          <w:rStyle w:val="FontStyle19"/>
          <w:sz w:val="24"/>
          <w:szCs w:val="24"/>
        </w:rPr>
        <w:t xml:space="preserve">, </w:t>
      </w:r>
      <w:proofErr w:type="spellStart"/>
      <w:r w:rsidR="009808DA">
        <w:rPr>
          <w:rStyle w:val="FontStyle19"/>
          <w:sz w:val="24"/>
          <w:szCs w:val="24"/>
        </w:rPr>
        <w:t>обн</w:t>
      </w:r>
      <w:proofErr w:type="spellEnd"/>
      <w:r w:rsidR="009808DA">
        <w:rPr>
          <w:rStyle w:val="FontStyle19"/>
          <w:sz w:val="24"/>
          <w:szCs w:val="24"/>
        </w:rPr>
        <w:t>.</w:t>
      </w:r>
      <w:r w:rsidRPr="00827C9C">
        <w:rPr>
          <w:rStyle w:val="FontStyle19"/>
          <w:sz w:val="24"/>
          <w:szCs w:val="24"/>
        </w:rPr>
        <w:t xml:space="preserve"> ДВ, бр.6 от 2000г./;</w:t>
      </w:r>
    </w:p>
    <w:p w:rsidR="00EC3FA9" w:rsidRPr="00827C9C" w:rsidRDefault="00EC3FA9" w:rsidP="00827C9C">
      <w:pPr>
        <w:pStyle w:val="Style13"/>
        <w:widowControl/>
        <w:numPr>
          <w:ilvl w:val="0"/>
          <w:numId w:val="10"/>
        </w:numPr>
        <w:tabs>
          <w:tab w:val="left" w:pos="1030"/>
        </w:tabs>
        <w:spacing w:before="7" w:line="274" w:lineRule="exact"/>
        <w:ind w:firstLine="0"/>
        <w:rPr>
          <w:rStyle w:val="FontStyle19"/>
          <w:sz w:val="24"/>
          <w:szCs w:val="24"/>
        </w:rPr>
      </w:pPr>
      <w:r w:rsidRPr="00827C9C">
        <w:rPr>
          <w:rStyle w:val="FontStyle19"/>
          <w:sz w:val="24"/>
          <w:szCs w:val="24"/>
        </w:rPr>
        <w:t xml:space="preserve">Да спазва изискванията на ЗББУТ, правилата на ТБ и ПБР, установени от </w:t>
      </w:r>
      <w:r w:rsidR="009808DA">
        <w:rPr>
          <w:rStyle w:val="FontStyle19"/>
          <w:sz w:val="24"/>
          <w:szCs w:val="24"/>
        </w:rPr>
        <w:t>ВЪЗЛОЖИТЕЛЯ</w:t>
      </w:r>
      <w:r w:rsidRPr="00827C9C">
        <w:rPr>
          <w:rStyle w:val="FontStyle19"/>
          <w:sz w:val="24"/>
          <w:szCs w:val="24"/>
        </w:rPr>
        <w:t xml:space="preserve"> и да изисква от персонала си да опазва намиращите се на обекта съоръжения, материали и други активи на </w:t>
      </w:r>
      <w:r w:rsidR="006D0646">
        <w:rPr>
          <w:rStyle w:val="FontStyle19"/>
          <w:sz w:val="24"/>
          <w:szCs w:val="24"/>
        </w:rPr>
        <w:t>ВЪЗЛОЖИТЕЛЯ</w:t>
      </w:r>
      <w:r w:rsidRPr="00827C9C">
        <w:rPr>
          <w:rStyle w:val="FontStyle19"/>
          <w:sz w:val="24"/>
          <w:szCs w:val="24"/>
        </w:rPr>
        <w:t>;</w:t>
      </w:r>
    </w:p>
    <w:p w:rsidR="00EC3FA9" w:rsidRPr="00827C9C" w:rsidRDefault="00EC3FA9" w:rsidP="00827C9C">
      <w:pPr>
        <w:pStyle w:val="Style13"/>
        <w:widowControl/>
        <w:numPr>
          <w:ilvl w:val="0"/>
          <w:numId w:val="10"/>
        </w:numPr>
        <w:tabs>
          <w:tab w:val="left" w:pos="1030"/>
        </w:tabs>
        <w:spacing w:line="274" w:lineRule="exact"/>
        <w:ind w:firstLine="0"/>
        <w:rPr>
          <w:rStyle w:val="FontStyle19"/>
          <w:sz w:val="24"/>
          <w:szCs w:val="24"/>
        </w:rPr>
      </w:pPr>
      <w:r w:rsidRPr="00827C9C">
        <w:rPr>
          <w:rStyle w:val="FontStyle19"/>
          <w:sz w:val="24"/>
          <w:szCs w:val="24"/>
        </w:rPr>
        <w:t>Да осигури достъп на контролните органи на "БДЖ - Товарни превози" ЕООД, РИТ, Р</w:t>
      </w:r>
      <w:r w:rsidR="003E7986" w:rsidRPr="00827C9C">
        <w:rPr>
          <w:rStyle w:val="FontStyle19"/>
          <w:sz w:val="24"/>
          <w:szCs w:val="24"/>
        </w:rPr>
        <w:t xml:space="preserve">ЗИ </w:t>
      </w:r>
      <w:r w:rsidRPr="00827C9C">
        <w:rPr>
          <w:rStyle w:val="FontStyle19"/>
          <w:sz w:val="24"/>
          <w:szCs w:val="24"/>
        </w:rPr>
        <w:t xml:space="preserve">и ППО до съоръженията, обект на поддръжка по настоящия договор. Контрол по спазването на правилниците и наредбите и др. се упражнява от </w:t>
      </w:r>
      <w:r w:rsidR="006D0646">
        <w:rPr>
          <w:rStyle w:val="FontStyle19"/>
          <w:sz w:val="24"/>
          <w:szCs w:val="24"/>
        </w:rPr>
        <w:t>ИЗПЪЛНИТЕЛЯ</w:t>
      </w:r>
      <w:r w:rsidRPr="00827C9C">
        <w:rPr>
          <w:rStyle w:val="FontStyle19"/>
          <w:sz w:val="24"/>
          <w:szCs w:val="24"/>
        </w:rPr>
        <w:t>;</w:t>
      </w:r>
    </w:p>
    <w:p w:rsidR="00EC3FA9" w:rsidRPr="00827C9C" w:rsidRDefault="00EC3FA9" w:rsidP="00827C9C">
      <w:pPr>
        <w:pStyle w:val="Style13"/>
        <w:widowControl/>
        <w:numPr>
          <w:ilvl w:val="0"/>
          <w:numId w:val="11"/>
        </w:numPr>
        <w:tabs>
          <w:tab w:val="left" w:pos="1109"/>
        </w:tabs>
        <w:spacing w:line="274" w:lineRule="exact"/>
        <w:ind w:firstLine="0"/>
        <w:rPr>
          <w:rStyle w:val="FontStyle19"/>
          <w:sz w:val="24"/>
          <w:szCs w:val="24"/>
        </w:rPr>
      </w:pPr>
      <w:r w:rsidRPr="00827C9C">
        <w:rPr>
          <w:rStyle w:val="FontStyle19"/>
          <w:sz w:val="24"/>
          <w:szCs w:val="24"/>
        </w:rPr>
        <w:t xml:space="preserve">Да изпълни поръчката лично и да не преотстъпва правата си на трети юридически лица, нито да участва със свои дъщерни или </w:t>
      </w:r>
      <w:proofErr w:type="spellStart"/>
      <w:r w:rsidRPr="00827C9C">
        <w:rPr>
          <w:rStyle w:val="FontStyle19"/>
          <w:sz w:val="24"/>
          <w:szCs w:val="24"/>
        </w:rPr>
        <w:t>съдружни</w:t>
      </w:r>
      <w:proofErr w:type="spellEnd"/>
      <w:r w:rsidRPr="00827C9C">
        <w:rPr>
          <w:rStyle w:val="FontStyle19"/>
          <w:sz w:val="24"/>
          <w:szCs w:val="24"/>
        </w:rPr>
        <w:t xml:space="preserve"> фирми;</w:t>
      </w:r>
    </w:p>
    <w:p w:rsidR="00EC3FA9" w:rsidRPr="00827C9C" w:rsidRDefault="00EC3FA9" w:rsidP="00827C9C">
      <w:pPr>
        <w:pStyle w:val="Style13"/>
        <w:widowControl/>
        <w:numPr>
          <w:ilvl w:val="0"/>
          <w:numId w:val="11"/>
        </w:numPr>
        <w:tabs>
          <w:tab w:val="left" w:pos="1109"/>
        </w:tabs>
        <w:spacing w:line="274" w:lineRule="exact"/>
        <w:ind w:firstLine="0"/>
        <w:rPr>
          <w:rStyle w:val="FontStyle19"/>
          <w:sz w:val="24"/>
          <w:szCs w:val="24"/>
        </w:rPr>
      </w:pPr>
      <w:r w:rsidRPr="00827C9C">
        <w:rPr>
          <w:rStyle w:val="FontStyle19"/>
          <w:sz w:val="24"/>
          <w:szCs w:val="24"/>
        </w:rPr>
        <w:t>Да предостав</w:t>
      </w:r>
      <w:r w:rsidR="00F52662" w:rsidRPr="00827C9C">
        <w:rPr>
          <w:rStyle w:val="FontStyle19"/>
          <w:sz w:val="24"/>
          <w:szCs w:val="24"/>
        </w:rPr>
        <w:t>я</w:t>
      </w:r>
      <w:r w:rsidRPr="00827C9C">
        <w:rPr>
          <w:rStyle w:val="FontStyle19"/>
          <w:sz w:val="24"/>
          <w:szCs w:val="24"/>
        </w:rPr>
        <w:t xml:space="preserve"> на </w:t>
      </w:r>
      <w:r w:rsidR="006D0646">
        <w:rPr>
          <w:rStyle w:val="FontStyle19"/>
          <w:sz w:val="24"/>
          <w:szCs w:val="24"/>
        </w:rPr>
        <w:t>ВЪЗЛОЖИТЕЛЯ</w:t>
      </w:r>
      <w:r w:rsidRPr="00827C9C">
        <w:rPr>
          <w:rStyle w:val="FontStyle19"/>
          <w:sz w:val="24"/>
          <w:szCs w:val="24"/>
        </w:rPr>
        <w:t xml:space="preserve"> подписан</w:t>
      </w:r>
      <w:r w:rsidR="00F52662" w:rsidRPr="00827C9C">
        <w:rPr>
          <w:rStyle w:val="FontStyle19"/>
          <w:sz w:val="24"/>
          <w:szCs w:val="24"/>
        </w:rPr>
        <w:t>и</w:t>
      </w:r>
      <w:r w:rsidRPr="00827C9C">
        <w:rPr>
          <w:rStyle w:val="FontStyle19"/>
          <w:sz w:val="24"/>
          <w:szCs w:val="24"/>
        </w:rPr>
        <w:t xml:space="preserve"> протокол</w:t>
      </w:r>
      <w:r w:rsidR="00F52662" w:rsidRPr="00827C9C">
        <w:rPr>
          <w:rStyle w:val="FontStyle19"/>
          <w:sz w:val="24"/>
          <w:szCs w:val="24"/>
        </w:rPr>
        <w:t>и</w:t>
      </w:r>
      <w:r w:rsidRPr="00827C9C">
        <w:rPr>
          <w:rStyle w:val="FontStyle19"/>
          <w:sz w:val="24"/>
          <w:szCs w:val="24"/>
        </w:rPr>
        <w:t xml:space="preserve"> от </w:t>
      </w:r>
      <w:r w:rsidR="00AA084D" w:rsidRPr="00827C9C">
        <w:rPr>
          <w:rStyle w:val="FontStyle19"/>
          <w:sz w:val="24"/>
          <w:szCs w:val="24"/>
        </w:rPr>
        <w:t>извършени</w:t>
      </w:r>
      <w:r w:rsidR="00F52662" w:rsidRPr="00827C9C">
        <w:rPr>
          <w:rStyle w:val="FontStyle19"/>
          <w:sz w:val="24"/>
          <w:szCs w:val="24"/>
        </w:rPr>
        <w:t>те ежемесечни</w:t>
      </w:r>
      <w:r w:rsidRPr="00827C9C">
        <w:rPr>
          <w:rStyle w:val="FontStyle19"/>
          <w:sz w:val="24"/>
          <w:szCs w:val="24"/>
        </w:rPr>
        <w:t xml:space="preserve"> преглед</w:t>
      </w:r>
      <w:r w:rsidR="00F52662" w:rsidRPr="00827C9C">
        <w:rPr>
          <w:rStyle w:val="FontStyle19"/>
          <w:sz w:val="24"/>
          <w:szCs w:val="24"/>
        </w:rPr>
        <w:t>и</w:t>
      </w:r>
      <w:r w:rsidRPr="00827C9C">
        <w:rPr>
          <w:rStyle w:val="FontStyle19"/>
          <w:sz w:val="24"/>
          <w:szCs w:val="24"/>
        </w:rPr>
        <w:t>, в 7</w:t>
      </w:r>
      <w:r w:rsidR="0090423D">
        <w:rPr>
          <w:rStyle w:val="FontStyle19"/>
          <w:sz w:val="24"/>
          <w:szCs w:val="24"/>
        </w:rPr>
        <w:t xml:space="preserve"> -</w:t>
      </w:r>
      <w:r w:rsidRPr="00827C9C">
        <w:rPr>
          <w:rStyle w:val="FontStyle19"/>
          <w:sz w:val="24"/>
          <w:szCs w:val="24"/>
        </w:rPr>
        <w:t xml:space="preserve"> дневен срок след извършването </w:t>
      </w:r>
      <w:r w:rsidR="00F52662" w:rsidRPr="00827C9C">
        <w:rPr>
          <w:rStyle w:val="FontStyle19"/>
          <w:sz w:val="24"/>
          <w:szCs w:val="24"/>
        </w:rPr>
        <w:t>им</w:t>
      </w:r>
      <w:r w:rsidRPr="00827C9C">
        <w:rPr>
          <w:rStyle w:val="FontStyle19"/>
          <w:sz w:val="24"/>
          <w:szCs w:val="24"/>
        </w:rPr>
        <w:t>.</w:t>
      </w:r>
    </w:p>
    <w:p w:rsidR="005A5C91" w:rsidRPr="00827C9C" w:rsidRDefault="005A5C91" w:rsidP="00827C9C">
      <w:pPr>
        <w:pStyle w:val="Style8"/>
        <w:widowControl/>
        <w:spacing w:line="240" w:lineRule="exact"/>
        <w:jc w:val="center"/>
      </w:pPr>
    </w:p>
    <w:p w:rsidR="005A5C91" w:rsidRPr="00827C9C" w:rsidRDefault="005A5C91" w:rsidP="00827C9C">
      <w:pPr>
        <w:pStyle w:val="Style8"/>
        <w:widowControl/>
        <w:spacing w:before="34" w:line="274" w:lineRule="exact"/>
        <w:jc w:val="center"/>
        <w:rPr>
          <w:rStyle w:val="FontStyle16"/>
          <w:sz w:val="24"/>
          <w:szCs w:val="24"/>
        </w:rPr>
      </w:pPr>
      <w:r w:rsidRPr="00827C9C">
        <w:rPr>
          <w:rStyle w:val="FontStyle16"/>
          <w:sz w:val="24"/>
          <w:szCs w:val="24"/>
        </w:rPr>
        <w:t>V. ГАРАНЦИЯ ЗА ИЗПЪЛНЕНИЕ.</w:t>
      </w:r>
    </w:p>
    <w:p w:rsidR="001406D6" w:rsidRPr="001406D6" w:rsidRDefault="001406D6" w:rsidP="001406D6">
      <w:pPr>
        <w:jc w:val="both"/>
      </w:pPr>
      <w:r w:rsidRPr="006414F2">
        <w:rPr>
          <w:color w:val="000000"/>
        </w:rPr>
        <w:t xml:space="preserve">  </w:t>
      </w:r>
      <w:r w:rsidRPr="001406D6">
        <w:rPr>
          <w:color w:val="000000"/>
        </w:rPr>
        <w:t xml:space="preserve">   Чл.8.(1)</w:t>
      </w:r>
      <w:r w:rsidRPr="001406D6">
        <w:rPr>
          <w:color w:val="FF0000"/>
        </w:rPr>
        <w:t xml:space="preserve"> </w:t>
      </w:r>
      <w:r w:rsidRPr="001406D6">
        <w:rPr>
          <w:color w:val="000000"/>
          <w:spacing w:val="1"/>
          <w:lang w:eastAsia="zh-CN"/>
        </w:rPr>
        <w:t xml:space="preserve">При подписването на този договор, ИЗПЪЛНИТЕЛЯТ представя на </w:t>
      </w:r>
      <w:r w:rsidRPr="001406D6">
        <w:rPr>
          <w:lang w:eastAsia="zh-CN"/>
        </w:rPr>
        <w:t>ВЪЗЛОЖИТЕЛЯ</w:t>
      </w:r>
      <w:r w:rsidRPr="001406D6">
        <w:rPr>
          <w:color w:val="000000"/>
          <w:spacing w:val="1"/>
          <w:lang w:eastAsia="zh-CN"/>
        </w:rPr>
        <w:t xml:space="preserve"> гаранция за изпълнение, в размер на </w:t>
      </w:r>
      <w:r w:rsidRPr="00F0429F">
        <w:rPr>
          <w:color w:val="000000"/>
          <w:spacing w:val="1"/>
          <w:lang w:eastAsia="zh-CN"/>
        </w:rPr>
        <w:t>5%  (пет на сто)</w:t>
      </w:r>
      <w:r w:rsidR="00A450BE">
        <w:rPr>
          <w:color w:val="000000"/>
          <w:spacing w:val="1"/>
          <w:lang w:val="en-US" w:eastAsia="zh-CN"/>
        </w:rPr>
        <w:t xml:space="preserve"> </w:t>
      </w:r>
      <w:r w:rsidRPr="001406D6">
        <w:rPr>
          <w:color w:val="000000"/>
          <w:spacing w:val="1"/>
          <w:lang w:eastAsia="zh-CN"/>
        </w:rPr>
        <w:t xml:space="preserve">от </w:t>
      </w:r>
      <w:r w:rsidRPr="001406D6">
        <w:rPr>
          <w:color w:val="000000"/>
          <w:spacing w:val="-2"/>
          <w:lang w:eastAsia="zh-CN"/>
        </w:rPr>
        <w:t xml:space="preserve">стойността на договора без ДДС, а именно </w:t>
      </w:r>
      <w:r w:rsidRPr="001406D6">
        <w:rPr>
          <w:bCs/>
          <w:lang w:eastAsia="zh-CN"/>
        </w:rPr>
        <w:t xml:space="preserve">…………………. лв. </w:t>
      </w:r>
      <w:r w:rsidRPr="001406D6">
        <w:rPr>
          <w:lang w:eastAsia="zh-CN"/>
        </w:rPr>
        <w:t xml:space="preserve">(…………………. лв. и …… ст.), </w:t>
      </w:r>
      <w:r w:rsidRPr="001406D6">
        <w:t>с която ИЗПЪЛНИТЕЛЯТ обезпечава изпълнението на поетите задължения за период до един месец след изпълнението на договора.</w:t>
      </w:r>
    </w:p>
    <w:p w:rsidR="001406D6" w:rsidRPr="001406D6" w:rsidRDefault="001406D6" w:rsidP="001406D6">
      <w:pPr>
        <w:jc w:val="both"/>
      </w:pPr>
      <w:r w:rsidRPr="001406D6">
        <w:rPr>
          <w:b/>
        </w:rPr>
        <w:t xml:space="preserve">       </w:t>
      </w:r>
      <w:r w:rsidRPr="001406D6">
        <w:t>(2) Гаранцията се представя в една от следните</w:t>
      </w:r>
      <w:r w:rsidRPr="001406D6">
        <w:rPr>
          <w:spacing w:val="-8"/>
        </w:rPr>
        <w:t xml:space="preserve"> </w:t>
      </w:r>
      <w:r w:rsidRPr="001406D6">
        <w:t>форми:</w:t>
      </w:r>
    </w:p>
    <w:p w:rsidR="001406D6" w:rsidRPr="001406D6" w:rsidRDefault="001406D6" w:rsidP="001406D6">
      <w:pPr>
        <w:jc w:val="both"/>
      </w:pPr>
      <w:r w:rsidRPr="001406D6">
        <w:t xml:space="preserve">       1. банкова гаранция (в оригинал) със срок на валидност един месец след изтичане на срока на договора. При представяне на банкова гаранция за изпълнение на договора, тя трябва да бъде безусловна, неотменяема и платима при първо писмено поискване, в което ВЪЗЛОЖИТЕЛЯТ да заяви, че ИЗПЪЛНИТЕЛЯТ не е изпълнил свое задължение по договора за възлагане на обществената</w:t>
      </w:r>
      <w:r w:rsidRPr="001406D6">
        <w:rPr>
          <w:spacing w:val="-4"/>
        </w:rPr>
        <w:t xml:space="preserve"> </w:t>
      </w:r>
      <w:r w:rsidRPr="001406D6">
        <w:t>поръчка;</w:t>
      </w:r>
    </w:p>
    <w:p w:rsidR="001406D6" w:rsidRPr="001406D6" w:rsidRDefault="001406D6" w:rsidP="001406D6">
      <w:pPr>
        <w:jc w:val="both"/>
      </w:pPr>
      <w:r w:rsidRPr="001406D6">
        <w:t xml:space="preserve">      2. парична </w:t>
      </w:r>
      <w:r w:rsidRPr="001406D6">
        <w:rPr>
          <w:spacing w:val="-3"/>
        </w:rPr>
        <w:t xml:space="preserve">сума, </w:t>
      </w:r>
      <w:r w:rsidRPr="001406D6">
        <w:t xml:space="preserve">внесена по банковата сметка на „БДЖ–Товарни превози” ЕООД в: </w:t>
      </w:r>
      <w:proofErr w:type="spellStart"/>
      <w:r w:rsidRPr="001406D6">
        <w:t>УниКредит</w:t>
      </w:r>
      <w:proofErr w:type="spellEnd"/>
      <w:r w:rsidRPr="001406D6">
        <w:t xml:space="preserve"> Булбанк АД, гр. София, IBAN: BG 02 UNCR 7000 1501 0062 61, BIC:</w:t>
      </w:r>
      <w:r w:rsidRPr="001406D6">
        <w:rPr>
          <w:spacing w:val="-39"/>
        </w:rPr>
        <w:t xml:space="preserve"> </w:t>
      </w:r>
      <w:r w:rsidRPr="001406D6">
        <w:t>UNCRBGSF;</w:t>
      </w:r>
    </w:p>
    <w:p w:rsidR="001406D6" w:rsidRPr="001406D6" w:rsidRDefault="001406D6" w:rsidP="001406D6">
      <w:pPr>
        <w:jc w:val="both"/>
        <w:rPr>
          <w:color w:val="000000"/>
        </w:rPr>
      </w:pPr>
      <w:r w:rsidRPr="001406D6">
        <w:t xml:space="preserve">       3. застраховка, която обезпечава изпълнението чрез покритие на отговорността на изпълнителя, със срок на валидност един месец след изтичане на срока на</w:t>
      </w:r>
      <w:r w:rsidRPr="001406D6">
        <w:rPr>
          <w:spacing w:val="-13"/>
        </w:rPr>
        <w:t xml:space="preserve"> </w:t>
      </w:r>
      <w:r w:rsidRPr="001406D6">
        <w:t>договора.</w:t>
      </w:r>
      <w:r w:rsidRPr="001406D6">
        <w:rPr>
          <w:color w:val="000000"/>
        </w:rPr>
        <w:t xml:space="preserve"> Не се допуска отложено или разсрочено плащане на застрахователната премия по застрахователния договор.</w:t>
      </w:r>
    </w:p>
    <w:p w:rsidR="001406D6" w:rsidRPr="001406D6" w:rsidRDefault="001406D6" w:rsidP="001406D6">
      <w:pPr>
        <w:tabs>
          <w:tab w:val="left" w:pos="426"/>
        </w:tabs>
        <w:jc w:val="both"/>
        <w:rPr>
          <w:color w:val="000000"/>
        </w:rPr>
      </w:pPr>
      <w:r w:rsidRPr="001406D6">
        <w:rPr>
          <w:bCs/>
          <w:color w:val="000000"/>
        </w:rPr>
        <w:t xml:space="preserve">        Чл.9.</w:t>
      </w:r>
      <w:r w:rsidRPr="001406D6">
        <w:rPr>
          <w:b/>
          <w:bCs/>
          <w:color w:val="000000"/>
        </w:rPr>
        <w:t xml:space="preserve"> </w:t>
      </w:r>
      <w:r w:rsidRPr="001406D6">
        <w:rPr>
          <w:color w:val="000000"/>
        </w:rPr>
        <w:t>ВЪЗЛОЖИТЕЛЯТ има право да усвои изцяло или част от Гаранцията за изпълнение, при неточно изпълнение на задължение по договора от страна на ИЗПЪЛНИТЕЛЯ, в това число при едностранното му прекратяване (разваляне) от ВЪЗЛОЖИТЕЛЯ, поради виновно неизпълнение на задължение на ИЗПЪЛНИТЕЛЯ.</w:t>
      </w:r>
    </w:p>
    <w:p w:rsidR="001406D6" w:rsidRPr="001406D6" w:rsidRDefault="001406D6" w:rsidP="001406D6">
      <w:pPr>
        <w:shd w:val="clear" w:color="auto" w:fill="FFFFFF"/>
        <w:tabs>
          <w:tab w:val="left" w:pos="-180"/>
        </w:tabs>
        <w:jc w:val="both"/>
        <w:rPr>
          <w:color w:val="000000"/>
          <w:spacing w:val="-2"/>
        </w:rPr>
      </w:pPr>
      <w:r w:rsidRPr="001406D6">
        <w:rPr>
          <w:b/>
          <w:color w:val="000000"/>
        </w:rPr>
        <w:t xml:space="preserve">       </w:t>
      </w:r>
      <w:r w:rsidRPr="001406D6">
        <w:rPr>
          <w:color w:val="000000"/>
        </w:rPr>
        <w:t>Чл.10.</w:t>
      </w:r>
      <w:r w:rsidRPr="001406D6">
        <w:rPr>
          <w:color w:val="000000"/>
          <w:spacing w:val="-2"/>
        </w:rPr>
        <w:t xml:space="preserve">(1) </w:t>
      </w:r>
      <w:r w:rsidRPr="001406D6">
        <w:rPr>
          <w:color w:val="000000"/>
          <w:spacing w:val="1"/>
        </w:rPr>
        <w:t>ВЪЗЛОЖИТЕЛЯТ освобождава Гаранцията за изпълнение в срок до 30 (тридесет) дни след приключване на изпълнението на Договора и окончателното приемане на доставките, без забележки, ако липсват основания за задържането от страна на ВЪЗЛОЖИТЕЛЯ на суми по нея</w:t>
      </w:r>
      <w:r w:rsidRPr="001406D6">
        <w:rPr>
          <w:color w:val="000000"/>
          <w:spacing w:val="-2"/>
        </w:rPr>
        <w:t>.</w:t>
      </w:r>
    </w:p>
    <w:p w:rsidR="001406D6" w:rsidRPr="001406D6" w:rsidRDefault="001406D6" w:rsidP="001406D6">
      <w:pPr>
        <w:shd w:val="clear" w:color="auto" w:fill="FFFFFF"/>
        <w:tabs>
          <w:tab w:val="left" w:pos="-180"/>
        </w:tabs>
        <w:jc w:val="both"/>
        <w:rPr>
          <w:color w:val="000000"/>
          <w:spacing w:val="-2"/>
        </w:rPr>
      </w:pPr>
      <w:r w:rsidRPr="001406D6">
        <w:rPr>
          <w:b/>
          <w:color w:val="000000"/>
          <w:spacing w:val="-2"/>
        </w:rPr>
        <w:lastRenderedPageBreak/>
        <w:t xml:space="preserve">       </w:t>
      </w:r>
      <w:r w:rsidRPr="001406D6">
        <w:rPr>
          <w:color w:val="000000"/>
          <w:spacing w:val="-2"/>
        </w:rPr>
        <w:t>(2) Освобождаването на Гаранцията за изпълнение се извършва, както следва:</w:t>
      </w:r>
    </w:p>
    <w:p w:rsidR="001406D6" w:rsidRPr="001406D6" w:rsidRDefault="001406D6" w:rsidP="001406D6">
      <w:pPr>
        <w:shd w:val="clear" w:color="auto" w:fill="FFFFFF"/>
        <w:tabs>
          <w:tab w:val="left" w:pos="-180"/>
        </w:tabs>
        <w:jc w:val="both"/>
        <w:rPr>
          <w:color w:val="000000"/>
          <w:spacing w:val="-2"/>
        </w:rPr>
      </w:pPr>
      <w:r w:rsidRPr="001406D6">
        <w:rPr>
          <w:color w:val="000000"/>
          <w:spacing w:val="-2"/>
        </w:rPr>
        <w:tab/>
        <w:t>1. когато е във формата на парична сума – чрез превеждане на сумата по банковата сметка на ИЗПЪЛНИТЕЛЯ, посочена в чл.</w:t>
      </w:r>
      <w:r w:rsidR="0090423D">
        <w:rPr>
          <w:color w:val="000000"/>
          <w:spacing w:val="-2"/>
        </w:rPr>
        <w:t>5</w:t>
      </w:r>
      <w:r w:rsidRPr="001406D6">
        <w:rPr>
          <w:color w:val="000000"/>
          <w:spacing w:val="-2"/>
        </w:rPr>
        <w:t>, ал.</w:t>
      </w:r>
      <w:r w:rsidR="0090423D">
        <w:rPr>
          <w:color w:val="000000"/>
          <w:spacing w:val="-2"/>
        </w:rPr>
        <w:t>1</w:t>
      </w:r>
      <w:r w:rsidRPr="001406D6">
        <w:rPr>
          <w:color w:val="000000"/>
          <w:spacing w:val="-2"/>
        </w:rPr>
        <w:t xml:space="preserve"> от Договора; </w:t>
      </w:r>
    </w:p>
    <w:p w:rsidR="001406D6" w:rsidRPr="001406D6" w:rsidRDefault="001406D6" w:rsidP="001406D6">
      <w:pPr>
        <w:shd w:val="clear" w:color="auto" w:fill="FFFFFF"/>
        <w:tabs>
          <w:tab w:val="left" w:pos="-180"/>
        </w:tabs>
        <w:jc w:val="both"/>
        <w:rPr>
          <w:color w:val="000000"/>
          <w:spacing w:val="-2"/>
        </w:rPr>
      </w:pPr>
      <w:r w:rsidRPr="001406D6">
        <w:rPr>
          <w:color w:val="000000"/>
          <w:spacing w:val="-2"/>
        </w:rPr>
        <w:tab/>
        <w:t>2. когато е във формата на банкова гаранция – чрез връщане на нейния оригинал на представител на ИЗПЪЛНИТЕЛЯ или упълномощено от него лице;</w:t>
      </w:r>
    </w:p>
    <w:p w:rsidR="001406D6" w:rsidRPr="001406D6" w:rsidRDefault="001406D6" w:rsidP="001406D6">
      <w:pPr>
        <w:shd w:val="clear" w:color="auto" w:fill="FFFFFF"/>
        <w:tabs>
          <w:tab w:val="left" w:pos="-180"/>
        </w:tabs>
        <w:jc w:val="both"/>
        <w:rPr>
          <w:color w:val="000000"/>
          <w:spacing w:val="-2"/>
        </w:rPr>
      </w:pPr>
      <w:r w:rsidRPr="001406D6">
        <w:rPr>
          <w:color w:val="000000"/>
          <w:spacing w:val="-2"/>
        </w:rPr>
        <w:tab/>
        <w:t xml:space="preserve">3. когато е във формата на застраховка – чрез връщане на оригинала на </w:t>
      </w:r>
      <w:r w:rsidRPr="001406D6">
        <w:rPr>
          <w:color w:val="000000"/>
          <w:spacing w:val="1"/>
        </w:rPr>
        <w:t xml:space="preserve">застрахователната полица </w:t>
      </w:r>
      <w:r w:rsidRPr="001406D6">
        <w:rPr>
          <w:color w:val="000000"/>
          <w:spacing w:val="-2"/>
        </w:rPr>
        <w:t>на представител на ИЗПЪЛНИТЕЛЯ или упълномощено от него лице.</w:t>
      </w:r>
    </w:p>
    <w:p w:rsidR="001406D6" w:rsidRPr="001406D6" w:rsidRDefault="001406D6" w:rsidP="001406D6">
      <w:pPr>
        <w:jc w:val="both"/>
        <w:rPr>
          <w:color w:val="000000"/>
          <w:spacing w:val="-2"/>
        </w:rPr>
      </w:pPr>
      <w:r w:rsidRPr="001406D6">
        <w:rPr>
          <w:color w:val="000000"/>
        </w:rPr>
        <w:t xml:space="preserve">         Чл.11.</w:t>
      </w:r>
      <w:r w:rsidRPr="001406D6">
        <w:rPr>
          <w:color w:val="000000"/>
          <w:spacing w:val="-2"/>
        </w:rPr>
        <w:t xml:space="preserve">(1) </w:t>
      </w:r>
      <w:r w:rsidRPr="001406D6">
        <w:rPr>
          <w:color w:val="000000"/>
        </w:rPr>
        <w:t>ВЪЗЛОЖИТЕЛЯТ има право да задържи съответна част и да се удовлетвори от Гаранцията за изпълнение, когато ИЗПЪЛНИТЕЛЯТ не изпълни някое от неговите задължения по Договора, както и в случаите на лошо, частично и забавено изпълнение на което и да е задължение на ИЗПЪЛНИТЕЛЯ, като усвои такава част от Гаранцията за изпълнение, която съответства на уговорената в Договора неустойка за съответния случай на неизпълнение.</w:t>
      </w:r>
    </w:p>
    <w:p w:rsidR="001406D6" w:rsidRPr="001406D6" w:rsidRDefault="001406D6" w:rsidP="001406D6">
      <w:pPr>
        <w:shd w:val="clear" w:color="auto" w:fill="FFFFFF"/>
        <w:tabs>
          <w:tab w:val="left" w:pos="-180"/>
        </w:tabs>
        <w:jc w:val="both"/>
        <w:rPr>
          <w:color w:val="000000"/>
          <w:spacing w:val="-2"/>
        </w:rPr>
      </w:pPr>
      <w:r w:rsidRPr="001406D6">
        <w:rPr>
          <w:color w:val="FF0000"/>
          <w:spacing w:val="-2"/>
        </w:rPr>
        <w:t xml:space="preserve">        </w:t>
      </w:r>
      <w:r w:rsidRPr="001406D6">
        <w:rPr>
          <w:color w:val="000000"/>
          <w:spacing w:val="-2"/>
        </w:rPr>
        <w:t>(2) 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w:t>
      </w:r>
    </w:p>
    <w:p w:rsidR="001406D6" w:rsidRPr="001406D6" w:rsidRDefault="001406D6" w:rsidP="001406D6">
      <w:pPr>
        <w:jc w:val="both"/>
        <w:rPr>
          <w:color w:val="000000"/>
        </w:rPr>
      </w:pPr>
      <w:r w:rsidRPr="001406D6">
        <w:rPr>
          <w:b/>
          <w:color w:val="000000"/>
        </w:rPr>
        <w:t xml:space="preserve">       </w:t>
      </w:r>
      <w:r w:rsidRPr="001406D6">
        <w:rPr>
          <w:color w:val="000000"/>
        </w:rPr>
        <w:t>(3)</w:t>
      </w:r>
      <w:r w:rsidRPr="001406D6">
        <w:rPr>
          <w:b/>
          <w:color w:val="000000"/>
        </w:rPr>
        <w:t xml:space="preserve"> </w:t>
      </w:r>
      <w:r w:rsidRPr="001406D6">
        <w:rPr>
          <w:color w:val="000000"/>
        </w:rPr>
        <w:t>ВЪЗЛОЖИТЕЛЯТ има право да усвои такава част от гаранцията, която покрива отговорността на ИЗПЪЛНИТЕЛЯ за неизпълнението, включително размера на начислените неустойки и обезщетения.</w:t>
      </w:r>
    </w:p>
    <w:p w:rsidR="001406D6" w:rsidRPr="001406D6" w:rsidRDefault="001406D6" w:rsidP="001406D6">
      <w:pPr>
        <w:jc w:val="both"/>
        <w:rPr>
          <w:color w:val="000000"/>
        </w:rPr>
      </w:pPr>
      <w:r w:rsidRPr="001406D6">
        <w:rPr>
          <w:b/>
          <w:color w:val="000000"/>
        </w:rPr>
        <w:t xml:space="preserve">       </w:t>
      </w:r>
      <w:r w:rsidRPr="001406D6">
        <w:rPr>
          <w:color w:val="000000"/>
        </w:rPr>
        <w:t>Чл.12.</w:t>
      </w:r>
      <w:r w:rsidRPr="001406D6">
        <w:rPr>
          <w:color w:val="000000"/>
          <w:spacing w:val="-2"/>
        </w:rPr>
        <w:t xml:space="preserve">(1) </w:t>
      </w:r>
      <w:r w:rsidRPr="001406D6">
        <w:rPr>
          <w:color w:val="000000"/>
        </w:rPr>
        <w:t>В случай, че банката, издала гаранцията за изпълнение на договора се обяви в несъстоятелност или изпадне в неплатежоспособност /свръх задлъжнялост, или й се отнеме лиценза, или откаже да заплати предявената от ВЪЗЛОЖИТЕЛЯ сума в 3-дневен срок, Възложителят има право да поиска, а ИЗПЪЛНИТЕЛЯТ се задължава да предостави, в срок до 5 работни дни от направеното искане, съответната заместваща гаранция от друга банкова институция.</w:t>
      </w:r>
    </w:p>
    <w:p w:rsidR="001406D6" w:rsidRPr="001406D6" w:rsidRDefault="001406D6" w:rsidP="001406D6">
      <w:pPr>
        <w:jc w:val="both"/>
        <w:rPr>
          <w:color w:val="000000"/>
        </w:rPr>
      </w:pPr>
      <w:r w:rsidRPr="001406D6">
        <w:rPr>
          <w:b/>
          <w:color w:val="FF0000"/>
        </w:rPr>
        <w:t xml:space="preserve">       </w:t>
      </w:r>
      <w:r w:rsidRPr="001406D6">
        <w:rPr>
          <w:color w:val="000000"/>
        </w:rPr>
        <w:t>(2) Когато гаранцията за изпълнение е под формата на банкова гаранция, цялата или част от нея се усвоява чрез декларация до съответната банка, че ИЗПЪЛНИТЕЛЯТ е в неизпълнение на договора, без да е необходимо посочване на конкретни обстоятелства или представяне на доказателства.</w:t>
      </w:r>
    </w:p>
    <w:p w:rsidR="001406D6" w:rsidRPr="001406D6" w:rsidRDefault="001406D6" w:rsidP="001406D6">
      <w:pPr>
        <w:shd w:val="clear" w:color="auto" w:fill="FFFFFF"/>
        <w:jc w:val="both"/>
        <w:rPr>
          <w:color w:val="000000"/>
          <w:spacing w:val="1"/>
        </w:rPr>
      </w:pPr>
      <w:r w:rsidRPr="001406D6">
        <w:rPr>
          <w:b/>
        </w:rPr>
        <w:t xml:space="preserve">       </w:t>
      </w:r>
      <w:r w:rsidRPr="001406D6">
        <w:t>Чл.13.</w:t>
      </w:r>
      <w:r w:rsidRPr="001406D6">
        <w:rPr>
          <w:color w:val="000000"/>
          <w:spacing w:val="-2"/>
        </w:rPr>
        <w:t xml:space="preserve">(1) </w:t>
      </w:r>
      <w:r w:rsidRPr="001406D6">
        <w:rPr>
          <w:color w:val="000000"/>
        </w:rPr>
        <w:t xml:space="preserve">Когато като Гаранция за изпълнение се представя </w:t>
      </w:r>
      <w:r w:rsidRPr="001406D6">
        <w:rPr>
          <w:color w:val="000000"/>
          <w:spacing w:val="1"/>
        </w:rPr>
        <w:t>застраховка, ИЗПЪЛНИТЕЛЯТ предава на ВЪЗЛОЖИТЕЛЯ оригинален екземпляр на застрахователна полица, издадена в полза на ВЪЗЛОЖИТЕЛЯ, в която ВЪЗЛОЖИТЕЛЯТ е посочен като трето ползващо се лице (бенефициент), която трябва да отговаря на следните изисквания:</w:t>
      </w:r>
    </w:p>
    <w:p w:rsidR="001406D6" w:rsidRPr="001406D6" w:rsidRDefault="001406D6" w:rsidP="001406D6">
      <w:pPr>
        <w:shd w:val="clear" w:color="auto" w:fill="FFFFFF"/>
        <w:ind w:firstLine="720"/>
        <w:jc w:val="both"/>
        <w:rPr>
          <w:color w:val="000000"/>
          <w:spacing w:val="1"/>
        </w:rPr>
      </w:pPr>
      <w:r w:rsidRPr="001406D6">
        <w:rPr>
          <w:color w:val="000000"/>
          <w:spacing w:val="1"/>
        </w:rPr>
        <w:t xml:space="preserve">1.1. </w:t>
      </w:r>
      <w:r w:rsidRPr="001406D6">
        <w:t>Да е влязла в сила;</w:t>
      </w:r>
    </w:p>
    <w:p w:rsidR="001406D6" w:rsidRPr="001406D6" w:rsidRDefault="001406D6" w:rsidP="001406D6">
      <w:pPr>
        <w:shd w:val="clear" w:color="auto" w:fill="FFFFFF"/>
        <w:ind w:firstLine="720"/>
        <w:jc w:val="both"/>
        <w:rPr>
          <w:color w:val="000000"/>
          <w:spacing w:val="1"/>
        </w:rPr>
      </w:pPr>
      <w:r w:rsidRPr="001406D6">
        <w:rPr>
          <w:color w:val="000000"/>
          <w:spacing w:val="1"/>
        </w:rPr>
        <w:t>1.2. да обезпечава изпълнението на този Договор чрез покритие на отговорността на ИЗПЪЛНИТЕЛЯ;</w:t>
      </w:r>
    </w:p>
    <w:p w:rsidR="001406D6" w:rsidRPr="001406D6" w:rsidRDefault="001406D6" w:rsidP="001406D6">
      <w:pPr>
        <w:shd w:val="clear" w:color="auto" w:fill="FFFFFF"/>
        <w:ind w:firstLine="720"/>
        <w:jc w:val="both"/>
        <w:rPr>
          <w:color w:val="000000"/>
          <w:spacing w:val="1"/>
        </w:rPr>
      </w:pPr>
      <w:r w:rsidRPr="001406D6">
        <w:rPr>
          <w:color w:val="000000"/>
          <w:spacing w:val="1"/>
        </w:rPr>
        <w:t xml:space="preserve">1.3. да бъде със срок на валидност за целия срок на действие на Договора плюс 30 (тридесет) дни след изтичането му. </w:t>
      </w:r>
    </w:p>
    <w:p w:rsidR="001406D6" w:rsidRPr="001406D6" w:rsidRDefault="001406D6" w:rsidP="001406D6">
      <w:pPr>
        <w:ind w:firstLine="720"/>
        <w:jc w:val="both"/>
        <w:rPr>
          <w:rStyle w:val="FontStyle46"/>
          <w:sz w:val="24"/>
          <w:szCs w:val="24"/>
        </w:rPr>
      </w:pPr>
      <w:r w:rsidRPr="001406D6">
        <w:t>Чл.14. Заплащането на суми следва да се извършва след подаване на писмено искане от ползващото лице към Застрахователя, което искане да е придружено единствено с декларация, че ИЗПЪЛНИТЕЛЯТ не е изпълнил свое задължение съгласно условията на договора, сключен с ВЪЗЛОЖИТЕЛЯ.</w:t>
      </w:r>
    </w:p>
    <w:p w:rsidR="001406D6" w:rsidRPr="001406D6" w:rsidRDefault="001406D6" w:rsidP="001406D6">
      <w:pPr>
        <w:ind w:firstLine="708"/>
        <w:jc w:val="both"/>
        <w:rPr>
          <w:rStyle w:val="inputvalue1"/>
          <w:rFonts w:ascii="Times New Roman" w:hAnsi="Times New Roman" w:cs="Times New Roman"/>
          <w:sz w:val="24"/>
          <w:szCs w:val="24"/>
        </w:rPr>
      </w:pPr>
      <w:r w:rsidRPr="001406D6">
        <w:rPr>
          <w:rStyle w:val="FontStyle46"/>
          <w:sz w:val="24"/>
          <w:szCs w:val="24"/>
        </w:rPr>
        <w:t>Чл.15.(1) П</w:t>
      </w:r>
      <w:r w:rsidRPr="001406D6">
        <w:rPr>
          <w:rStyle w:val="inputvalue1"/>
          <w:rFonts w:ascii="Times New Roman" w:hAnsi="Times New Roman" w:cs="Times New Roman"/>
          <w:sz w:val="24"/>
          <w:szCs w:val="24"/>
        </w:rPr>
        <w:t xml:space="preserve">о застраховката не трябва да се прилага </w:t>
      </w:r>
      <w:proofErr w:type="spellStart"/>
      <w:r w:rsidRPr="001406D6">
        <w:rPr>
          <w:rStyle w:val="inputvalue1"/>
          <w:rFonts w:ascii="Times New Roman" w:hAnsi="Times New Roman" w:cs="Times New Roman"/>
          <w:sz w:val="24"/>
          <w:szCs w:val="24"/>
        </w:rPr>
        <w:t>самоучастие</w:t>
      </w:r>
      <w:proofErr w:type="spellEnd"/>
      <w:r w:rsidRPr="001406D6">
        <w:rPr>
          <w:rStyle w:val="inputvalue1"/>
          <w:rFonts w:ascii="Times New Roman" w:hAnsi="Times New Roman" w:cs="Times New Roman"/>
          <w:sz w:val="24"/>
          <w:szCs w:val="24"/>
        </w:rPr>
        <w:t xml:space="preserve"> на застрахования.</w:t>
      </w:r>
    </w:p>
    <w:p w:rsidR="001406D6" w:rsidRPr="001406D6" w:rsidRDefault="001406D6" w:rsidP="001406D6">
      <w:pPr>
        <w:ind w:firstLine="708"/>
        <w:jc w:val="both"/>
        <w:rPr>
          <w:rStyle w:val="inputvalue1"/>
          <w:rFonts w:ascii="Times New Roman" w:hAnsi="Times New Roman" w:cs="Times New Roman"/>
          <w:sz w:val="24"/>
          <w:szCs w:val="24"/>
        </w:rPr>
      </w:pPr>
      <w:r w:rsidRPr="001406D6">
        <w:rPr>
          <w:rStyle w:val="FontStyle46"/>
          <w:sz w:val="24"/>
          <w:szCs w:val="24"/>
        </w:rPr>
        <w:t>(2)</w:t>
      </w:r>
      <w:r w:rsidRPr="001406D6">
        <w:rPr>
          <w:rStyle w:val="inputvalue1"/>
          <w:rFonts w:ascii="Times New Roman" w:hAnsi="Times New Roman" w:cs="Times New Roman"/>
          <w:sz w:val="24"/>
          <w:szCs w:val="24"/>
        </w:rPr>
        <w:t xml:space="preserve"> При противоречие между сключената застрахователна полица и Общите условия и/или Специалните условия на застрахователя, договорените условия в полицата са с предимство пред Общите условия и/или Специалните условия на застрахователя.</w:t>
      </w:r>
    </w:p>
    <w:p w:rsidR="001406D6" w:rsidRPr="001406D6" w:rsidRDefault="001406D6" w:rsidP="001406D6">
      <w:pPr>
        <w:ind w:firstLine="708"/>
        <w:jc w:val="both"/>
      </w:pPr>
      <w:r w:rsidRPr="001406D6">
        <w:rPr>
          <w:rStyle w:val="FontStyle46"/>
          <w:sz w:val="24"/>
          <w:szCs w:val="24"/>
        </w:rPr>
        <w:t>(3)</w:t>
      </w:r>
      <w:r w:rsidRPr="001406D6">
        <w:rPr>
          <w:rStyle w:val="inputvalue1"/>
          <w:rFonts w:ascii="Times New Roman" w:hAnsi="Times New Roman" w:cs="Times New Roman"/>
          <w:sz w:val="24"/>
          <w:szCs w:val="24"/>
        </w:rPr>
        <w:t xml:space="preserve"> За доказване валидността на застраховката, ИЗПЪЛНИТЕЛЯТ да представя документ за платена застрахователна премия – копие, заверено „вярно с оригинала”. Застрахователната премия следва да бъде платена еднократно при сключване на застраховката.</w:t>
      </w:r>
    </w:p>
    <w:p w:rsidR="001406D6" w:rsidRPr="006414F2" w:rsidRDefault="001406D6" w:rsidP="001406D6">
      <w:pPr>
        <w:jc w:val="both"/>
      </w:pPr>
      <w:r w:rsidRPr="001406D6">
        <w:rPr>
          <w:b/>
        </w:rPr>
        <w:t xml:space="preserve">        </w:t>
      </w:r>
      <w:r w:rsidRPr="001406D6">
        <w:rPr>
          <w:b/>
        </w:rPr>
        <w:tab/>
      </w:r>
      <w:r w:rsidRPr="001406D6">
        <w:t>(4)</w:t>
      </w:r>
      <w:r w:rsidRPr="001406D6">
        <w:rPr>
          <w:b/>
        </w:rPr>
        <w:t xml:space="preserve"> </w:t>
      </w:r>
      <w:r w:rsidRPr="001406D6">
        <w:rPr>
          <w:color w:val="000000"/>
          <w:spacing w:val="1"/>
        </w:rPr>
        <w:t>Разходите по сключването на застрахователния договор и поддържането на валидността на застраховката за изисквания срок, са за сметка на ИЗПЪЛНИТЕЛЯ.</w:t>
      </w:r>
    </w:p>
    <w:p w:rsidR="00D90AC5" w:rsidRPr="00827C9C" w:rsidRDefault="00D90AC5" w:rsidP="00827C9C">
      <w:pPr>
        <w:widowControl/>
        <w:autoSpaceDE/>
        <w:autoSpaceDN/>
        <w:adjustRightInd/>
        <w:jc w:val="both"/>
        <w:rPr>
          <w:rFonts w:eastAsia="Microsoft Sans Serif"/>
        </w:rPr>
      </w:pPr>
    </w:p>
    <w:p w:rsidR="00EC3FA9" w:rsidRPr="00827C9C" w:rsidRDefault="00EC3FA9" w:rsidP="00827C9C">
      <w:pPr>
        <w:widowControl/>
        <w:spacing w:line="20" w:lineRule="atLeast"/>
        <w:jc w:val="center"/>
        <w:rPr>
          <w:b/>
          <w:bCs/>
        </w:rPr>
      </w:pPr>
      <w:r w:rsidRPr="00827C9C">
        <w:rPr>
          <w:b/>
          <w:caps/>
        </w:rPr>
        <w:lastRenderedPageBreak/>
        <w:t>VI</w:t>
      </w:r>
      <w:r w:rsidRPr="00827C9C">
        <w:rPr>
          <w:b/>
          <w:bCs/>
        </w:rPr>
        <w:t>.САНКЦИИ</w:t>
      </w:r>
    </w:p>
    <w:p w:rsidR="001406D6" w:rsidRPr="00B44017" w:rsidRDefault="001406D6" w:rsidP="001406D6">
      <w:pPr>
        <w:jc w:val="both"/>
      </w:pPr>
      <w:r>
        <w:rPr>
          <w:rFonts w:eastAsia="Malgun Gothic"/>
          <w:b/>
          <w:lang w:eastAsia="zh-CN"/>
        </w:rPr>
        <w:t xml:space="preserve">   </w:t>
      </w:r>
      <w:r>
        <w:rPr>
          <w:rFonts w:eastAsia="Malgun Gothic"/>
          <w:b/>
          <w:lang w:val="en-US" w:eastAsia="zh-CN"/>
        </w:rPr>
        <w:tab/>
      </w:r>
      <w:r>
        <w:rPr>
          <w:rFonts w:eastAsia="Malgun Gothic"/>
          <w:lang w:eastAsia="zh-CN"/>
        </w:rPr>
        <w:t>Чл. 16.(1)</w:t>
      </w:r>
      <w:r>
        <w:rPr>
          <w:rFonts w:eastAsia="Malgun Gothic"/>
          <w:b/>
          <w:lang w:eastAsia="zh-CN"/>
        </w:rPr>
        <w:t xml:space="preserve"> </w:t>
      </w:r>
      <w:r w:rsidRPr="00B44017">
        <w:t>В случай, че ИЗПЪЛНИТЕЛЯ</w:t>
      </w:r>
      <w:r>
        <w:t>Т</w:t>
      </w:r>
      <w:r w:rsidRPr="00B44017">
        <w:t xml:space="preserve"> не спаз</w:t>
      </w:r>
      <w:r>
        <w:t>и</w:t>
      </w:r>
      <w:r w:rsidRPr="00B44017">
        <w:t xml:space="preserve"> срок</w:t>
      </w:r>
      <w:r>
        <w:t>а</w:t>
      </w:r>
      <w:r w:rsidRPr="00B44017">
        <w:t xml:space="preserve"> за доставка или не изпълн</w:t>
      </w:r>
      <w:r>
        <w:t>и</w:t>
      </w:r>
      <w:r w:rsidRPr="00B44017">
        <w:t xml:space="preserve"> което и да е друго задължение по договора, както и в случаите на частично и/или забавено, и/или лошо изпълнение, същият дължи неустойка, в размер на 0,5 % от стойността на договора без ДДС, за всеки просрочен ден. </w:t>
      </w:r>
      <w:r>
        <w:t xml:space="preserve"> </w:t>
      </w:r>
    </w:p>
    <w:p w:rsidR="001406D6" w:rsidRDefault="001406D6" w:rsidP="001406D6">
      <w:pPr>
        <w:jc w:val="both"/>
      </w:pPr>
      <w:r>
        <w:rPr>
          <w:b/>
        </w:rPr>
        <w:t xml:space="preserve">   </w:t>
      </w:r>
      <w:r>
        <w:rPr>
          <w:b/>
          <w:lang w:val="en-US"/>
        </w:rPr>
        <w:tab/>
      </w:r>
      <w:r>
        <w:t>(2) Начисляването на неустойката започва от деня на забавата и продължава до деня, предхождащ този на изпълнението на съответното задължение. Когато от неизпълнението са произлезли вреди (включително претърпени загуби и пропуснати ползи), чийто размер надвишава този на неустойката по предходната алинея, неустойката е в размер на причинените вреди.</w:t>
      </w:r>
    </w:p>
    <w:p w:rsidR="001406D6" w:rsidRDefault="001406D6" w:rsidP="001406D6">
      <w:pPr>
        <w:jc w:val="both"/>
      </w:pPr>
      <w:r>
        <w:rPr>
          <w:b/>
          <w:lang w:eastAsia="zh-CN"/>
        </w:rPr>
        <w:t xml:space="preserve">   </w:t>
      </w:r>
      <w:r>
        <w:rPr>
          <w:b/>
          <w:lang w:val="en-US" w:eastAsia="zh-CN"/>
        </w:rPr>
        <w:tab/>
      </w:r>
      <w:r>
        <w:t>(3)</w:t>
      </w:r>
      <w:r>
        <w:rPr>
          <w:b/>
          <w:lang w:eastAsia="zh-CN"/>
        </w:rPr>
        <w:t xml:space="preserve"> </w:t>
      </w:r>
      <w:r>
        <w:rPr>
          <w:lang w:eastAsia="zh-CN"/>
        </w:rPr>
        <w:t xml:space="preserve">ВЪЗЛОЖИТЕЛЯТ има право да удържи всяка дължима по този договор неустойка чрез задържане на сума от гаранцията за изпълнение, като уведоми писмено ИЗПЪЛНИТЕЛЯ за това. </w:t>
      </w:r>
      <w:r>
        <w:t xml:space="preserve">В случай, че размерът на гаранцията не е достатъчен, ВЪЗЛОЖИТЕЛЯТ има право да прихване неустойката от дължимите по договора плащания. </w:t>
      </w:r>
    </w:p>
    <w:p w:rsidR="001406D6" w:rsidRDefault="001406D6" w:rsidP="001406D6">
      <w:pPr>
        <w:suppressAutoHyphens/>
        <w:jc w:val="both"/>
        <w:rPr>
          <w:lang w:eastAsia="zh-CN"/>
        </w:rPr>
      </w:pPr>
      <w:r>
        <w:rPr>
          <w:b/>
          <w:lang w:eastAsia="zh-CN"/>
        </w:rPr>
        <w:t xml:space="preserve">   </w:t>
      </w:r>
      <w:r>
        <w:rPr>
          <w:b/>
          <w:lang w:val="en-US" w:eastAsia="zh-CN"/>
        </w:rPr>
        <w:tab/>
      </w:r>
      <w:r>
        <w:t xml:space="preserve">Чл.17. </w:t>
      </w:r>
      <w:r>
        <w:rPr>
          <w:lang w:eastAsia="zh-CN"/>
        </w:rPr>
        <w:t xml:space="preserve">Плащането на неустойките, уговорени в този договор, не ограничава правото на изправната страна да търси реално изпълнение. </w:t>
      </w:r>
    </w:p>
    <w:p w:rsidR="001406D6" w:rsidRDefault="001406D6" w:rsidP="001406D6"/>
    <w:p w:rsidR="00EC3FA9" w:rsidRDefault="0030438B" w:rsidP="00827C9C">
      <w:pPr>
        <w:widowControl/>
        <w:spacing w:line="20" w:lineRule="atLeast"/>
        <w:jc w:val="center"/>
        <w:rPr>
          <w:b/>
          <w:bCs/>
        </w:rPr>
      </w:pPr>
      <w:r w:rsidRPr="00827C9C">
        <w:rPr>
          <w:b/>
          <w:bCs/>
        </w:rPr>
        <w:t>VII</w:t>
      </w:r>
      <w:r w:rsidR="00EC3FA9" w:rsidRPr="00827C9C">
        <w:rPr>
          <w:b/>
          <w:bCs/>
        </w:rPr>
        <w:t>.СЪОБЩЕНИЯ</w:t>
      </w:r>
    </w:p>
    <w:p w:rsidR="00D90AC5" w:rsidRPr="00827C9C" w:rsidRDefault="00D90AC5" w:rsidP="00827C9C">
      <w:pPr>
        <w:widowControl/>
        <w:spacing w:line="20" w:lineRule="atLeast"/>
        <w:jc w:val="both"/>
        <w:rPr>
          <w:rFonts w:eastAsia="Times New Roman"/>
        </w:rPr>
      </w:pPr>
      <w:r w:rsidRPr="00827C9C">
        <w:rPr>
          <w:rFonts w:eastAsia="Times New Roman"/>
          <w:bCs/>
        </w:rPr>
        <w:t xml:space="preserve">Чл. </w:t>
      </w:r>
      <w:r w:rsidR="00C65EEA" w:rsidRPr="00827C9C">
        <w:rPr>
          <w:rFonts w:eastAsia="Times New Roman"/>
          <w:bCs/>
        </w:rPr>
        <w:t>18</w:t>
      </w:r>
      <w:r w:rsidRPr="00827C9C">
        <w:rPr>
          <w:rFonts w:eastAsia="Times New Roman"/>
          <w:bCs/>
        </w:rPr>
        <w:t>.</w:t>
      </w:r>
      <w:r w:rsidRPr="00827C9C">
        <w:rPr>
          <w:rFonts w:eastAsia="Times New Roman"/>
          <w:b/>
          <w:bCs/>
        </w:rPr>
        <w:t xml:space="preserve"> </w:t>
      </w:r>
      <w:r w:rsidRPr="00827C9C">
        <w:rPr>
          <w:rFonts w:eastAsia="Times New Roman"/>
        </w:rPr>
        <w:t xml:space="preserve">Всички съобщения между страните, свързани с изпълнението на настоящия договор са валидни, ако са направени в писмена форма и са подписани от </w:t>
      </w:r>
      <w:proofErr w:type="spellStart"/>
      <w:r w:rsidRPr="00827C9C">
        <w:rPr>
          <w:rFonts w:eastAsia="Times New Roman"/>
        </w:rPr>
        <w:t>оправомощени</w:t>
      </w:r>
      <w:proofErr w:type="spellEnd"/>
      <w:r w:rsidRPr="00827C9C">
        <w:rPr>
          <w:rFonts w:eastAsia="Times New Roman"/>
        </w:rPr>
        <w:t xml:space="preserve"> представители на ВЪЗЛОЖИТЕЛЯ и ИЗПЪЛНИТЕЛЯ.</w:t>
      </w:r>
    </w:p>
    <w:p w:rsidR="00D90AC5" w:rsidRPr="00827C9C" w:rsidRDefault="00D90AC5" w:rsidP="007D25A9">
      <w:pPr>
        <w:widowControl/>
        <w:spacing w:line="20" w:lineRule="atLeast"/>
        <w:jc w:val="both"/>
        <w:rPr>
          <w:rFonts w:eastAsia="Times New Roman"/>
        </w:rPr>
      </w:pPr>
      <w:r w:rsidRPr="00827C9C">
        <w:rPr>
          <w:rFonts w:eastAsia="Times New Roman"/>
          <w:bCs/>
        </w:rPr>
        <w:t xml:space="preserve">Чл. </w:t>
      </w:r>
      <w:r w:rsidR="00C65EEA" w:rsidRPr="00827C9C">
        <w:rPr>
          <w:rFonts w:eastAsia="Times New Roman"/>
          <w:bCs/>
        </w:rPr>
        <w:t>19</w:t>
      </w:r>
      <w:r w:rsidRPr="00827C9C">
        <w:rPr>
          <w:rFonts w:eastAsia="Times New Roman"/>
          <w:bCs/>
        </w:rPr>
        <w:t>.</w:t>
      </w:r>
      <w:r w:rsidRPr="00827C9C">
        <w:rPr>
          <w:rFonts w:eastAsia="Times New Roman"/>
          <w:b/>
          <w:bCs/>
        </w:rPr>
        <w:t xml:space="preserve"> </w:t>
      </w:r>
      <w:r w:rsidRPr="00827C9C">
        <w:rPr>
          <w:rFonts w:eastAsia="Times New Roman"/>
        </w:rPr>
        <w:t>За дата на съобщението се смята:</w:t>
      </w:r>
    </w:p>
    <w:p w:rsidR="00D90AC5" w:rsidRPr="00827C9C" w:rsidRDefault="00D90AC5" w:rsidP="00827C9C">
      <w:pPr>
        <w:widowControl/>
        <w:numPr>
          <w:ilvl w:val="0"/>
          <w:numId w:val="22"/>
        </w:numPr>
        <w:tabs>
          <w:tab w:val="left" w:pos="864"/>
        </w:tabs>
        <w:autoSpaceDE/>
        <w:autoSpaceDN/>
        <w:adjustRightInd/>
        <w:spacing w:line="20" w:lineRule="atLeast"/>
        <w:jc w:val="both"/>
        <w:rPr>
          <w:rFonts w:eastAsia="Times New Roman"/>
        </w:rPr>
      </w:pPr>
      <w:r w:rsidRPr="00827C9C">
        <w:rPr>
          <w:rFonts w:eastAsia="Times New Roman"/>
        </w:rPr>
        <w:t>датата на предаването - при предаване на ръка на съобщението;</w:t>
      </w:r>
    </w:p>
    <w:p w:rsidR="00D90AC5" w:rsidRPr="00827C9C" w:rsidRDefault="00D90AC5" w:rsidP="00827C9C">
      <w:pPr>
        <w:widowControl/>
        <w:numPr>
          <w:ilvl w:val="0"/>
          <w:numId w:val="22"/>
        </w:numPr>
        <w:tabs>
          <w:tab w:val="left" w:pos="864"/>
        </w:tabs>
        <w:autoSpaceDE/>
        <w:autoSpaceDN/>
        <w:adjustRightInd/>
        <w:spacing w:line="20" w:lineRule="atLeast"/>
        <w:jc w:val="both"/>
        <w:rPr>
          <w:rFonts w:eastAsia="Times New Roman"/>
        </w:rPr>
      </w:pPr>
      <w:r w:rsidRPr="00827C9C">
        <w:rPr>
          <w:rFonts w:eastAsia="Times New Roman"/>
        </w:rPr>
        <w:t>датата, посочена на обратната разписка - при изпращане по пощата;</w:t>
      </w:r>
    </w:p>
    <w:p w:rsidR="00C65EEA" w:rsidRPr="00827C9C" w:rsidRDefault="00C65EEA" w:rsidP="00827C9C">
      <w:pPr>
        <w:widowControl/>
        <w:numPr>
          <w:ilvl w:val="0"/>
          <w:numId w:val="22"/>
        </w:numPr>
        <w:tabs>
          <w:tab w:val="left" w:pos="864"/>
        </w:tabs>
        <w:autoSpaceDE/>
        <w:autoSpaceDN/>
        <w:adjustRightInd/>
        <w:spacing w:line="20" w:lineRule="atLeast"/>
        <w:jc w:val="both"/>
        <w:rPr>
          <w:rFonts w:eastAsia="Times New Roman"/>
        </w:rPr>
      </w:pPr>
      <w:r w:rsidRPr="00827C9C">
        <w:rPr>
          <w:rFonts w:eastAsia="Times New Roman"/>
        </w:rPr>
        <w:t xml:space="preserve">датата на получаване – при изпращане по </w:t>
      </w:r>
      <w:proofErr w:type="spellStart"/>
      <w:r w:rsidRPr="00827C9C">
        <w:rPr>
          <w:rFonts w:eastAsia="Times New Roman"/>
        </w:rPr>
        <w:t>и-мейл</w:t>
      </w:r>
      <w:proofErr w:type="spellEnd"/>
      <w:r w:rsidRPr="00827C9C">
        <w:rPr>
          <w:rFonts w:eastAsia="Times New Roman"/>
        </w:rPr>
        <w:t>.</w:t>
      </w:r>
    </w:p>
    <w:p w:rsidR="00D90AC5" w:rsidRPr="00827C9C" w:rsidRDefault="00D90AC5" w:rsidP="00827C9C">
      <w:pPr>
        <w:pStyle w:val="20"/>
        <w:numPr>
          <w:ilvl w:val="0"/>
          <w:numId w:val="22"/>
        </w:numPr>
        <w:shd w:val="clear" w:color="auto" w:fill="auto"/>
        <w:tabs>
          <w:tab w:val="left" w:pos="892"/>
        </w:tabs>
        <w:spacing w:after="0" w:line="20" w:lineRule="atLeast"/>
        <w:ind w:firstLine="0"/>
        <w:jc w:val="both"/>
        <w:rPr>
          <w:b/>
          <w:sz w:val="24"/>
          <w:szCs w:val="24"/>
          <w:lang w:val="bg-BG"/>
        </w:rPr>
      </w:pPr>
      <w:r w:rsidRPr="00827C9C">
        <w:rPr>
          <w:b/>
          <w:sz w:val="24"/>
          <w:szCs w:val="24"/>
          <w:lang w:val="bg-BG"/>
        </w:rPr>
        <w:t>ЗА ВЪЗЛОЖИТЕЛЯ</w:t>
      </w:r>
      <w:r w:rsidRPr="00827C9C">
        <w:rPr>
          <w:sz w:val="24"/>
          <w:szCs w:val="24"/>
          <w:lang w:val="bg-BG"/>
        </w:rPr>
        <w:t xml:space="preserve">: гр. София 1080, ул. „Иван Вазов” № 3, „БДЖ – Товарни превози” ЕООД, </w:t>
      </w:r>
      <w:r w:rsidR="008A6F5C" w:rsidRPr="00827C9C">
        <w:rPr>
          <w:sz w:val="24"/>
          <w:szCs w:val="24"/>
          <w:lang w:val="bg-BG"/>
        </w:rPr>
        <w:t>Живко Велев</w:t>
      </w:r>
      <w:r w:rsidRPr="00827C9C">
        <w:rPr>
          <w:sz w:val="24"/>
          <w:szCs w:val="24"/>
          <w:lang w:val="bg-BG"/>
        </w:rPr>
        <w:t xml:space="preserve"> - </w:t>
      </w:r>
      <w:r w:rsidR="008A6F5C" w:rsidRPr="00827C9C">
        <w:rPr>
          <w:rStyle w:val="FontStyle19"/>
          <w:sz w:val="24"/>
          <w:szCs w:val="24"/>
          <w:lang w:val="bg-BG"/>
        </w:rPr>
        <w:t>Инспектор БЕСПО в отдел „Енергийна ефективност“</w:t>
      </w:r>
      <w:r w:rsidRPr="00827C9C">
        <w:rPr>
          <w:sz w:val="24"/>
          <w:szCs w:val="24"/>
          <w:lang w:val="bg-BG"/>
        </w:rPr>
        <w:t>, тел: 088</w:t>
      </w:r>
      <w:r w:rsidR="008A6F5C" w:rsidRPr="00827C9C">
        <w:rPr>
          <w:sz w:val="24"/>
          <w:szCs w:val="24"/>
          <w:lang w:val="bg-BG"/>
        </w:rPr>
        <w:t>6</w:t>
      </w:r>
      <w:r w:rsidRPr="00827C9C">
        <w:rPr>
          <w:sz w:val="24"/>
          <w:szCs w:val="24"/>
          <w:lang w:val="bg-BG"/>
        </w:rPr>
        <w:t xml:space="preserve"> </w:t>
      </w:r>
      <w:r w:rsidR="008A6F5C" w:rsidRPr="00827C9C">
        <w:rPr>
          <w:sz w:val="24"/>
          <w:szCs w:val="24"/>
          <w:lang w:val="bg-BG"/>
        </w:rPr>
        <w:t>885 </w:t>
      </w:r>
      <w:r w:rsidR="00C65EEA" w:rsidRPr="00827C9C">
        <w:rPr>
          <w:sz w:val="24"/>
          <w:szCs w:val="24"/>
          <w:lang w:val="bg-BG"/>
        </w:rPr>
        <w:t xml:space="preserve">57, </w:t>
      </w:r>
      <w:proofErr w:type="spellStart"/>
      <w:r w:rsidR="00C65EEA" w:rsidRPr="00827C9C">
        <w:rPr>
          <w:sz w:val="24"/>
          <w:szCs w:val="24"/>
          <w:lang w:val="bg-BG"/>
        </w:rPr>
        <w:t>e-mail</w:t>
      </w:r>
      <w:proofErr w:type="spellEnd"/>
      <w:r w:rsidR="00C65EEA" w:rsidRPr="00827C9C">
        <w:rPr>
          <w:sz w:val="24"/>
          <w:szCs w:val="24"/>
          <w:lang w:val="bg-BG"/>
        </w:rPr>
        <w:t>: j.</w:t>
      </w:r>
      <w:proofErr w:type="spellStart"/>
      <w:r w:rsidR="00C65EEA" w:rsidRPr="00827C9C">
        <w:rPr>
          <w:sz w:val="24"/>
          <w:szCs w:val="24"/>
          <w:lang w:val="bg-BG"/>
        </w:rPr>
        <w:t>velev@abv</w:t>
      </w:r>
      <w:proofErr w:type="spellEnd"/>
      <w:r w:rsidR="00C65EEA" w:rsidRPr="00827C9C">
        <w:rPr>
          <w:sz w:val="24"/>
          <w:szCs w:val="24"/>
          <w:lang w:val="bg-BG"/>
        </w:rPr>
        <w:t>.</w:t>
      </w:r>
      <w:proofErr w:type="spellStart"/>
      <w:r w:rsidR="00C65EEA" w:rsidRPr="00827C9C">
        <w:rPr>
          <w:sz w:val="24"/>
          <w:szCs w:val="24"/>
          <w:lang w:val="bg-BG"/>
        </w:rPr>
        <w:t>bg</w:t>
      </w:r>
      <w:proofErr w:type="spellEnd"/>
      <w:r w:rsidR="008A6F5C" w:rsidRPr="00827C9C">
        <w:rPr>
          <w:sz w:val="24"/>
          <w:szCs w:val="24"/>
          <w:lang w:val="bg-BG"/>
        </w:rPr>
        <w:t>;</w:t>
      </w:r>
      <w:r w:rsidRPr="00827C9C">
        <w:rPr>
          <w:b/>
          <w:sz w:val="24"/>
          <w:szCs w:val="24"/>
          <w:lang w:val="bg-BG"/>
        </w:rPr>
        <w:tab/>
      </w:r>
    </w:p>
    <w:p w:rsidR="00D90AC5" w:rsidRPr="00827C9C" w:rsidRDefault="00D90AC5" w:rsidP="00827C9C">
      <w:pPr>
        <w:pStyle w:val="20"/>
        <w:numPr>
          <w:ilvl w:val="0"/>
          <w:numId w:val="22"/>
        </w:numPr>
        <w:shd w:val="clear" w:color="auto" w:fill="auto"/>
        <w:spacing w:after="0" w:line="20" w:lineRule="atLeast"/>
        <w:ind w:firstLine="0"/>
        <w:jc w:val="both"/>
        <w:rPr>
          <w:color w:val="000000" w:themeColor="text1"/>
          <w:sz w:val="24"/>
          <w:szCs w:val="24"/>
          <w:lang w:val="bg-BG"/>
        </w:rPr>
      </w:pPr>
      <w:r w:rsidRPr="00827C9C">
        <w:rPr>
          <w:b/>
          <w:color w:val="000000" w:themeColor="text1"/>
          <w:sz w:val="24"/>
          <w:szCs w:val="24"/>
          <w:lang w:val="bg-BG"/>
        </w:rPr>
        <w:t xml:space="preserve">ЗА ИЗПЪЛНИТЕЛЯ: </w:t>
      </w:r>
      <w:r w:rsidR="001406D6">
        <w:rPr>
          <w:color w:val="000000" w:themeColor="text1"/>
          <w:sz w:val="24"/>
          <w:szCs w:val="24"/>
          <w:lang w:val="bg-BG"/>
        </w:rPr>
        <w:t xml:space="preserve">…………………………………………………… </w:t>
      </w:r>
    </w:p>
    <w:p w:rsidR="00D90AC5" w:rsidRPr="007D25A9" w:rsidRDefault="00D90AC5" w:rsidP="007D25A9">
      <w:pPr>
        <w:widowControl/>
        <w:shd w:val="clear" w:color="auto" w:fill="FFFFFF"/>
        <w:tabs>
          <w:tab w:val="left" w:pos="5299"/>
        </w:tabs>
        <w:spacing w:line="20" w:lineRule="atLeast"/>
        <w:jc w:val="both"/>
        <w:rPr>
          <w:rFonts w:eastAsia="Times New Roman"/>
        </w:rPr>
      </w:pPr>
      <w:r w:rsidRPr="007D25A9">
        <w:rPr>
          <w:rFonts w:eastAsia="Times New Roman"/>
          <w:bCs/>
        </w:rPr>
        <w:t>Чл. 2</w:t>
      </w:r>
      <w:r w:rsidR="00C65EEA" w:rsidRPr="007D25A9">
        <w:rPr>
          <w:rFonts w:eastAsia="Times New Roman"/>
          <w:bCs/>
        </w:rPr>
        <w:t>0</w:t>
      </w:r>
      <w:r w:rsidRPr="007D25A9">
        <w:rPr>
          <w:rFonts w:eastAsia="Times New Roman"/>
          <w:bCs/>
        </w:rPr>
        <w:t>.</w:t>
      </w:r>
      <w:r w:rsidRPr="007D25A9">
        <w:rPr>
          <w:rFonts w:eastAsia="Times New Roman"/>
          <w:b/>
          <w:bCs/>
        </w:rPr>
        <w:t xml:space="preserve"> </w:t>
      </w:r>
      <w:r w:rsidRPr="007D25A9">
        <w:rPr>
          <w:rFonts w:eastAsia="Times New Roman"/>
        </w:rPr>
        <w:t>При промяна на адреса съответната страна е длъжна да уведоми другата в тридневен срок от промяната. В случай, че някоя от страните не е изпълнила това свое задължение, всички съобщения, изпратени до последният й валиден по договора адрес се считат за надлежно връчени.</w:t>
      </w:r>
    </w:p>
    <w:p w:rsidR="005A5C91" w:rsidRPr="00827C9C" w:rsidRDefault="005A5C91" w:rsidP="00827C9C">
      <w:pPr>
        <w:pStyle w:val="Style8"/>
        <w:widowControl/>
        <w:spacing w:line="240" w:lineRule="exact"/>
        <w:ind w:right="122"/>
        <w:jc w:val="center"/>
        <w:rPr>
          <w:sz w:val="22"/>
          <w:szCs w:val="22"/>
        </w:rPr>
      </w:pPr>
    </w:p>
    <w:p w:rsidR="008A6F5C" w:rsidRPr="00827C9C" w:rsidRDefault="006A6678" w:rsidP="00827C9C">
      <w:pPr>
        <w:widowControl/>
        <w:shd w:val="clear" w:color="auto" w:fill="FFFFFF"/>
        <w:tabs>
          <w:tab w:val="left" w:pos="1066"/>
        </w:tabs>
        <w:autoSpaceDE/>
        <w:autoSpaceDN/>
        <w:adjustRightInd/>
        <w:spacing w:line="20" w:lineRule="atLeast"/>
        <w:ind w:left="691"/>
        <w:contextualSpacing/>
        <w:jc w:val="center"/>
        <w:rPr>
          <w:rFonts w:eastAsia="Times New Roman"/>
          <w:b/>
          <w:bCs/>
        </w:rPr>
      </w:pPr>
      <w:r w:rsidRPr="00827C9C">
        <w:rPr>
          <w:rFonts w:eastAsia="Times New Roman"/>
          <w:b/>
          <w:bCs/>
        </w:rPr>
        <w:t xml:space="preserve">VIII. </w:t>
      </w:r>
      <w:r w:rsidR="008A6F5C" w:rsidRPr="00827C9C">
        <w:rPr>
          <w:rFonts w:eastAsia="Times New Roman"/>
          <w:b/>
          <w:bCs/>
        </w:rPr>
        <w:t>ПРЕКРАТЯВАНЕ НА ДОГОВОРА</w:t>
      </w:r>
    </w:p>
    <w:p w:rsidR="008A6F5C" w:rsidRPr="00827C9C" w:rsidRDefault="008A6F5C" w:rsidP="00827C9C">
      <w:pPr>
        <w:widowControl/>
        <w:shd w:val="clear" w:color="auto" w:fill="FFFFFF"/>
        <w:spacing w:line="20" w:lineRule="atLeast"/>
        <w:jc w:val="both"/>
        <w:rPr>
          <w:rFonts w:eastAsia="Times New Roman"/>
        </w:rPr>
      </w:pPr>
      <w:r w:rsidRPr="00827C9C">
        <w:rPr>
          <w:rFonts w:eastAsia="Times New Roman"/>
          <w:bCs/>
        </w:rPr>
        <w:t>Чл. 2</w:t>
      </w:r>
      <w:r w:rsidR="00C65EEA" w:rsidRPr="00827C9C">
        <w:rPr>
          <w:rFonts w:eastAsia="Times New Roman"/>
          <w:bCs/>
        </w:rPr>
        <w:t>1</w:t>
      </w:r>
      <w:r w:rsidRPr="00827C9C">
        <w:rPr>
          <w:rFonts w:eastAsia="Times New Roman"/>
          <w:bCs/>
        </w:rPr>
        <w:t>.</w:t>
      </w:r>
      <w:r w:rsidRPr="00827C9C">
        <w:rPr>
          <w:rFonts w:eastAsia="Times New Roman"/>
          <w:b/>
          <w:bCs/>
        </w:rPr>
        <w:t xml:space="preserve"> </w:t>
      </w:r>
      <w:r w:rsidRPr="00827C9C">
        <w:rPr>
          <w:rFonts w:eastAsia="Times New Roman"/>
          <w:bCs/>
        </w:rPr>
        <w:t xml:space="preserve">(1) </w:t>
      </w:r>
      <w:r w:rsidRPr="00827C9C">
        <w:rPr>
          <w:rFonts w:eastAsia="Times New Roman"/>
        </w:rPr>
        <w:t>Настоящият договор се прекратява:</w:t>
      </w:r>
    </w:p>
    <w:p w:rsidR="008A6F5C" w:rsidRPr="00827C9C" w:rsidRDefault="008A6F5C" w:rsidP="00827C9C">
      <w:pPr>
        <w:widowControl/>
        <w:shd w:val="clear" w:color="auto" w:fill="FFFFFF"/>
        <w:tabs>
          <w:tab w:val="left" w:pos="691"/>
        </w:tabs>
        <w:spacing w:line="20" w:lineRule="atLeast"/>
        <w:jc w:val="both"/>
        <w:rPr>
          <w:rFonts w:eastAsia="Times New Roman"/>
        </w:rPr>
      </w:pPr>
      <w:r w:rsidRPr="00827C9C">
        <w:rPr>
          <w:rFonts w:eastAsia="Times New Roman"/>
        </w:rPr>
        <w:tab/>
        <w:t>1. с изпълнение на неговия предмет;</w:t>
      </w:r>
    </w:p>
    <w:p w:rsidR="008A6F5C" w:rsidRPr="00827C9C" w:rsidRDefault="008A6F5C" w:rsidP="00827C9C">
      <w:pPr>
        <w:widowControl/>
        <w:shd w:val="clear" w:color="auto" w:fill="FFFFFF"/>
        <w:tabs>
          <w:tab w:val="left" w:pos="691"/>
        </w:tabs>
        <w:spacing w:line="20" w:lineRule="atLeast"/>
        <w:ind w:left="720"/>
        <w:contextualSpacing/>
        <w:jc w:val="both"/>
        <w:rPr>
          <w:rFonts w:eastAsia="Times New Roman"/>
        </w:rPr>
      </w:pPr>
      <w:r w:rsidRPr="00827C9C">
        <w:rPr>
          <w:rFonts w:eastAsia="Times New Roman"/>
        </w:rPr>
        <w:t>2. по взаимно съгласие на страните, изразено в писмен вид;</w:t>
      </w:r>
    </w:p>
    <w:p w:rsidR="008A6F5C" w:rsidRPr="00827C9C" w:rsidRDefault="008A6F5C" w:rsidP="00827C9C">
      <w:pPr>
        <w:widowControl/>
        <w:shd w:val="clear" w:color="auto" w:fill="FFFFFF"/>
        <w:tabs>
          <w:tab w:val="left" w:pos="691"/>
        </w:tabs>
        <w:spacing w:line="20" w:lineRule="atLeast"/>
        <w:jc w:val="both"/>
        <w:rPr>
          <w:rFonts w:eastAsia="Times New Roman"/>
        </w:rPr>
      </w:pPr>
      <w:r w:rsidRPr="00827C9C">
        <w:rPr>
          <w:rFonts w:eastAsia="Times New Roman"/>
        </w:rPr>
        <w:tab/>
        <w:t>3. при изтичане на срока;</w:t>
      </w:r>
    </w:p>
    <w:p w:rsidR="008A6F5C" w:rsidRPr="00827C9C" w:rsidRDefault="008A6F5C" w:rsidP="00827C9C">
      <w:pPr>
        <w:widowControl/>
        <w:shd w:val="clear" w:color="auto" w:fill="FFFFFF"/>
        <w:tabs>
          <w:tab w:val="left" w:pos="691"/>
        </w:tabs>
        <w:spacing w:line="20" w:lineRule="atLeast"/>
        <w:jc w:val="both"/>
        <w:rPr>
          <w:rFonts w:eastAsia="Times New Roman"/>
        </w:rPr>
      </w:pPr>
      <w:r w:rsidRPr="00827C9C">
        <w:rPr>
          <w:rFonts w:eastAsia="Times New Roman"/>
        </w:rPr>
        <w:tab/>
        <w:t>4. по реда на чл. 118 от ЗОП.</w:t>
      </w:r>
    </w:p>
    <w:p w:rsidR="008A6F5C" w:rsidRPr="00827C9C" w:rsidRDefault="008A6F5C" w:rsidP="00827C9C">
      <w:pPr>
        <w:widowControl/>
        <w:numPr>
          <w:ilvl w:val="0"/>
          <w:numId w:val="24"/>
        </w:numPr>
        <w:shd w:val="clear" w:color="auto" w:fill="FFFFFF"/>
        <w:tabs>
          <w:tab w:val="left" w:pos="1210"/>
        </w:tabs>
        <w:autoSpaceDE/>
        <w:autoSpaceDN/>
        <w:adjustRightInd/>
        <w:spacing w:line="20" w:lineRule="atLeast"/>
        <w:jc w:val="both"/>
        <w:rPr>
          <w:rFonts w:eastAsia="Times New Roman"/>
          <w:b/>
          <w:bCs/>
        </w:rPr>
      </w:pPr>
      <w:r w:rsidRPr="00827C9C">
        <w:rPr>
          <w:rFonts w:eastAsia="Times New Roman"/>
        </w:rPr>
        <w:t>ВЪЗЛОЖИТЕЛЯТ може да прекрати договора без предизвестие, когато ИЗПЪЛНИТЕЛЯТ:</w:t>
      </w:r>
    </w:p>
    <w:p w:rsidR="008A6F5C" w:rsidRPr="00827C9C" w:rsidRDefault="008A6F5C" w:rsidP="00827C9C">
      <w:pPr>
        <w:widowControl/>
        <w:shd w:val="clear" w:color="auto" w:fill="FFFFFF"/>
        <w:tabs>
          <w:tab w:val="left" w:pos="799"/>
        </w:tabs>
        <w:spacing w:line="20" w:lineRule="atLeast"/>
        <w:jc w:val="both"/>
        <w:rPr>
          <w:rFonts w:eastAsia="Times New Roman"/>
        </w:rPr>
      </w:pPr>
      <w:r w:rsidRPr="00827C9C">
        <w:rPr>
          <w:rFonts w:eastAsia="Times New Roman"/>
        </w:rPr>
        <w:tab/>
        <w:t>1. не изпълни някое от задълженията си по договора в уговорения срок;</w:t>
      </w:r>
    </w:p>
    <w:p w:rsidR="008A6F5C" w:rsidRPr="00827C9C" w:rsidRDefault="008A6F5C" w:rsidP="00827C9C">
      <w:pPr>
        <w:widowControl/>
        <w:shd w:val="clear" w:color="auto" w:fill="FFFFFF"/>
        <w:tabs>
          <w:tab w:val="left" w:pos="799"/>
        </w:tabs>
        <w:spacing w:line="20" w:lineRule="atLeast"/>
        <w:jc w:val="both"/>
        <w:rPr>
          <w:rFonts w:eastAsia="Times New Roman"/>
        </w:rPr>
      </w:pPr>
      <w:r w:rsidRPr="00827C9C">
        <w:rPr>
          <w:rFonts w:eastAsia="Times New Roman"/>
        </w:rPr>
        <w:tab/>
        <w:t>2. бъде обявен в несъстоятелност или когато е в производство по несъстоятелност, или ликвидация.</w:t>
      </w:r>
    </w:p>
    <w:p w:rsidR="008A6F5C" w:rsidRPr="00827C9C" w:rsidRDefault="008A6F5C" w:rsidP="00827C9C">
      <w:pPr>
        <w:widowControl/>
        <w:numPr>
          <w:ilvl w:val="0"/>
          <w:numId w:val="26"/>
        </w:numPr>
        <w:shd w:val="clear" w:color="auto" w:fill="FFFFFF"/>
        <w:tabs>
          <w:tab w:val="left" w:pos="1116"/>
        </w:tabs>
        <w:autoSpaceDE/>
        <w:autoSpaceDN/>
        <w:adjustRightInd/>
        <w:spacing w:line="20" w:lineRule="atLeast"/>
        <w:jc w:val="both"/>
        <w:rPr>
          <w:rFonts w:eastAsia="Times New Roman"/>
          <w:b/>
          <w:bCs/>
        </w:rPr>
      </w:pPr>
      <w:r w:rsidRPr="00827C9C">
        <w:rPr>
          <w:rFonts w:eastAsia="Times New Roman"/>
        </w:rPr>
        <w:t>ВЪЗЛОЖИТЕЛЯТ може да прекрати договора с двуседмично предизвестие, без дължими неустойки и обезщетения и без необходимост от допълнителна обосновка.</w:t>
      </w:r>
    </w:p>
    <w:p w:rsidR="008A6F5C" w:rsidRPr="00827C9C" w:rsidRDefault="008A6F5C" w:rsidP="00827C9C">
      <w:pPr>
        <w:widowControl/>
        <w:shd w:val="clear" w:color="auto" w:fill="FFFFFF"/>
        <w:spacing w:line="20" w:lineRule="atLeast"/>
        <w:ind w:left="792"/>
        <w:jc w:val="both"/>
        <w:rPr>
          <w:rFonts w:eastAsia="Times New Roman"/>
        </w:rPr>
      </w:pPr>
    </w:p>
    <w:p w:rsidR="008A6F5C" w:rsidRDefault="003F496F" w:rsidP="00827C9C">
      <w:pPr>
        <w:widowControl/>
        <w:shd w:val="clear" w:color="auto" w:fill="FFFFFF"/>
        <w:spacing w:line="20" w:lineRule="atLeast"/>
        <w:ind w:left="691"/>
        <w:jc w:val="center"/>
        <w:rPr>
          <w:rFonts w:eastAsia="Times New Roman"/>
          <w:b/>
          <w:bCs/>
        </w:rPr>
      </w:pPr>
      <w:r w:rsidRPr="00827C9C">
        <w:rPr>
          <w:rFonts w:eastAsia="Times New Roman"/>
          <w:b/>
          <w:bCs/>
        </w:rPr>
        <w:t>I</w:t>
      </w:r>
      <w:r w:rsidR="008A6F5C" w:rsidRPr="00827C9C">
        <w:rPr>
          <w:rFonts w:eastAsia="Times New Roman"/>
          <w:b/>
          <w:bCs/>
        </w:rPr>
        <w:t>Х. ЗАКЛЮЧИТЕЛНИ РАЗПОРЕДБИ</w:t>
      </w:r>
    </w:p>
    <w:p w:rsidR="00C044AB" w:rsidRPr="00827C9C" w:rsidRDefault="00C044AB" w:rsidP="00827C9C">
      <w:pPr>
        <w:widowControl/>
        <w:shd w:val="clear" w:color="auto" w:fill="FFFFFF"/>
        <w:spacing w:line="20" w:lineRule="atLeast"/>
        <w:ind w:left="691"/>
        <w:jc w:val="center"/>
        <w:rPr>
          <w:rFonts w:eastAsia="Times New Roman"/>
          <w:b/>
          <w:bCs/>
        </w:rPr>
      </w:pPr>
    </w:p>
    <w:p w:rsidR="008A6F5C" w:rsidRPr="00827C9C" w:rsidRDefault="008A6F5C" w:rsidP="00827C9C">
      <w:pPr>
        <w:widowControl/>
        <w:shd w:val="clear" w:color="auto" w:fill="FFFFFF"/>
        <w:spacing w:line="20" w:lineRule="atLeast"/>
        <w:jc w:val="both"/>
        <w:rPr>
          <w:rFonts w:eastAsia="Times New Roman"/>
        </w:rPr>
      </w:pPr>
      <w:r w:rsidRPr="00827C9C">
        <w:rPr>
          <w:rFonts w:eastAsia="Times New Roman"/>
          <w:bCs/>
        </w:rPr>
        <w:t>Чл. 2</w:t>
      </w:r>
      <w:r w:rsidR="00C65EEA" w:rsidRPr="00827C9C">
        <w:rPr>
          <w:rFonts w:eastAsia="Times New Roman"/>
          <w:bCs/>
        </w:rPr>
        <w:t>2</w:t>
      </w:r>
      <w:r w:rsidRPr="00827C9C">
        <w:rPr>
          <w:rFonts w:eastAsia="Times New Roman"/>
          <w:bCs/>
        </w:rPr>
        <w:t>.</w:t>
      </w:r>
      <w:r w:rsidRPr="00827C9C">
        <w:rPr>
          <w:rFonts w:eastAsia="Times New Roman"/>
          <w:b/>
          <w:bCs/>
        </w:rPr>
        <w:t xml:space="preserve"> </w:t>
      </w:r>
      <w:r w:rsidRPr="00827C9C">
        <w:rPr>
          <w:rFonts w:eastAsia="Times New Roman"/>
        </w:rPr>
        <w:t>Страните по настоящия договор ще решават споровете, възникнали относно неговото изпълнение, по взаимно споразумение, а когато това се окаже невъзможно - по съдебен ред.</w:t>
      </w:r>
    </w:p>
    <w:p w:rsidR="008A6F5C" w:rsidRPr="00827C9C" w:rsidRDefault="008A6F5C" w:rsidP="00827C9C">
      <w:pPr>
        <w:widowControl/>
        <w:shd w:val="clear" w:color="auto" w:fill="FFFFFF"/>
        <w:spacing w:line="20" w:lineRule="atLeast"/>
        <w:jc w:val="both"/>
        <w:rPr>
          <w:rFonts w:eastAsia="Times New Roman"/>
        </w:rPr>
      </w:pPr>
      <w:r w:rsidRPr="00827C9C">
        <w:rPr>
          <w:rFonts w:eastAsia="Times New Roman"/>
          <w:bCs/>
        </w:rPr>
        <w:t>Чл. 2</w:t>
      </w:r>
      <w:r w:rsidR="00C65EEA" w:rsidRPr="00827C9C">
        <w:rPr>
          <w:rFonts w:eastAsia="Times New Roman"/>
          <w:bCs/>
        </w:rPr>
        <w:t>3</w:t>
      </w:r>
      <w:r w:rsidRPr="00827C9C">
        <w:rPr>
          <w:rFonts w:eastAsia="Times New Roman"/>
          <w:bCs/>
        </w:rPr>
        <w:t>.</w:t>
      </w:r>
      <w:r w:rsidRPr="00827C9C">
        <w:rPr>
          <w:rFonts w:eastAsia="Times New Roman"/>
          <w:b/>
          <w:bCs/>
        </w:rPr>
        <w:t xml:space="preserve"> </w:t>
      </w:r>
      <w:r w:rsidRPr="00827C9C">
        <w:rPr>
          <w:rFonts w:eastAsia="Times New Roman"/>
        </w:rPr>
        <w:t>Изменение на сключен договор за обществена поръчка се допуска по изключение, при условията на чл. 116 от ЗОП.</w:t>
      </w:r>
    </w:p>
    <w:p w:rsidR="008A6F5C" w:rsidRPr="00827C9C" w:rsidRDefault="008A6F5C" w:rsidP="00827C9C">
      <w:pPr>
        <w:widowControl/>
        <w:shd w:val="clear" w:color="auto" w:fill="FFFFFF"/>
        <w:spacing w:line="20" w:lineRule="atLeast"/>
        <w:jc w:val="both"/>
        <w:rPr>
          <w:rFonts w:eastAsia="Times New Roman"/>
        </w:rPr>
      </w:pPr>
      <w:r w:rsidRPr="00827C9C">
        <w:rPr>
          <w:rFonts w:eastAsia="Times New Roman"/>
          <w:bCs/>
        </w:rPr>
        <w:lastRenderedPageBreak/>
        <w:t xml:space="preserve">Чл. </w:t>
      </w:r>
      <w:r w:rsidR="00C65EEA" w:rsidRPr="00827C9C">
        <w:rPr>
          <w:rFonts w:eastAsia="Times New Roman"/>
          <w:bCs/>
        </w:rPr>
        <w:t>24</w:t>
      </w:r>
      <w:r w:rsidRPr="00827C9C">
        <w:rPr>
          <w:rFonts w:eastAsia="Times New Roman"/>
          <w:bCs/>
        </w:rPr>
        <w:t>.</w:t>
      </w:r>
      <w:r w:rsidRPr="00827C9C">
        <w:rPr>
          <w:rFonts w:eastAsia="Times New Roman"/>
          <w:b/>
          <w:bCs/>
        </w:rPr>
        <w:t xml:space="preserve"> </w:t>
      </w:r>
      <w:r w:rsidRPr="00827C9C">
        <w:rPr>
          <w:rFonts w:eastAsia="Times New Roman"/>
        </w:rPr>
        <w:t>За всички неуредени в настоящия договор въпроси се прилага действащото законодателство на Република България.</w:t>
      </w:r>
    </w:p>
    <w:p w:rsidR="008A6F5C" w:rsidRPr="00827C9C" w:rsidRDefault="008A6F5C" w:rsidP="00827C9C">
      <w:pPr>
        <w:widowControl/>
        <w:shd w:val="clear" w:color="auto" w:fill="FFFFFF"/>
        <w:spacing w:line="20" w:lineRule="atLeast"/>
        <w:jc w:val="both"/>
        <w:rPr>
          <w:rFonts w:eastAsia="Times New Roman"/>
        </w:rPr>
      </w:pPr>
      <w:r w:rsidRPr="00827C9C">
        <w:rPr>
          <w:rFonts w:eastAsia="Times New Roman"/>
          <w:bCs/>
        </w:rPr>
        <w:t xml:space="preserve">Чл. </w:t>
      </w:r>
      <w:r w:rsidR="00C65EEA" w:rsidRPr="00827C9C">
        <w:rPr>
          <w:rFonts w:eastAsia="Times New Roman"/>
          <w:bCs/>
        </w:rPr>
        <w:t>25</w:t>
      </w:r>
      <w:r w:rsidRPr="00827C9C">
        <w:rPr>
          <w:rFonts w:eastAsia="Times New Roman"/>
          <w:bCs/>
        </w:rPr>
        <w:t>.</w:t>
      </w:r>
      <w:r w:rsidRPr="00827C9C">
        <w:rPr>
          <w:rFonts w:eastAsia="Times New Roman"/>
          <w:b/>
          <w:bCs/>
        </w:rPr>
        <w:t xml:space="preserve"> </w:t>
      </w:r>
      <w:r w:rsidRPr="00827C9C">
        <w:rPr>
          <w:rFonts w:eastAsia="Times New Roman"/>
        </w:rPr>
        <w:t xml:space="preserve">Настоящият договор се състои от </w:t>
      </w:r>
      <w:r w:rsidR="00BC2095">
        <w:rPr>
          <w:rFonts w:eastAsia="Times New Roman"/>
        </w:rPr>
        <w:t>6</w:t>
      </w:r>
      <w:r w:rsidRPr="00827C9C">
        <w:rPr>
          <w:rFonts w:eastAsia="Times New Roman"/>
        </w:rPr>
        <w:t xml:space="preserve"> /</w:t>
      </w:r>
      <w:r w:rsidR="00BC2095">
        <w:rPr>
          <w:rFonts w:eastAsia="Times New Roman"/>
        </w:rPr>
        <w:t>шес</w:t>
      </w:r>
      <w:r w:rsidRPr="00827C9C">
        <w:rPr>
          <w:rFonts w:eastAsia="Times New Roman"/>
        </w:rPr>
        <w:t>т/ страници и се състави, подписа и подпечата в два еднообразни екземпляра, по един за всяка от страните.</w:t>
      </w:r>
    </w:p>
    <w:p w:rsidR="008A6F5C" w:rsidRPr="00827C9C" w:rsidRDefault="008A6F5C" w:rsidP="00827C9C">
      <w:pPr>
        <w:widowControl/>
        <w:autoSpaceDE/>
        <w:autoSpaceDN/>
        <w:adjustRightInd/>
        <w:jc w:val="both"/>
        <w:rPr>
          <w:rFonts w:eastAsia="Microsoft Sans Serif"/>
          <w:color w:val="000000"/>
        </w:rPr>
      </w:pPr>
    </w:p>
    <w:p w:rsidR="008A6F5C" w:rsidRPr="00E00002" w:rsidRDefault="008A6F5C" w:rsidP="001406D6">
      <w:pPr>
        <w:pStyle w:val="Style1"/>
        <w:widowControl/>
        <w:tabs>
          <w:tab w:val="left" w:pos="893"/>
        </w:tabs>
        <w:spacing w:line="200" w:lineRule="exact"/>
        <w:ind w:firstLine="0"/>
        <w:rPr>
          <w:rStyle w:val="FontStyle19"/>
          <w:b/>
          <w:u w:val="single"/>
        </w:rPr>
      </w:pPr>
      <w:r w:rsidRPr="00E00002">
        <w:rPr>
          <w:rStyle w:val="FontStyle16"/>
          <w:b w:val="0"/>
          <w:u w:val="single"/>
        </w:rPr>
        <w:t>Приложения:</w:t>
      </w:r>
      <w:r w:rsidRPr="00E00002">
        <w:rPr>
          <w:rStyle w:val="FontStyle19"/>
          <w:b/>
          <w:u w:val="single"/>
        </w:rPr>
        <w:t xml:space="preserve"> </w:t>
      </w:r>
    </w:p>
    <w:p w:rsidR="00E00002" w:rsidRPr="00E00002" w:rsidRDefault="00E00002" w:rsidP="001406D6">
      <w:pPr>
        <w:pStyle w:val="Style1"/>
        <w:widowControl/>
        <w:tabs>
          <w:tab w:val="left" w:pos="893"/>
        </w:tabs>
        <w:spacing w:line="200" w:lineRule="exact"/>
        <w:ind w:firstLine="0"/>
        <w:rPr>
          <w:rStyle w:val="FontStyle19"/>
          <w:b/>
          <w:u w:val="single"/>
        </w:rPr>
      </w:pPr>
    </w:p>
    <w:p w:rsidR="003F496F" w:rsidRPr="00E00002" w:rsidRDefault="008A6F5C" w:rsidP="001406D6">
      <w:pPr>
        <w:pStyle w:val="Style1"/>
        <w:widowControl/>
        <w:numPr>
          <w:ilvl w:val="0"/>
          <w:numId w:val="16"/>
        </w:numPr>
        <w:tabs>
          <w:tab w:val="left" w:pos="893"/>
        </w:tabs>
        <w:spacing w:line="200" w:lineRule="exact"/>
        <w:ind w:firstLine="0"/>
        <w:rPr>
          <w:rStyle w:val="FontStyle19"/>
        </w:rPr>
      </w:pPr>
      <w:r w:rsidRPr="00E00002">
        <w:rPr>
          <w:rStyle w:val="FontStyle19"/>
        </w:rPr>
        <w:t>Приложение № 1 -</w:t>
      </w:r>
    </w:p>
    <w:p w:rsidR="003F496F" w:rsidRPr="00E00002" w:rsidRDefault="008A6F5C" w:rsidP="001406D6">
      <w:pPr>
        <w:pStyle w:val="Style1"/>
        <w:widowControl/>
        <w:numPr>
          <w:ilvl w:val="0"/>
          <w:numId w:val="16"/>
        </w:numPr>
        <w:tabs>
          <w:tab w:val="left" w:pos="893"/>
        </w:tabs>
        <w:spacing w:line="200" w:lineRule="exact"/>
        <w:ind w:firstLine="0"/>
        <w:rPr>
          <w:rStyle w:val="FontStyle19"/>
        </w:rPr>
      </w:pPr>
      <w:r w:rsidRPr="00E00002">
        <w:rPr>
          <w:rStyle w:val="FontStyle19"/>
        </w:rPr>
        <w:t xml:space="preserve">Приложение № 2 - </w:t>
      </w:r>
    </w:p>
    <w:p w:rsidR="003F496F" w:rsidRPr="00E00002" w:rsidRDefault="008A6F5C" w:rsidP="001406D6">
      <w:pPr>
        <w:pStyle w:val="Style1"/>
        <w:widowControl/>
        <w:numPr>
          <w:ilvl w:val="0"/>
          <w:numId w:val="16"/>
        </w:numPr>
        <w:tabs>
          <w:tab w:val="left" w:pos="893"/>
        </w:tabs>
        <w:spacing w:line="200" w:lineRule="exact"/>
        <w:ind w:firstLine="0"/>
        <w:rPr>
          <w:rStyle w:val="FontStyle19"/>
        </w:rPr>
      </w:pPr>
      <w:r w:rsidRPr="00E00002">
        <w:rPr>
          <w:rStyle w:val="FontStyle19"/>
        </w:rPr>
        <w:t xml:space="preserve">Приложение № 3 - </w:t>
      </w:r>
    </w:p>
    <w:p w:rsidR="008A6F5C" w:rsidRPr="00E00002" w:rsidRDefault="008A6F5C" w:rsidP="001406D6">
      <w:pPr>
        <w:pStyle w:val="Style1"/>
        <w:widowControl/>
        <w:numPr>
          <w:ilvl w:val="0"/>
          <w:numId w:val="16"/>
        </w:numPr>
        <w:tabs>
          <w:tab w:val="left" w:pos="893"/>
        </w:tabs>
        <w:spacing w:line="200" w:lineRule="exact"/>
        <w:ind w:firstLine="0"/>
        <w:rPr>
          <w:rStyle w:val="FontStyle19"/>
        </w:rPr>
      </w:pPr>
      <w:r w:rsidRPr="00E00002">
        <w:rPr>
          <w:rStyle w:val="FontStyle19"/>
        </w:rPr>
        <w:t>Технически изисквания</w:t>
      </w:r>
    </w:p>
    <w:p w:rsidR="008A6F5C" w:rsidRPr="00E00002" w:rsidRDefault="008A6F5C" w:rsidP="001406D6">
      <w:pPr>
        <w:pStyle w:val="Style1"/>
        <w:widowControl/>
        <w:numPr>
          <w:ilvl w:val="0"/>
          <w:numId w:val="18"/>
        </w:numPr>
        <w:tabs>
          <w:tab w:val="left" w:pos="893"/>
        </w:tabs>
        <w:spacing w:line="200" w:lineRule="exact"/>
        <w:ind w:firstLine="0"/>
        <w:rPr>
          <w:rStyle w:val="FontStyle19"/>
        </w:rPr>
      </w:pPr>
      <w:r w:rsidRPr="00E00002">
        <w:rPr>
          <w:rStyle w:val="FontStyle19"/>
        </w:rPr>
        <w:t>Ценова оферта;</w:t>
      </w:r>
    </w:p>
    <w:p w:rsidR="008A6F5C" w:rsidRPr="00E00002" w:rsidRDefault="008A6F5C" w:rsidP="001406D6">
      <w:pPr>
        <w:pStyle w:val="Style1"/>
        <w:widowControl/>
        <w:numPr>
          <w:ilvl w:val="0"/>
          <w:numId w:val="18"/>
        </w:numPr>
        <w:tabs>
          <w:tab w:val="left" w:pos="893"/>
        </w:tabs>
        <w:spacing w:line="200" w:lineRule="exact"/>
        <w:ind w:firstLine="0"/>
        <w:jc w:val="both"/>
        <w:rPr>
          <w:rStyle w:val="FontStyle19"/>
        </w:rPr>
      </w:pPr>
      <w:r w:rsidRPr="00E00002">
        <w:rPr>
          <w:rStyle w:val="FontStyle19"/>
        </w:rPr>
        <w:t>Декларация по чл.З, т.8 и чл.4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8A6F5C" w:rsidRPr="00E00002" w:rsidRDefault="008A6F5C" w:rsidP="001406D6">
      <w:pPr>
        <w:pStyle w:val="Style1"/>
        <w:widowControl/>
        <w:numPr>
          <w:ilvl w:val="0"/>
          <w:numId w:val="18"/>
        </w:numPr>
        <w:tabs>
          <w:tab w:val="left" w:pos="893"/>
        </w:tabs>
        <w:spacing w:line="200" w:lineRule="exact"/>
        <w:ind w:firstLine="0"/>
        <w:jc w:val="both"/>
        <w:rPr>
          <w:rStyle w:val="FontStyle19"/>
        </w:rPr>
      </w:pPr>
      <w:r w:rsidRPr="00E00002">
        <w:rPr>
          <w:rStyle w:val="FontStyle19"/>
        </w:rPr>
        <w:t xml:space="preserve">Удостоверение № </w:t>
      </w:r>
      <w:r w:rsidR="00E00002" w:rsidRPr="00E00002">
        <w:rPr>
          <w:rStyle w:val="FontStyle19"/>
        </w:rPr>
        <w:t>………………….</w:t>
      </w:r>
      <w:r w:rsidRPr="00E00002">
        <w:rPr>
          <w:rStyle w:val="FontStyle19"/>
        </w:rPr>
        <w:t xml:space="preserve"> г. на ДАМНТ.</w:t>
      </w:r>
    </w:p>
    <w:p w:rsidR="001406D6" w:rsidRDefault="001406D6" w:rsidP="001406D6">
      <w:pPr>
        <w:pStyle w:val="Style1"/>
        <w:widowControl/>
        <w:tabs>
          <w:tab w:val="left" w:pos="893"/>
        </w:tabs>
        <w:spacing w:line="200" w:lineRule="exact"/>
        <w:ind w:firstLine="0"/>
        <w:jc w:val="both"/>
        <w:rPr>
          <w:rStyle w:val="FontStyle19"/>
          <w:sz w:val="20"/>
          <w:szCs w:val="20"/>
        </w:rPr>
      </w:pPr>
    </w:p>
    <w:p w:rsidR="001406D6" w:rsidRDefault="001406D6" w:rsidP="001406D6">
      <w:pPr>
        <w:pStyle w:val="Style1"/>
        <w:widowControl/>
        <w:tabs>
          <w:tab w:val="left" w:pos="893"/>
        </w:tabs>
        <w:spacing w:line="200" w:lineRule="exact"/>
        <w:ind w:firstLine="0"/>
        <w:jc w:val="both"/>
        <w:rPr>
          <w:rStyle w:val="FontStyle19"/>
          <w:sz w:val="20"/>
          <w:szCs w:val="20"/>
        </w:rPr>
      </w:pPr>
    </w:p>
    <w:p w:rsidR="001406D6" w:rsidRPr="00827C9C" w:rsidRDefault="001406D6" w:rsidP="001406D6">
      <w:pPr>
        <w:pStyle w:val="Style1"/>
        <w:widowControl/>
        <w:tabs>
          <w:tab w:val="left" w:pos="893"/>
        </w:tabs>
        <w:spacing w:line="200" w:lineRule="exact"/>
        <w:ind w:firstLine="0"/>
        <w:jc w:val="both"/>
        <w:rPr>
          <w:rStyle w:val="FontStyle19"/>
          <w:sz w:val="20"/>
          <w:szCs w:val="20"/>
        </w:rPr>
      </w:pPr>
    </w:p>
    <w:p w:rsidR="008A6F5C" w:rsidRPr="00827C9C" w:rsidRDefault="008A6F5C" w:rsidP="00827C9C">
      <w:pPr>
        <w:tabs>
          <w:tab w:val="left" w:pos="858"/>
        </w:tabs>
        <w:autoSpaceDE/>
        <w:autoSpaceDN/>
        <w:adjustRightInd/>
        <w:spacing w:line="20" w:lineRule="atLeast"/>
        <w:ind w:left="600"/>
        <w:jc w:val="both"/>
        <w:rPr>
          <w:rFonts w:eastAsia="Times New Roman"/>
          <w:lang w:eastAsia="en-US"/>
        </w:rPr>
      </w:pPr>
    </w:p>
    <w:p w:rsidR="008A6F5C" w:rsidRPr="00827C9C" w:rsidRDefault="008A6F5C" w:rsidP="00827C9C">
      <w:pPr>
        <w:autoSpaceDE/>
        <w:autoSpaceDN/>
        <w:adjustRightInd/>
        <w:spacing w:line="20" w:lineRule="atLeast"/>
        <w:rPr>
          <w:rFonts w:eastAsia="Microsoft Sans Serif"/>
          <w:b/>
          <w:noProof/>
          <w:color w:val="000000"/>
          <w:lang w:bidi="bg-BG"/>
        </w:rPr>
      </w:pPr>
      <w:r w:rsidRPr="00827C9C">
        <w:rPr>
          <w:rFonts w:eastAsia="Microsoft Sans Serif"/>
          <w:b/>
          <w:noProof/>
          <w:color w:val="000000"/>
          <w:lang w:bidi="bg-BG"/>
        </w:rPr>
        <w:t>ВЪЗЛОЖИТЕЛ:</w:t>
      </w:r>
      <w:r w:rsidRPr="00827C9C">
        <w:rPr>
          <w:rFonts w:eastAsia="Microsoft Sans Serif"/>
          <w:b/>
          <w:noProof/>
          <w:color w:val="000000"/>
          <w:lang w:bidi="bg-BG"/>
        </w:rPr>
        <w:tab/>
      </w:r>
      <w:r w:rsidRPr="00827C9C">
        <w:rPr>
          <w:rFonts w:eastAsia="Microsoft Sans Serif"/>
          <w:b/>
          <w:noProof/>
          <w:color w:val="000000"/>
          <w:lang w:bidi="bg-BG"/>
        </w:rPr>
        <w:tab/>
      </w:r>
      <w:r w:rsidRPr="00827C9C">
        <w:rPr>
          <w:rFonts w:eastAsia="Microsoft Sans Serif"/>
          <w:b/>
          <w:noProof/>
          <w:color w:val="000000"/>
          <w:lang w:bidi="bg-BG"/>
        </w:rPr>
        <w:tab/>
      </w:r>
      <w:r w:rsidRPr="00827C9C">
        <w:rPr>
          <w:rFonts w:eastAsia="Microsoft Sans Serif"/>
          <w:b/>
          <w:noProof/>
          <w:color w:val="000000"/>
          <w:lang w:bidi="bg-BG"/>
        </w:rPr>
        <w:tab/>
      </w:r>
      <w:r w:rsidRPr="00827C9C">
        <w:rPr>
          <w:rFonts w:eastAsia="Microsoft Sans Serif"/>
          <w:b/>
          <w:noProof/>
          <w:color w:val="000000"/>
          <w:lang w:bidi="bg-BG"/>
        </w:rPr>
        <w:tab/>
      </w:r>
      <w:r w:rsidRPr="00827C9C">
        <w:rPr>
          <w:rFonts w:eastAsia="Microsoft Sans Serif"/>
          <w:b/>
          <w:noProof/>
          <w:color w:val="000000"/>
          <w:lang w:bidi="bg-BG"/>
        </w:rPr>
        <w:tab/>
        <w:t xml:space="preserve">      </w:t>
      </w:r>
      <w:r w:rsidR="00E00002">
        <w:rPr>
          <w:rFonts w:eastAsia="Microsoft Sans Serif"/>
          <w:b/>
          <w:noProof/>
          <w:color w:val="000000"/>
          <w:lang w:bidi="bg-BG"/>
        </w:rPr>
        <w:tab/>
      </w:r>
      <w:r w:rsidR="00E00002">
        <w:rPr>
          <w:rFonts w:eastAsia="Microsoft Sans Serif"/>
          <w:b/>
          <w:noProof/>
          <w:color w:val="000000"/>
          <w:lang w:bidi="bg-BG"/>
        </w:rPr>
        <w:tab/>
      </w:r>
      <w:r w:rsidR="00E00002">
        <w:rPr>
          <w:rFonts w:eastAsia="Microsoft Sans Serif"/>
          <w:b/>
          <w:noProof/>
          <w:color w:val="000000"/>
          <w:lang w:bidi="bg-BG"/>
        </w:rPr>
        <w:tab/>
      </w:r>
      <w:r w:rsidRPr="00827C9C">
        <w:rPr>
          <w:rFonts w:eastAsia="Microsoft Sans Serif"/>
          <w:b/>
          <w:noProof/>
          <w:color w:val="000000"/>
          <w:lang w:bidi="bg-BG"/>
        </w:rPr>
        <w:t>ИЗПЪЛНИТЕЛ:</w:t>
      </w:r>
    </w:p>
    <w:p w:rsidR="008A6F5C" w:rsidRPr="00827C9C" w:rsidRDefault="008A6F5C" w:rsidP="00827C9C">
      <w:pPr>
        <w:autoSpaceDE/>
        <w:autoSpaceDN/>
        <w:adjustRightInd/>
        <w:rPr>
          <w:rFonts w:eastAsia="Microsoft Sans Serif"/>
          <w:b/>
          <w:noProof/>
          <w:color w:val="000000"/>
          <w:lang w:bidi="bg-BG"/>
        </w:rPr>
      </w:pPr>
    </w:p>
    <w:p w:rsidR="001406D6" w:rsidRDefault="001406D6" w:rsidP="001406D6">
      <w:pPr>
        <w:tabs>
          <w:tab w:val="left" w:pos="6187"/>
          <w:tab w:val="left" w:pos="6237"/>
        </w:tabs>
        <w:autoSpaceDE/>
        <w:autoSpaceDN/>
        <w:adjustRightInd/>
        <w:rPr>
          <w:rFonts w:eastAsia="Times New Roman"/>
          <w:b/>
          <w:sz w:val="22"/>
          <w:szCs w:val="22"/>
          <w:lang w:eastAsia="en-US"/>
        </w:rPr>
      </w:pPr>
      <w:r>
        <w:rPr>
          <w:rFonts w:eastAsia="Microsoft Sans Serif"/>
          <w:b/>
          <w:bCs/>
          <w:color w:val="000000"/>
          <w:spacing w:val="1"/>
          <w:lang w:bidi="bg-BG"/>
        </w:rPr>
        <w:t xml:space="preserve">Иван Личев </w:t>
      </w:r>
      <w:r>
        <w:rPr>
          <w:rFonts w:eastAsia="Times New Roman"/>
          <w:b/>
          <w:sz w:val="22"/>
          <w:szCs w:val="22"/>
          <w:lang w:val="en-US" w:eastAsia="en-US"/>
        </w:rPr>
        <w:t>___________________</w:t>
      </w:r>
    </w:p>
    <w:p w:rsidR="001406D6" w:rsidRPr="001406D6" w:rsidRDefault="001406D6" w:rsidP="001406D6">
      <w:pPr>
        <w:tabs>
          <w:tab w:val="left" w:pos="6187"/>
          <w:tab w:val="left" w:pos="6237"/>
        </w:tabs>
        <w:autoSpaceDE/>
        <w:autoSpaceDN/>
        <w:adjustRightInd/>
        <w:jc w:val="both"/>
        <w:rPr>
          <w:rFonts w:eastAsia="Times New Roman"/>
          <w:i/>
          <w:sz w:val="22"/>
          <w:szCs w:val="22"/>
          <w:lang w:eastAsia="en-US"/>
        </w:rPr>
      </w:pPr>
      <w:r w:rsidRPr="001406D6">
        <w:rPr>
          <w:rFonts w:eastAsia="Times New Roman"/>
          <w:i/>
          <w:sz w:val="22"/>
          <w:szCs w:val="22"/>
          <w:lang w:eastAsia="en-US"/>
        </w:rPr>
        <w:t>Управител на „БДЖ - ТП” ЕООД</w:t>
      </w:r>
    </w:p>
    <w:p w:rsidR="001406D6" w:rsidRDefault="001406D6" w:rsidP="001406D6">
      <w:pPr>
        <w:tabs>
          <w:tab w:val="left" w:pos="6187"/>
          <w:tab w:val="left" w:pos="6237"/>
        </w:tabs>
        <w:autoSpaceDE/>
        <w:autoSpaceDN/>
        <w:adjustRightInd/>
        <w:rPr>
          <w:rFonts w:eastAsia="Times New Roman"/>
          <w:b/>
          <w:sz w:val="22"/>
          <w:szCs w:val="22"/>
          <w:lang w:eastAsia="en-US"/>
        </w:rPr>
      </w:pPr>
    </w:p>
    <w:p w:rsidR="00020BD8" w:rsidRDefault="00020BD8" w:rsidP="001406D6">
      <w:pPr>
        <w:tabs>
          <w:tab w:val="left" w:pos="6187"/>
          <w:tab w:val="left" w:pos="6237"/>
        </w:tabs>
        <w:autoSpaceDE/>
        <w:autoSpaceDN/>
        <w:adjustRightInd/>
        <w:rPr>
          <w:rFonts w:eastAsia="Times New Roman"/>
          <w:b/>
          <w:sz w:val="22"/>
          <w:szCs w:val="22"/>
          <w:lang w:eastAsia="en-US"/>
        </w:rPr>
      </w:pPr>
    </w:p>
    <w:p w:rsidR="008A6F5C" w:rsidRPr="001406D6" w:rsidRDefault="001406D6" w:rsidP="001406D6">
      <w:pPr>
        <w:tabs>
          <w:tab w:val="left" w:pos="6187"/>
          <w:tab w:val="left" w:pos="6237"/>
        </w:tabs>
        <w:autoSpaceDE/>
        <w:autoSpaceDN/>
        <w:adjustRightInd/>
        <w:rPr>
          <w:rFonts w:eastAsia="Microsoft Sans Serif"/>
          <w:i/>
          <w:color w:val="000000"/>
          <w:spacing w:val="1"/>
          <w:lang w:bidi="bg-BG"/>
        </w:rPr>
      </w:pPr>
      <w:r w:rsidRPr="001406D6">
        <w:rPr>
          <w:rFonts w:eastAsia="Times New Roman"/>
          <w:b/>
          <w:lang w:eastAsia="en-US"/>
        </w:rPr>
        <w:t>С</w:t>
      </w:r>
      <w:r>
        <w:rPr>
          <w:rFonts w:eastAsia="Microsoft Sans Serif"/>
          <w:b/>
          <w:bCs/>
          <w:color w:val="000000"/>
          <w:spacing w:val="1"/>
          <w:lang w:bidi="bg-BG"/>
        </w:rPr>
        <w:t xml:space="preserve">ветломир Николов </w:t>
      </w:r>
      <w:r>
        <w:rPr>
          <w:rFonts w:eastAsia="Times New Roman"/>
          <w:b/>
          <w:sz w:val="22"/>
          <w:szCs w:val="22"/>
          <w:lang w:val="en-US" w:eastAsia="en-US"/>
        </w:rPr>
        <w:t>___________________</w:t>
      </w:r>
      <w:r w:rsidR="008A6F5C" w:rsidRPr="001406D6">
        <w:rPr>
          <w:rFonts w:eastAsia="Microsoft Sans Serif"/>
          <w:b/>
          <w:bCs/>
          <w:color w:val="000000"/>
          <w:spacing w:val="1"/>
          <w:lang w:bidi="bg-BG"/>
        </w:rPr>
        <w:t xml:space="preserve">                                                           </w:t>
      </w:r>
    </w:p>
    <w:p w:rsidR="008A6F5C" w:rsidRPr="001406D6" w:rsidRDefault="001406D6" w:rsidP="00827C9C">
      <w:pPr>
        <w:widowControl/>
        <w:autoSpaceDE/>
        <w:autoSpaceDN/>
        <w:adjustRightInd/>
        <w:jc w:val="both"/>
        <w:rPr>
          <w:rFonts w:eastAsia="Times New Roman"/>
          <w:i/>
          <w:sz w:val="22"/>
          <w:szCs w:val="22"/>
          <w:lang w:eastAsia="en-US"/>
        </w:rPr>
      </w:pPr>
      <w:r w:rsidRPr="001406D6">
        <w:rPr>
          <w:rFonts w:eastAsia="Calibri"/>
          <w:i/>
          <w:sz w:val="22"/>
          <w:szCs w:val="22"/>
          <w:lang w:eastAsia="en-US"/>
        </w:rPr>
        <w:t xml:space="preserve">Прокурист </w:t>
      </w:r>
      <w:r w:rsidRPr="001406D6">
        <w:rPr>
          <w:rFonts w:eastAsia="Times New Roman"/>
          <w:i/>
          <w:sz w:val="22"/>
          <w:szCs w:val="22"/>
          <w:lang w:eastAsia="en-US"/>
        </w:rPr>
        <w:t>на „БДЖ - ТП” ЕООД</w:t>
      </w:r>
    </w:p>
    <w:p w:rsidR="001406D6" w:rsidRDefault="001406D6" w:rsidP="00827C9C">
      <w:pPr>
        <w:widowControl/>
        <w:autoSpaceDE/>
        <w:autoSpaceDN/>
        <w:adjustRightInd/>
        <w:jc w:val="both"/>
        <w:rPr>
          <w:rFonts w:eastAsia="Times New Roman"/>
          <w:sz w:val="22"/>
          <w:szCs w:val="22"/>
          <w:lang w:eastAsia="en-US"/>
        </w:rPr>
      </w:pPr>
    </w:p>
    <w:p w:rsidR="001406D6" w:rsidRDefault="001406D6" w:rsidP="00827C9C">
      <w:pPr>
        <w:widowControl/>
        <w:autoSpaceDE/>
        <w:autoSpaceDN/>
        <w:adjustRightInd/>
        <w:jc w:val="both"/>
        <w:rPr>
          <w:rFonts w:eastAsia="Times New Roman"/>
          <w:sz w:val="22"/>
          <w:szCs w:val="22"/>
          <w:lang w:eastAsia="en-US"/>
        </w:rPr>
      </w:pPr>
    </w:p>
    <w:p w:rsidR="001406D6" w:rsidRDefault="001406D6" w:rsidP="00827C9C">
      <w:pPr>
        <w:widowControl/>
        <w:autoSpaceDE/>
        <w:autoSpaceDN/>
        <w:adjustRightInd/>
        <w:jc w:val="both"/>
        <w:rPr>
          <w:rFonts w:eastAsia="Calibri"/>
          <w:sz w:val="22"/>
          <w:szCs w:val="22"/>
          <w:lang w:eastAsia="en-US"/>
        </w:rPr>
      </w:pPr>
    </w:p>
    <w:p w:rsidR="00020BD8" w:rsidRPr="001406D6" w:rsidRDefault="00020BD8" w:rsidP="00827C9C">
      <w:pPr>
        <w:widowControl/>
        <w:autoSpaceDE/>
        <w:autoSpaceDN/>
        <w:adjustRightInd/>
        <w:jc w:val="both"/>
        <w:rPr>
          <w:rFonts w:eastAsia="Calibri"/>
          <w:sz w:val="22"/>
          <w:szCs w:val="22"/>
          <w:lang w:eastAsia="en-US"/>
        </w:rPr>
      </w:pPr>
    </w:p>
    <w:p w:rsidR="00E00002" w:rsidRPr="00E00002" w:rsidRDefault="00E00002" w:rsidP="00827C9C">
      <w:pPr>
        <w:autoSpaceDE/>
        <w:autoSpaceDN/>
        <w:adjustRightInd/>
        <w:spacing w:before="40" w:after="40" w:line="40" w:lineRule="atLeast"/>
        <w:jc w:val="both"/>
        <w:rPr>
          <w:rFonts w:eastAsia="Times New Roman"/>
          <w:i/>
          <w:sz w:val="22"/>
          <w:szCs w:val="22"/>
          <w:lang w:eastAsia="en-US"/>
        </w:rPr>
      </w:pPr>
    </w:p>
    <w:sectPr w:rsidR="00E00002" w:rsidRPr="00E00002" w:rsidSect="00BF39B6">
      <w:footerReference w:type="default" r:id="rId8"/>
      <w:pgSz w:w="12240" w:h="15840"/>
      <w:pgMar w:top="426" w:right="758" w:bottom="1276" w:left="993"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4BC7" w:rsidRDefault="00584BC7" w:rsidP="00C65EEA">
      <w:r>
        <w:separator/>
      </w:r>
    </w:p>
  </w:endnote>
  <w:endnote w:type="continuationSeparator" w:id="0">
    <w:p w:rsidR="00584BC7" w:rsidRDefault="00584BC7" w:rsidP="00C65E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0250813"/>
      <w:docPartObj>
        <w:docPartGallery w:val="Page Numbers (Bottom of Page)"/>
        <w:docPartUnique/>
      </w:docPartObj>
    </w:sdtPr>
    <w:sdtEndPr>
      <w:rPr>
        <w:noProof/>
      </w:rPr>
    </w:sdtEndPr>
    <w:sdtContent>
      <w:p w:rsidR="00C65EEA" w:rsidRDefault="00A12AFE">
        <w:pPr>
          <w:pStyle w:val="Footer"/>
          <w:jc w:val="right"/>
        </w:pPr>
        <w:r>
          <w:fldChar w:fldCharType="begin"/>
        </w:r>
        <w:r w:rsidR="00C65EEA">
          <w:instrText xml:space="preserve"> PAGE   \* MERGEFORMAT </w:instrText>
        </w:r>
        <w:r>
          <w:fldChar w:fldCharType="separate"/>
        </w:r>
        <w:r w:rsidR="00F64FE1">
          <w:rPr>
            <w:noProof/>
          </w:rPr>
          <w:t>6</w:t>
        </w:r>
        <w:r>
          <w:rPr>
            <w:noProof/>
          </w:rPr>
          <w:fldChar w:fldCharType="end"/>
        </w:r>
      </w:p>
    </w:sdtContent>
  </w:sdt>
  <w:p w:rsidR="00C65EEA" w:rsidRDefault="00C65EE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4BC7" w:rsidRDefault="00584BC7" w:rsidP="00C65EEA">
      <w:r>
        <w:separator/>
      </w:r>
    </w:p>
  </w:footnote>
  <w:footnote w:type="continuationSeparator" w:id="0">
    <w:p w:rsidR="00584BC7" w:rsidRDefault="00584BC7" w:rsidP="00C65EE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A9258FA"/>
    <w:lvl w:ilvl="0">
      <w:numFmt w:val="bullet"/>
      <w:lvlText w:val="*"/>
      <w:lvlJc w:val="left"/>
    </w:lvl>
  </w:abstractNum>
  <w:abstractNum w:abstractNumId="1">
    <w:nsid w:val="00097B86"/>
    <w:multiLevelType w:val="singleLevel"/>
    <w:tmpl w:val="2716D38E"/>
    <w:lvl w:ilvl="0">
      <w:start w:val="1"/>
      <w:numFmt w:val="decimal"/>
      <w:lvlText w:val="%1."/>
      <w:legacy w:legacy="1" w:legacySpace="0" w:legacyIndent="273"/>
      <w:lvlJc w:val="left"/>
      <w:rPr>
        <w:rFonts w:ascii="Times New Roman" w:hAnsi="Times New Roman" w:cs="Times New Roman" w:hint="default"/>
      </w:rPr>
    </w:lvl>
  </w:abstractNum>
  <w:abstractNum w:abstractNumId="2">
    <w:nsid w:val="062A2814"/>
    <w:multiLevelType w:val="singleLevel"/>
    <w:tmpl w:val="6AE8E5CE"/>
    <w:lvl w:ilvl="0">
      <w:start w:val="2"/>
      <w:numFmt w:val="decimal"/>
      <w:lvlText w:val="(%1)"/>
      <w:legacy w:legacy="1" w:legacySpace="0" w:legacyIndent="512"/>
      <w:lvlJc w:val="left"/>
      <w:rPr>
        <w:rFonts w:ascii="Times New Roman" w:hAnsi="Times New Roman" w:cs="Times New Roman" w:hint="default"/>
        <w:b w:val="0"/>
        <w:i w:val="0"/>
      </w:rPr>
    </w:lvl>
  </w:abstractNum>
  <w:abstractNum w:abstractNumId="3">
    <w:nsid w:val="0A4F2DE8"/>
    <w:multiLevelType w:val="singleLevel"/>
    <w:tmpl w:val="CD3C345C"/>
    <w:lvl w:ilvl="0">
      <w:start w:val="1"/>
      <w:numFmt w:val="decimal"/>
      <w:lvlText w:val="(%1)"/>
      <w:legacy w:legacy="1" w:legacySpace="0" w:legacyIndent="353"/>
      <w:lvlJc w:val="left"/>
      <w:rPr>
        <w:rFonts w:ascii="Times New Roman" w:hAnsi="Times New Roman" w:cs="Times New Roman" w:hint="default"/>
      </w:rPr>
    </w:lvl>
  </w:abstractNum>
  <w:abstractNum w:abstractNumId="4">
    <w:nsid w:val="1DD80F4C"/>
    <w:multiLevelType w:val="multilevel"/>
    <w:tmpl w:val="03E019E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13C14F5"/>
    <w:multiLevelType w:val="hybridMultilevel"/>
    <w:tmpl w:val="73AE79BC"/>
    <w:lvl w:ilvl="0" w:tplc="4A9258FA">
      <w:start w:val="65535"/>
      <w:numFmt w:val="bullet"/>
      <w:lvlText w:val="•"/>
      <w:legacy w:legacy="1" w:legacySpace="0" w:legacyIndent="345"/>
      <w:lvlJc w:val="left"/>
      <w:rPr>
        <w:rFonts w:ascii="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34C47997"/>
    <w:multiLevelType w:val="hybridMultilevel"/>
    <w:tmpl w:val="C55E1F14"/>
    <w:lvl w:ilvl="0" w:tplc="4A9258FA">
      <w:start w:val="65535"/>
      <w:numFmt w:val="bullet"/>
      <w:lvlText w:val="•"/>
      <w:legacy w:legacy="1" w:legacySpace="0" w:legacyIndent="345"/>
      <w:lvlJc w:val="left"/>
      <w:rPr>
        <w:rFonts w:ascii="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3785258F"/>
    <w:multiLevelType w:val="singleLevel"/>
    <w:tmpl w:val="164CD5C6"/>
    <w:lvl w:ilvl="0">
      <w:start w:val="1"/>
      <w:numFmt w:val="decimal"/>
      <w:lvlText w:val="%1."/>
      <w:legacy w:legacy="1" w:legacySpace="0" w:legacyIndent="352"/>
      <w:lvlJc w:val="left"/>
      <w:rPr>
        <w:rFonts w:ascii="Times New Roman" w:hAnsi="Times New Roman" w:cs="Times New Roman" w:hint="default"/>
      </w:rPr>
    </w:lvl>
  </w:abstractNum>
  <w:abstractNum w:abstractNumId="8">
    <w:nsid w:val="4E670091"/>
    <w:multiLevelType w:val="singleLevel"/>
    <w:tmpl w:val="B94AEF26"/>
    <w:lvl w:ilvl="0">
      <w:start w:val="1"/>
      <w:numFmt w:val="decimal"/>
      <w:lvlText w:val="%1."/>
      <w:legacy w:legacy="1" w:legacySpace="0" w:legacyIndent="281"/>
      <w:lvlJc w:val="left"/>
      <w:rPr>
        <w:rFonts w:ascii="Times New Roman" w:hAnsi="Times New Roman" w:cs="Times New Roman" w:hint="default"/>
      </w:rPr>
    </w:lvl>
  </w:abstractNum>
  <w:abstractNum w:abstractNumId="9">
    <w:nsid w:val="50AE751F"/>
    <w:multiLevelType w:val="hybridMultilevel"/>
    <w:tmpl w:val="04743784"/>
    <w:lvl w:ilvl="0" w:tplc="4A9258FA">
      <w:start w:val="65535"/>
      <w:numFmt w:val="bullet"/>
      <w:lvlText w:val="•"/>
      <w:legacy w:legacy="1" w:legacySpace="0" w:legacyIndent="345"/>
      <w:lvlJc w:val="left"/>
      <w:rPr>
        <w:rFonts w:ascii="Times New Roman" w:hAnsi="Times New Roman" w:cs="Times New Roman"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nsid w:val="59FC6422"/>
    <w:multiLevelType w:val="singleLevel"/>
    <w:tmpl w:val="86EEC1DC"/>
    <w:lvl w:ilvl="0">
      <w:start w:val="1"/>
      <w:numFmt w:val="decimal"/>
      <w:lvlText w:val="%1."/>
      <w:legacy w:legacy="1" w:legacySpace="0" w:legacyIndent="525"/>
      <w:lvlJc w:val="left"/>
      <w:rPr>
        <w:rFonts w:ascii="Times New Roman" w:hAnsi="Times New Roman" w:cs="Times New Roman" w:hint="default"/>
      </w:rPr>
    </w:lvl>
  </w:abstractNum>
  <w:abstractNum w:abstractNumId="11">
    <w:nsid w:val="5C5B5A71"/>
    <w:multiLevelType w:val="singleLevel"/>
    <w:tmpl w:val="CBBEF3DE"/>
    <w:lvl w:ilvl="0">
      <w:start w:val="1"/>
      <w:numFmt w:val="decimal"/>
      <w:lvlText w:val="%1."/>
      <w:legacy w:legacy="1" w:legacySpace="0" w:legacyIndent="353"/>
      <w:lvlJc w:val="left"/>
      <w:rPr>
        <w:rFonts w:ascii="Times New Roman" w:hAnsi="Times New Roman" w:cs="Times New Roman" w:hint="default"/>
      </w:rPr>
    </w:lvl>
  </w:abstractNum>
  <w:abstractNum w:abstractNumId="12">
    <w:nsid w:val="5C65476A"/>
    <w:multiLevelType w:val="multilevel"/>
    <w:tmpl w:val="178485CE"/>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D6B1760"/>
    <w:multiLevelType w:val="hybridMultilevel"/>
    <w:tmpl w:val="5A70D640"/>
    <w:lvl w:ilvl="0" w:tplc="FCA4CA7A">
      <w:start w:val="11"/>
      <w:numFmt w:val="upperRoman"/>
      <w:lvlText w:val="%1."/>
      <w:lvlJc w:val="left"/>
      <w:pPr>
        <w:ind w:left="1411" w:hanging="720"/>
      </w:pPr>
      <w:rPr>
        <w:rFonts w:hint="default"/>
      </w:rPr>
    </w:lvl>
    <w:lvl w:ilvl="1" w:tplc="04020019" w:tentative="1">
      <w:start w:val="1"/>
      <w:numFmt w:val="lowerLetter"/>
      <w:lvlText w:val="%2."/>
      <w:lvlJc w:val="left"/>
      <w:pPr>
        <w:ind w:left="1771" w:hanging="360"/>
      </w:pPr>
    </w:lvl>
    <w:lvl w:ilvl="2" w:tplc="0402001B" w:tentative="1">
      <w:start w:val="1"/>
      <w:numFmt w:val="lowerRoman"/>
      <w:lvlText w:val="%3."/>
      <w:lvlJc w:val="right"/>
      <w:pPr>
        <w:ind w:left="2491" w:hanging="180"/>
      </w:pPr>
    </w:lvl>
    <w:lvl w:ilvl="3" w:tplc="0402000F" w:tentative="1">
      <w:start w:val="1"/>
      <w:numFmt w:val="decimal"/>
      <w:lvlText w:val="%4."/>
      <w:lvlJc w:val="left"/>
      <w:pPr>
        <w:ind w:left="3211" w:hanging="360"/>
      </w:pPr>
    </w:lvl>
    <w:lvl w:ilvl="4" w:tplc="04020019" w:tentative="1">
      <w:start w:val="1"/>
      <w:numFmt w:val="lowerLetter"/>
      <w:lvlText w:val="%5."/>
      <w:lvlJc w:val="left"/>
      <w:pPr>
        <w:ind w:left="3931" w:hanging="360"/>
      </w:pPr>
    </w:lvl>
    <w:lvl w:ilvl="5" w:tplc="0402001B" w:tentative="1">
      <w:start w:val="1"/>
      <w:numFmt w:val="lowerRoman"/>
      <w:lvlText w:val="%6."/>
      <w:lvlJc w:val="right"/>
      <w:pPr>
        <w:ind w:left="4651" w:hanging="180"/>
      </w:pPr>
    </w:lvl>
    <w:lvl w:ilvl="6" w:tplc="0402000F" w:tentative="1">
      <w:start w:val="1"/>
      <w:numFmt w:val="decimal"/>
      <w:lvlText w:val="%7."/>
      <w:lvlJc w:val="left"/>
      <w:pPr>
        <w:ind w:left="5371" w:hanging="360"/>
      </w:pPr>
    </w:lvl>
    <w:lvl w:ilvl="7" w:tplc="04020019" w:tentative="1">
      <w:start w:val="1"/>
      <w:numFmt w:val="lowerLetter"/>
      <w:lvlText w:val="%8."/>
      <w:lvlJc w:val="left"/>
      <w:pPr>
        <w:ind w:left="6091" w:hanging="360"/>
      </w:pPr>
    </w:lvl>
    <w:lvl w:ilvl="8" w:tplc="0402001B" w:tentative="1">
      <w:start w:val="1"/>
      <w:numFmt w:val="lowerRoman"/>
      <w:lvlText w:val="%9."/>
      <w:lvlJc w:val="right"/>
      <w:pPr>
        <w:ind w:left="6811" w:hanging="180"/>
      </w:pPr>
    </w:lvl>
  </w:abstractNum>
  <w:abstractNum w:abstractNumId="14">
    <w:nsid w:val="64196435"/>
    <w:multiLevelType w:val="singleLevel"/>
    <w:tmpl w:val="FED4AB5C"/>
    <w:lvl w:ilvl="0">
      <w:start w:val="1"/>
      <w:numFmt w:val="decimal"/>
      <w:lvlText w:val="%1."/>
      <w:legacy w:legacy="1" w:legacySpace="0" w:legacyIndent="266"/>
      <w:lvlJc w:val="left"/>
      <w:rPr>
        <w:rFonts w:ascii="Times New Roman" w:hAnsi="Times New Roman" w:cs="Times New Roman" w:hint="default"/>
      </w:rPr>
    </w:lvl>
  </w:abstractNum>
  <w:abstractNum w:abstractNumId="15">
    <w:nsid w:val="66470566"/>
    <w:multiLevelType w:val="singleLevel"/>
    <w:tmpl w:val="88EC3C08"/>
    <w:lvl w:ilvl="0">
      <w:start w:val="1"/>
      <w:numFmt w:val="decimal"/>
      <w:lvlText w:val="%1."/>
      <w:legacy w:legacy="1" w:legacySpace="0" w:legacyIndent="252"/>
      <w:lvlJc w:val="left"/>
      <w:rPr>
        <w:rFonts w:ascii="Times New Roman" w:hAnsi="Times New Roman" w:cs="Times New Roman" w:hint="default"/>
      </w:rPr>
    </w:lvl>
  </w:abstractNum>
  <w:abstractNum w:abstractNumId="16">
    <w:nsid w:val="698D1A5C"/>
    <w:multiLevelType w:val="hybridMultilevel"/>
    <w:tmpl w:val="A50AE67E"/>
    <w:lvl w:ilvl="0" w:tplc="3DB826B0">
      <w:start w:val="1"/>
      <w:numFmt w:val="upperRoman"/>
      <w:lvlText w:val="%1."/>
      <w:lvlJc w:val="left"/>
      <w:pPr>
        <w:ind w:left="1296" w:hanging="72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7">
    <w:nsid w:val="6C036C9C"/>
    <w:multiLevelType w:val="multilevel"/>
    <w:tmpl w:val="DDDCE5F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820467E"/>
    <w:multiLevelType w:val="singleLevel"/>
    <w:tmpl w:val="B0D0BB5C"/>
    <w:lvl w:ilvl="0">
      <w:start w:val="3"/>
      <w:numFmt w:val="decimal"/>
      <w:lvlText w:val="(%1)"/>
      <w:legacy w:legacy="1" w:legacySpace="0" w:legacyIndent="403"/>
      <w:lvlJc w:val="left"/>
      <w:rPr>
        <w:rFonts w:ascii="Times New Roman" w:hAnsi="Times New Roman" w:cs="Times New Roman" w:hint="default"/>
        <w:b w:val="0"/>
        <w:i w:val="0"/>
      </w:rPr>
    </w:lvl>
  </w:abstractNum>
  <w:num w:numId="1">
    <w:abstractNumId w:val="15"/>
  </w:num>
  <w:num w:numId="2">
    <w:abstractNumId w:val="0"/>
    <w:lvlOverride w:ilvl="0">
      <w:lvl w:ilvl="0">
        <w:start w:val="65535"/>
        <w:numFmt w:val="bullet"/>
        <w:lvlText w:val="-"/>
        <w:legacy w:legacy="1" w:legacySpace="0" w:legacyIndent="245"/>
        <w:lvlJc w:val="left"/>
        <w:rPr>
          <w:rFonts w:ascii="Times New Roman" w:hAnsi="Times New Roman" w:cs="Times New Roman" w:hint="default"/>
        </w:rPr>
      </w:lvl>
    </w:lvlOverride>
  </w:num>
  <w:num w:numId="3">
    <w:abstractNumId w:val="14"/>
  </w:num>
  <w:num w:numId="4">
    <w:abstractNumId w:val="8"/>
  </w:num>
  <w:num w:numId="5">
    <w:abstractNumId w:val="3"/>
  </w:num>
  <w:num w:numId="6">
    <w:abstractNumId w:val="3"/>
    <w:lvlOverride w:ilvl="0">
      <w:lvl w:ilvl="0">
        <w:start w:val="1"/>
        <w:numFmt w:val="decimal"/>
        <w:lvlText w:val="(%1)"/>
        <w:legacy w:legacy="1" w:legacySpace="0" w:legacyIndent="345"/>
        <w:lvlJc w:val="left"/>
        <w:rPr>
          <w:rFonts w:ascii="Times New Roman" w:hAnsi="Times New Roman" w:cs="Times New Roman" w:hint="default"/>
        </w:rPr>
      </w:lvl>
    </w:lvlOverride>
  </w:num>
  <w:num w:numId="7">
    <w:abstractNumId w:val="1"/>
  </w:num>
  <w:num w:numId="8">
    <w:abstractNumId w:val="1"/>
    <w:lvlOverride w:ilvl="0">
      <w:lvl w:ilvl="0">
        <w:start w:val="1"/>
        <w:numFmt w:val="decimal"/>
        <w:lvlText w:val="%1."/>
        <w:legacy w:legacy="1" w:legacySpace="0" w:legacyIndent="367"/>
        <w:lvlJc w:val="left"/>
        <w:rPr>
          <w:rFonts w:ascii="Times New Roman" w:hAnsi="Times New Roman" w:cs="Times New Roman" w:hint="default"/>
        </w:rPr>
      </w:lvl>
    </w:lvlOverride>
  </w:num>
  <w:num w:numId="9">
    <w:abstractNumId w:val="1"/>
    <w:lvlOverride w:ilvl="0">
      <w:lvl w:ilvl="0">
        <w:start w:val="1"/>
        <w:numFmt w:val="decimal"/>
        <w:lvlText w:val="%1."/>
        <w:legacy w:legacy="1" w:legacySpace="0" w:legacyIndent="281"/>
        <w:lvlJc w:val="left"/>
        <w:rPr>
          <w:rFonts w:ascii="Times New Roman" w:hAnsi="Times New Roman" w:cs="Times New Roman" w:hint="default"/>
        </w:rPr>
      </w:lvl>
    </w:lvlOverride>
  </w:num>
  <w:num w:numId="10">
    <w:abstractNumId w:val="1"/>
    <w:lvlOverride w:ilvl="0">
      <w:lvl w:ilvl="0">
        <w:start w:val="9"/>
        <w:numFmt w:val="decimal"/>
        <w:lvlText w:val="%1."/>
        <w:legacy w:legacy="1" w:legacySpace="0" w:legacyIndent="310"/>
        <w:lvlJc w:val="left"/>
        <w:rPr>
          <w:rFonts w:ascii="Times New Roman" w:hAnsi="Times New Roman" w:cs="Times New Roman" w:hint="default"/>
        </w:rPr>
      </w:lvl>
    </w:lvlOverride>
  </w:num>
  <w:num w:numId="11">
    <w:abstractNumId w:val="1"/>
    <w:lvlOverride w:ilvl="0">
      <w:lvl w:ilvl="0">
        <w:start w:val="9"/>
        <w:numFmt w:val="decimal"/>
        <w:lvlText w:val="%1."/>
        <w:legacy w:legacy="1" w:legacySpace="0" w:legacyIndent="367"/>
        <w:lvlJc w:val="left"/>
        <w:rPr>
          <w:rFonts w:ascii="Times New Roman" w:hAnsi="Times New Roman" w:cs="Times New Roman" w:hint="default"/>
        </w:rPr>
      </w:lvl>
    </w:lvlOverride>
  </w:num>
  <w:num w:numId="12">
    <w:abstractNumId w:val="7"/>
  </w:num>
  <w:num w:numId="13">
    <w:abstractNumId w:val="10"/>
  </w:num>
  <w:num w:numId="14">
    <w:abstractNumId w:val="11"/>
  </w:num>
  <w:num w:numId="15">
    <w:abstractNumId w:val="0"/>
    <w:lvlOverride w:ilvl="0">
      <w:lvl w:ilvl="0">
        <w:start w:val="65535"/>
        <w:numFmt w:val="bullet"/>
        <w:lvlText w:val="-"/>
        <w:legacy w:legacy="1" w:legacySpace="0" w:legacyIndent="151"/>
        <w:lvlJc w:val="left"/>
        <w:rPr>
          <w:rFonts w:ascii="Times New Roman" w:hAnsi="Times New Roman" w:cs="Times New Roman" w:hint="default"/>
        </w:rPr>
      </w:lvl>
    </w:lvlOverride>
  </w:num>
  <w:num w:numId="16">
    <w:abstractNumId w:val="11"/>
    <w:lvlOverride w:ilvl="0">
      <w:lvl w:ilvl="0">
        <w:start w:val="2"/>
        <w:numFmt w:val="decimal"/>
        <w:lvlText w:val="%1."/>
        <w:legacy w:legacy="1" w:legacySpace="0" w:legacyIndent="353"/>
        <w:lvlJc w:val="left"/>
        <w:rPr>
          <w:rFonts w:ascii="Times New Roman" w:hAnsi="Times New Roman" w:cs="Times New Roman" w:hint="default"/>
        </w:rPr>
      </w:lvl>
    </w:lvlOverride>
  </w:num>
  <w:num w:numId="17">
    <w:abstractNumId w:val="11"/>
    <w:lvlOverride w:ilvl="0">
      <w:lvl w:ilvl="0">
        <w:start w:val="3"/>
        <w:numFmt w:val="decimal"/>
        <w:lvlText w:val="%1."/>
        <w:legacy w:legacy="1" w:legacySpace="0" w:legacyIndent="353"/>
        <w:lvlJc w:val="left"/>
        <w:rPr>
          <w:rFonts w:ascii="Times New Roman" w:hAnsi="Times New Roman" w:cs="Times New Roman" w:hint="default"/>
        </w:rPr>
      </w:lvl>
    </w:lvlOverride>
  </w:num>
  <w:num w:numId="18">
    <w:abstractNumId w:val="11"/>
    <w:lvlOverride w:ilvl="0">
      <w:lvl w:ilvl="0">
        <w:start w:val="4"/>
        <w:numFmt w:val="decimal"/>
        <w:lvlText w:val="%1."/>
        <w:legacy w:legacy="1" w:legacySpace="0" w:legacyIndent="353"/>
        <w:lvlJc w:val="left"/>
        <w:rPr>
          <w:rFonts w:ascii="Times New Roman" w:hAnsi="Times New Roman" w:cs="Times New Roman" w:hint="default"/>
        </w:rPr>
      </w:lvl>
    </w:lvlOverride>
  </w:num>
  <w:num w:numId="19">
    <w:abstractNumId w:val="16"/>
  </w:num>
  <w:num w:numId="20">
    <w:abstractNumId w:val="17"/>
  </w:num>
  <w:num w:numId="21">
    <w:abstractNumId w:val="12"/>
  </w:num>
  <w:num w:numId="22">
    <w:abstractNumId w:val="0"/>
    <w:lvlOverride w:ilvl="0">
      <w:lvl w:ilvl="0">
        <w:start w:val="65535"/>
        <w:numFmt w:val="bullet"/>
        <w:lvlText w:val="-"/>
        <w:legacy w:legacy="1" w:legacySpace="0" w:legacyIndent="130"/>
        <w:lvlJc w:val="left"/>
        <w:rPr>
          <w:rFonts w:ascii="Times New Roman" w:hAnsi="Times New Roman" w:cs="Times New Roman" w:hint="default"/>
        </w:rPr>
      </w:lvl>
    </w:lvlOverride>
  </w:num>
  <w:num w:numId="23">
    <w:abstractNumId w:val="0"/>
    <w:lvlOverride w:ilvl="0">
      <w:lvl w:ilvl="0">
        <w:start w:val="65535"/>
        <w:numFmt w:val="bullet"/>
        <w:lvlText w:val="•"/>
        <w:legacy w:legacy="1" w:legacySpace="0" w:legacyIndent="353"/>
        <w:lvlJc w:val="left"/>
        <w:rPr>
          <w:rFonts w:ascii="Times New Roman" w:hAnsi="Times New Roman" w:cs="Times New Roman" w:hint="default"/>
        </w:rPr>
      </w:lvl>
    </w:lvlOverride>
  </w:num>
  <w:num w:numId="24">
    <w:abstractNumId w:val="2"/>
  </w:num>
  <w:num w:numId="25">
    <w:abstractNumId w:val="0"/>
    <w:lvlOverride w:ilvl="0">
      <w:lvl w:ilvl="0">
        <w:start w:val="65535"/>
        <w:numFmt w:val="bullet"/>
        <w:lvlText w:val="•"/>
        <w:legacy w:legacy="1" w:legacySpace="0" w:legacyIndent="345"/>
        <w:lvlJc w:val="left"/>
        <w:rPr>
          <w:rFonts w:ascii="Times New Roman" w:hAnsi="Times New Roman" w:cs="Times New Roman" w:hint="default"/>
        </w:rPr>
      </w:lvl>
    </w:lvlOverride>
  </w:num>
  <w:num w:numId="26">
    <w:abstractNumId w:val="18"/>
  </w:num>
  <w:num w:numId="27">
    <w:abstractNumId w:val="6"/>
  </w:num>
  <w:num w:numId="28">
    <w:abstractNumId w:val="9"/>
  </w:num>
  <w:num w:numId="29">
    <w:abstractNumId w:val="5"/>
  </w:num>
  <w:num w:numId="30">
    <w:abstractNumId w:val="4"/>
  </w:num>
  <w:num w:numId="3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hyphenationZone w:val="425"/>
  <w:characterSpacingControl w:val="doNotCompress"/>
  <w:footnotePr>
    <w:footnote w:id="-1"/>
    <w:footnote w:id="0"/>
  </w:footnotePr>
  <w:endnotePr>
    <w:endnote w:id="-1"/>
    <w:endnote w:id="0"/>
  </w:endnotePr>
  <w:compat/>
  <w:rsids>
    <w:rsidRoot w:val="005A5C91"/>
    <w:rsid w:val="00005667"/>
    <w:rsid w:val="00020BD8"/>
    <w:rsid w:val="0003392B"/>
    <w:rsid w:val="00053965"/>
    <w:rsid w:val="000704A7"/>
    <w:rsid w:val="000949A1"/>
    <w:rsid w:val="000A1ED4"/>
    <w:rsid w:val="001406D6"/>
    <w:rsid w:val="00152210"/>
    <w:rsid w:val="00162480"/>
    <w:rsid w:val="001A0672"/>
    <w:rsid w:val="001A3645"/>
    <w:rsid w:val="001C69F0"/>
    <w:rsid w:val="001C6C1A"/>
    <w:rsid w:val="001E1DD4"/>
    <w:rsid w:val="002047CB"/>
    <w:rsid w:val="00222ECF"/>
    <w:rsid w:val="00227F1A"/>
    <w:rsid w:val="00233230"/>
    <w:rsid w:val="00263119"/>
    <w:rsid w:val="002B37A0"/>
    <w:rsid w:val="002C1019"/>
    <w:rsid w:val="002C14EC"/>
    <w:rsid w:val="002F5F51"/>
    <w:rsid w:val="0030438B"/>
    <w:rsid w:val="00337E3B"/>
    <w:rsid w:val="00342088"/>
    <w:rsid w:val="00353460"/>
    <w:rsid w:val="003775C0"/>
    <w:rsid w:val="003A2DCF"/>
    <w:rsid w:val="003A2FDC"/>
    <w:rsid w:val="003E7986"/>
    <w:rsid w:val="003F496F"/>
    <w:rsid w:val="00423C9D"/>
    <w:rsid w:val="00436542"/>
    <w:rsid w:val="00450134"/>
    <w:rsid w:val="00461A95"/>
    <w:rsid w:val="004752FF"/>
    <w:rsid w:val="004F0757"/>
    <w:rsid w:val="00544F3D"/>
    <w:rsid w:val="005530D9"/>
    <w:rsid w:val="00576853"/>
    <w:rsid w:val="00584BC7"/>
    <w:rsid w:val="005A5C91"/>
    <w:rsid w:val="005D6413"/>
    <w:rsid w:val="006053C7"/>
    <w:rsid w:val="0066624F"/>
    <w:rsid w:val="006A6678"/>
    <w:rsid w:val="006D0646"/>
    <w:rsid w:val="006E7F8C"/>
    <w:rsid w:val="00717197"/>
    <w:rsid w:val="00741469"/>
    <w:rsid w:val="00773BD5"/>
    <w:rsid w:val="007A6988"/>
    <w:rsid w:val="007B739A"/>
    <w:rsid w:val="007D25A9"/>
    <w:rsid w:val="008267E1"/>
    <w:rsid w:val="00827C9C"/>
    <w:rsid w:val="008A6F5C"/>
    <w:rsid w:val="008E4208"/>
    <w:rsid w:val="0090423D"/>
    <w:rsid w:val="00927F89"/>
    <w:rsid w:val="00963266"/>
    <w:rsid w:val="009808DA"/>
    <w:rsid w:val="009A0152"/>
    <w:rsid w:val="00A12AFE"/>
    <w:rsid w:val="00A27C4D"/>
    <w:rsid w:val="00A3371E"/>
    <w:rsid w:val="00A450BE"/>
    <w:rsid w:val="00A65102"/>
    <w:rsid w:val="00A84D8B"/>
    <w:rsid w:val="00A965A5"/>
    <w:rsid w:val="00AA084D"/>
    <w:rsid w:val="00AE4CF2"/>
    <w:rsid w:val="00AF5ED3"/>
    <w:rsid w:val="00B01ADC"/>
    <w:rsid w:val="00B225C5"/>
    <w:rsid w:val="00B5501A"/>
    <w:rsid w:val="00B608F0"/>
    <w:rsid w:val="00B63661"/>
    <w:rsid w:val="00B842F5"/>
    <w:rsid w:val="00BC2095"/>
    <w:rsid w:val="00BC3D3A"/>
    <w:rsid w:val="00BD08FE"/>
    <w:rsid w:val="00BF39B6"/>
    <w:rsid w:val="00BF730B"/>
    <w:rsid w:val="00C044AB"/>
    <w:rsid w:val="00C32D79"/>
    <w:rsid w:val="00C54573"/>
    <w:rsid w:val="00C552CB"/>
    <w:rsid w:val="00C65EEA"/>
    <w:rsid w:val="00CB7D42"/>
    <w:rsid w:val="00CC3B3F"/>
    <w:rsid w:val="00D02991"/>
    <w:rsid w:val="00D03D10"/>
    <w:rsid w:val="00D16654"/>
    <w:rsid w:val="00D169C7"/>
    <w:rsid w:val="00D90AC5"/>
    <w:rsid w:val="00DA33C3"/>
    <w:rsid w:val="00DA746E"/>
    <w:rsid w:val="00DF3C64"/>
    <w:rsid w:val="00E00002"/>
    <w:rsid w:val="00E079E9"/>
    <w:rsid w:val="00E1381F"/>
    <w:rsid w:val="00E20FA0"/>
    <w:rsid w:val="00E33177"/>
    <w:rsid w:val="00E56538"/>
    <w:rsid w:val="00E6696A"/>
    <w:rsid w:val="00EC3FA9"/>
    <w:rsid w:val="00EE0386"/>
    <w:rsid w:val="00EF33D7"/>
    <w:rsid w:val="00F0429F"/>
    <w:rsid w:val="00F30135"/>
    <w:rsid w:val="00F52662"/>
    <w:rsid w:val="00F64FE1"/>
    <w:rsid w:val="00F807DE"/>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C91"/>
    <w:pPr>
      <w:widowControl w:val="0"/>
      <w:autoSpaceDE w:val="0"/>
      <w:autoSpaceDN w:val="0"/>
      <w:adjustRightInd w:val="0"/>
      <w:spacing w:after="0" w:line="240" w:lineRule="auto"/>
    </w:pPr>
    <w:rPr>
      <w:rFonts w:ascii="Times New Roman" w:eastAsiaTheme="minorEastAsia" w:hAnsi="Times New Roman" w:cs="Times New Roman"/>
      <w:sz w:val="24"/>
      <w:szCs w:val="24"/>
      <w:lang w:val="bg-B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uiPriority w:val="99"/>
    <w:rsid w:val="005A5C91"/>
    <w:pPr>
      <w:spacing w:line="274" w:lineRule="exact"/>
      <w:ind w:hanging="353"/>
    </w:pPr>
  </w:style>
  <w:style w:type="paragraph" w:customStyle="1" w:styleId="Style2">
    <w:name w:val="Style2"/>
    <w:basedOn w:val="Normal"/>
    <w:uiPriority w:val="99"/>
    <w:rsid w:val="005A5C91"/>
    <w:pPr>
      <w:jc w:val="both"/>
    </w:pPr>
  </w:style>
  <w:style w:type="paragraph" w:customStyle="1" w:styleId="Style3">
    <w:name w:val="Style3"/>
    <w:basedOn w:val="Normal"/>
    <w:uiPriority w:val="99"/>
    <w:rsid w:val="005A5C91"/>
    <w:pPr>
      <w:spacing w:line="275" w:lineRule="exact"/>
      <w:ind w:firstLine="583"/>
      <w:jc w:val="both"/>
    </w:pPr>
  </w:style>
  <w:style w:type="paragraph" w:customStyle="1" w:styleId="Style4">
    <w:name w:val="Style4"/>
    <w:basedOn w:val="Normal"/>
    <w:uiPriority w:val="99"/>
    <w:rsid w:val="005A5C91"/>
    <w:pPr>
      <w:spacing w:line="274" w:lineRule="exact"/>
      <w:ind w:firstLine="2808"/>
    </w:pPr>
  </w:style>
  <w:style w:type="paragraph" w:customStyle="1" w:styleId="Style5">
    <w:name w:val="Style5"/>
    <w:basedOn w:val="Normal"/>
    <w:uiPriority w:val="99"/>
    <w:rsid w:val="005A5C91"/>
    <w:pPr>
      <w:spacing w:line="274" w:lineRule="exact"/>
      <w:ind w:firstLine="547"/>
      <w:jc w:val="both"/>
    </w:pPr>
  </w:style>
  <w:style w:type="paragraph" w:customStyle="1" w:styleId="Style6">
    <w:name w:val="Style6"/>
    <w:basedOn w:val="Normal"/>
    <w:uiPriority w:val="99"/>
    <w:rsid w:val="005A5C91"/>
    <w:pPr>
      <w:spacing w:line="259" w:lineRule="exact"/>
      <w:ind w:firstLine="1030"/>
      <w:jc w:val="both"/>
    </w:pPr>
  </w:style>
  <w:style w:type="paragraph" w:customStyle="1" w:styleId="Style7">
    <w:name w:val="Style7"/>
    <w:basedOn w:val="Normal"/>
    <w:uiPriority w:val="99"/>
    <w:rsid w:val="005A5C91"/>
    <w:pPr>
      <w:spacing w:line="277" w:lineRule="exact"/>
      <w:ind w:firstLine="720"/>
      <w:jc w:val="both"/>
    </w:pPr>
  </w:style>
  <w:style w:type="paragraph" w:customStyle="1" w:styleId="Style8">
    <w:name w:val="Style8"/>
    <w:basedOn w:val="Normal"/>
    <w:uiPriority w:val="99"/>
    <w:rsid w:val="005A5C91"/>
  </w:style>
  <w:style w:type="paragraph" w:customStyle="1" w:styleId="Style9">
    <w:name w:val="Style9"/>
    <w:basedOn w:val="Normal"/>
    <w:uiPriority w:val="99"/>
    <w:rsid w:val="005A5C91"/>
  </w:style>
  <w:style w:type="paragraph" w:customStyle="1" w:styleId="Style11">
    <w:name w:val="Style11"/>
    <w:basedOn w:val="Normal"/>
    <w:uiPriority w:val="99"/>
    <w:rsid w:val="005A5C91"/>
  </w:style>
  <w:style w:type="paragraph" w:customStyle="1" w:styleId="Style12">
    <w:name w:val="Style12"/>
    <w:basedOn w:val="Normal"/>
    <w:uiPriority w:val="99"/>
    <w:rsid w:val="005A5C91"/>
    <w:pPr>
      <w:spacing w:line="274" w:lineRule="exact"/>
      <w:ind w:firstLine="1512"/>
    </w:pPr>
  </w:style>
  <w:style w:type="paragraph" w:customStyle="1" w:styleId="Style13">
    <w:name w:val="Style13"/>
    <w:basedOn w:val="Normal"/>
    <w:uiPriority w:val="99"/>
    <w:rsid w:val="005A5C91"/>
    <w:pPr>
      <w:spacing w:line="281" w:lineRule="exact"/>
      <w:ind w:firstLine="727"/>
      <w:jc w:val="both"/>
    </w:pPr>
  </w:style>
  <w:style w:type="character" w:customStyle="1" w:styleId="FontStyle16">
    <w:name w:val="Font Style16"/>
    <w:basedOn w:val="DefaultParagraphFont"/>
    <w:uiPriority w:val="99"/>
    <w:rsid w:val="005A5C91"/>
    <w:rPr>
      <w:rFonts w:ascii="Times New Roman" w:hAnsi="Times New Roman" w:cs="Times New Roman"/>
      <w:b/>
      <w:bCs/>
      <w:sz w:val="22"/>
      <w:szCs w:val="22"/>
    </w:rPr>
  </w:style>
  <w:style w:type="character" w:customStyle="1" w:styleId="FontStyle17">
    <w:name w:val="Font Style17"/>
    <w:basedOn w:val="DefaultParagraphFont"/>
    <w:uiPriority w:val="99"/>
    <w:rsid w:val="005A5C91"/>
    <w:rPr>
      <w:rFonts w:ascii="Times New Roman" w:hAnsi="Times New Roman" w:cs="Times New Roman"/>
      <w:sz w:val="22"/>
      <w:szCs w:val="22"/>
    </w:rPr>
  </w:style>
  <w:style w:type="character" w:customStyle="1" w:styleId="FontStyle19">
    <w:name w:val="Font Style19"/>
    <w:basedOn w:val="DefaultParagraphFont"/>
    <w:uiPriority w:val="99"/>
    <w:rsid w:val="005A5C91"/>
    <w:rPr>
      <w:rFonts w:ascii="Times New Roman" w:hAnsi="Times New Roman" w:cs="Times New Roman"/>
      <w:sz w:val="22"/>
      <w:szCs w:val="22"/>
    </w:rPr>
  </w:style>
  <w:style w:type="character" w:customStyle="1" w:styleId="FontStyle20">
    <w:name w:val="Font Style20"/>
    <w:basedOn w:val="DefaultParagraphFont"/>
    <w:uiPriority w:val="99"/>
    <w:rsid w:val="005A5C91"/>
    <w:rPr>
      <w:rFonts w:ascii="Times New Roman" w:hAnsi="Times New Roman" w:cs="Times New Roman"/>
      <w:sz w:val="22"/>
      <w:szCs w:val="22"/>
    </w:rPr>
  </w:style>
  <w:style w:type="paragraph" w:styleId="BalloonText">
    <w:name w:val="Balloon Text"/>
    <w:basedOn w:val="Normal"/>
    <w:link w:val="BalloonTextChar"/>
    <w:uiPriority w:val="99"/>
    <w:semiHidden/>
    <w:unhideWhenUsed/>
    <w:rsid w:val="005A5C91"/>
    <w:rPr>
      <w:rFonts w:ascii="Tahoma" w:hAnsi="Tahoma" w:cs="Tahoma"/>
      <w:sz w:val="16"/>
      <w:szCs w:val="16"/>
    </w:rPr>
  </w:style>
  <w:style w:type="character" w:customStyle="1" w:styleId="BalloonTextChar">
    <w:name w:val="Balloon Text Char"/>
    <w:basedOn w:val="DefaultParagraphFont"/>
    <w:link w:val="BalloonText"/>
    <w:uiPriority w:val="99"/>
    <w:semiHidden/>
    <w:rsid w:val="005A5C91"/>
    <w:rPr>
      <w:rFonts w:ascii="Tahoma" w:eastAsiaTheme="minorEastAsia" w:hAnsi="Tahoma" w:cs="Tahoma"/>
      <w:sz w:val="16"/>
      <w:szCs w:val="16"/>
      <w:lang w:val="bg-BG" w:eastAsia="bg-BG"/>
    </w:rPr>
  </w:style>
  <w:style w:type="character" w:customStyle="1" w:styleId="2">
    <w:name w:val="Основен текст (2)_"/>
    <w:link w:val="20"/>
    <w:rsid w:val="00CC3B3F"/>
    <w:rPr>
      <w:rFonts w:ascii="Times New Roman" w:eastAsia="Times New Roman" w:hAnsi="Times New Roman" w:cs="Times New Roman"/>
      <w:shd w:val="clear" w:color="auto" w:fill="FFFFFF"/>
    </w:rPr>
  </w:style>
  <w:style w:type="paragraph" w:customStyle="1" w:styleId="20">
    <w:name w:val="Основен текст (2)"/>
    <w:basedOn w:val="Normal"/>
    <w:link w:val="2"/>
    <w:rsid w:val="00CC3B3F"/>
    <w:pPr>
      <w:shd w:val="clear" w:color="auto" w:fill="FFFFFF"/>
      <w:autoSpaceDE/>
      <w:autoSpaceDN/>
      <w:adjustRightInd/>
      <w:spacing w:after="240" w:line="0" w:lineRule="atLeast"/>
      <w:ind w:hanging="340"/>
    </w:pPr>
    <w:rPr>
      <w:rFonts w:eastAsia="Times New Roman"/>
      <w:sz w:val="22"/>
      <w:szCs w:val="22"/>
      <w:lang w:val="en-US" w:eastAsia="en-US"/>
    </w:rPr>
  </w:style>
  <w:style w:type="paragraph" w:styleId="ListParagraph">
    <w:name w:val="List Paragraph"/>
    <w:basedOn w:val="Normal"/>
    <w:uiPriority w:val="34"/>
    <w:qFormat/>
    <w:rsid w:val="00436542"/>
    <w:pPr>
      <w:autoSpaceDE/>
      <w:autoSpaceDN/>
      <w:adjustRightInd/>
      <w:ind w:left="720"/>
      <w:contextualSpacing/>
    </w:pPr>
    <w:rPr>
      <w:rFonts w:ascii="Microsoft Sans Serif" w:eastAsia="Microsoft Sans Serif" w:hAnsi="Microsoft Sans Serif" w:cs="Microsoft Sans Serif"/>
      <w:color w:val="000000"/>
      <w:lang w:bidi="bg-BG"/>
    </w:rPr>
  </w:style>
  <w:style w:type="character" w:styleId="Hyperlink">
    <w:name w:val="Hyperlink"/>
    <w:basedOn w:val="DefaultParagraphFont"/>
    <w:uiPriority w:val="99"/>
    <w:unhideWhenUsed/>
    <w:rsid w:val="00D90AC5"/>
    <w:rPr>
      <w:color w:val="0000FF" w:themeColor="hyperlink"/>
      <w:u w:val="single"/>
    </w:rPr>
  </w:style>
  <w:style w:type="character" w:customStyle="1" w:styleId="21">
    <w:name w:val="Основен текст (2) + Удебелен"/>
    <w:rsid w:val="00053965"/>
    <w:rPr>
      <w:rFonts w:ascii="Times New Roman" w:eastAsia="Times New Roman" w:hAnsi="Times New Roman" w:cs="Times New Roman"/>
      <w:b/>
      <w:bCs/>
      <w:i w:val="0"/>
      <w:iCs w:val="0"/>
      <w:smallCaps w:val="0"/>
      <w:strike w:val="0"/>
      <w:color w:val="000000"/>
      <w:spacing w:val="0"/>
      <w:w w:val="100"/>
      <w:position w:val="0"/>
      <w:sz w:val="22"/>
      <w:szCs w:val="22"/>
      <w:u w:val="none"/>
      <w:lang w:val="bg-BG" w:eastAsia="bg-BG" w:bidi="bg-BG"/>
    </w:rPr>
  </w:style>
  <w:style w:type="paragraph" w:styleId="Header">
    <w:name w:val="header"/>
    <w:basedOn w:val="Normal"/>
    <w:link w:val="HeaderChar"/>
    <w:uiPriority w:val="99"/>
    <w:unhideWhenUsed/>
    <w:rsid w:val="00C65EEA"/>
    <w:pPr>
      <w:tabs>
        <w:tab w:val="center" w:pos="4536"/>
        <w:tab w:val="right" w:pos="9072"/>
      </w:tabs>
    </w:pPr>
  </w:style>
  <w:style w:type="character" w:customStyle="1" w:styleId="HeaderChar">
    <w:name w:val="Header Char"/>
    <w:basedOn w:val="DefaultParagraphFont"/>
    <w:link w:val="Header"/>
    <w:uiPriority w:val="99"/>
    <w:rsid w:val="00C65EEA"/>
    <w:rPr>
      <w:rFonts w:ascii="Times New Roman" w:eastAsiaTheme="minorEastAsia" w:hAnsi="Times New Roman" w:cs="Times New Roman"/>
      <w:sz w:val="24"/>
      <w:szCs w:val="24"/>
      <w:lang w:val="bg-BG" w:eastAsia="bg-BG"/>
    </w:rPr>
  </w:style>
  <w:style w:type="paragraph" w:styleId="Footer">
    <w:name w:val="footer"/>
    <w:basedOn w:val="Normal"/>
    <w:link w:val="FooterChar"/>
    <w:uiPriority w:val="99"/>
    <w:unhideWhenUsed/>
    <w:rsid w:val="00C65EEA"/>
    <w:pPr>
      <w:tabs>
        <w:tab w:val="center" w:pos="4536"/>
        <w:tab w:val="right" w:pos="9072"/>
      </w:tabs>
    </w:pPr>
  </w:style>
  <w:style w:type="character" w:customStyle="1" w:styleId="FooterChar">
    <w:name w:val="Footer Char"/>
    <w:basedOn w:val="DefaultParagraphFont"/>
    <w:link w:val="Footer"/>
    <w:uiPriority w:val="99"/>
    <w:rsid w:val="00C65EEA"/>
    <w:rPr>
      <w:rFonts w:ascii="Times New Roman" w:eastAsiaTheme="minorEastAsia" w:hAnsi="Times New Roman" w:cs="Times New Roman"/>
      <w:sz w:val="24"/>
      <w:szCs w:val="24"/>
      <w:lang w:val="bg-BG" w:eastAsia="bg-BG"/>
    </w:rPr>
  </w:style>
  <w:style w:type="character" w:customStyle="1" w:styleId="historyitem">
    <w:name w:val="historyitem"/>
    <w:basedOn w:val="DefaultParagraphFont"/>
    <w:rsid w:val="00D16654"/>
  </w:style>
  <w:style w:type="character" w:customStyle="1" w:styleId="historyreference">
    <w:name w:val="historyreference"/>
    <w:basedOn w:val="DefaultParagraphFont"/>
    <w:rsid w:val="00D16654"/>
  </w:style>
  <w:style w:type="character" w:customStyle="1" w:styleId="FontStyle46">
    <w:name w:val="Font Style46"/>
    <w:basedOn w:val="DefaultParagraphFont"/>
    <w:uiPriority w:val="99"/>
    <w:rsid w:val="001406D6"/>
    <w:rPr>
      <w:rFonts w:ascii="Times New Roman" w:hAnsi="Times New Roman" w:cs="Times New Roman" w:hint="default"/>
      <w:sz w:val="20"/>
      <w:szCs w:val="20"/>
    </w:rPr>
  </w:style>
  <w:style w:type="character" w:customStyle="1" w:styleId="inputvalue1">
    <w:name w:val="input_value1"/>
    <w:basedOn w:val="DefaultParagraphFont"/>
    <w:rsid w:val="001406D6"/>
    <w:rPr>
      <w:rFonts w:ascii="Courier New" w:hAnsi="Courier New" w:cs="Courier New" w:hint="default"/>
      <w:sz w:val="20"/>
      <w:szCs w:val="20"/>
    </w:rPr>
  </w:style>
  <w:style w:type="paragraph" w:styleId="NoSpacing">
    <w:name w:val="No Spacing"/>
    <w:uiPriority w:val="1"/>
    <w:qFormat/>
    <w:rsid w:val="004752FF"/>
    <w:pPr>
      <w:widowControl w:val="0"/>
      <w:autoSpaceDE w:val="0"/>
      <w:autoSpaceDN w:val="0"/>
      <w:adjustRightInd w:val="0"/>
      <w:spacing w:after="0" w:line="240" w:lineRule="auto"/>
    </w:pPr>
    <w:rPr>
      <w:rFonts w:ascii="Times New Roman" w:eastAsiaTheme="minorEastAsia" w:hAnsi="Times New Roman" w:cs="Times New Roman"/>
      <w:sz w:val="24"/>
      <w:szCs w:val="24"/>
      <w:lang w:val="bg-B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744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F9B732-B8DA-4B86-A060-635FC7A7C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568</TotalTime>
  <Pages>6</Pages>
  <Words>2711</Words>
  <Characters>15456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18131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Marti</cp:lastModifiedBy>
  <cp:revision>44</cp:revision>
  <cp:lastPrinted>2020-03-10T10:24:00Z</cp:lastPrinted>
  <dcterms:created xsi:type="dcterms:W3CDTF">2019-02-04T07:41:00Z</dcterms:created>
  <dcterms:modified xsi:type="dcterms:W3CDTF">2020-06-09T07:20:00Z</dcterms:modified>
</cp:coreProperties>
</file>