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16" w:rsidRDefault="00856816" w:rsidP="00856816">
      <w:pPr>
        <w:ind w:right="281"/>
        <w:jc w:val="right"/>
      </w:pPr>
      <w:r>
        <w:rPr>
          <w:noProof/>
          <w:lang w:val="bg-BG" w:eastAsia="bg-BG"/>
        </w:rPr>
        <w:drawing>
          <wp:inline distT="0" distB="0" distL="0" distR="0" wp14:anchorId="6B914BCA" wp14:editId="401576F3">
            <wp:extent cx="2279015" cy="648335"/>
            <wp:effectExtent l="0" t="0" r="6985" b="0"/>
            <wp:docPr id="4" name="Picture 4" descr="5D9E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D9E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015" cy="648335"/>
                    </a:xfrm>
                    <a:prstGeom prst="rect">
                      <a:avLst/>
                    </a:prstGeom>
                    <a:noFill/>
                    <a:ln>
                      <a:noFill/>
                    </a:ln>
                  </pic:spPr>
                </pic:pic>
              </a:graphicData>
            </a:graphic>
          </wp:inline>
        </w:drawing>
      </w:r>
      <w:r>
        <w:t xml:space="preserve">                   </w:t>
      </w:r>
      <w:r>
        <w:rPr>
          <w:noProof/>
          <w:lang w:val="bg-BG" w:eastAsia="bg-BG"/>
        </w:rPr>
        <w:drawing>
          <wp:inline distT="0" distB="0" distL="0" distR="0" wp14:anchorId="128117C8" wp14:editId="7D79FC6A">
            <wp:extent cx="1098550" cy="546100"/>
            <wp:effectExtent l="0" t="0" r="6350" b="6350"/>
            <wp:docPr id="2" name="Picture 2" descr="ISO 9001, ISO 14001 and OHSAS 18001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9001, ISO 14001 and OHSAS 18001 -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inline>
        </w:drawing>
      </w:r>
    </w:p>
    <w:p w:rsidR="00856816" w:rsidRDefault="00856816" w:rsidP="00856816">
      <w:pPr>
        <w:pBdr>
          <w:bottom w:val="thickThinSmallGap" w:sz="24" w:space="1" w:color="auto"/>
        </w:pBdr>
        <w:ind w:right="322"/>
        <w:jc w:val="center"/>
        <w:rPr>
          <w:sz w:val="32"/>
          <w:szCs w:val="36"/>
        </w:rPr>
      </w:pPr>
      <w:r>
        <w:rPr>
          <w:sz w:val="32"/>
          <w:szCs w:val="32"/>
        </w:rPr>
        <w:t>„</w:t>
      </w:r>
      <w:r>
        <w:rPr>
          <w:sz w:val="32"/>
          <w:szCs w:val="36"/>
        </w:rPr>
        <w:t>БДЖ – ТОВАРНИ ПРЕВОЗИ” ЕООД</w:t>
      </w:r>
    </w:p>
    <w:p w:rsidR="00856816" w:rsidRDefault="00856816" w:rsidP="00856816">
      <w:pPr>
        <w:pBdr>
          <w:bottom w:val="thickThinSmallGap" w:sz="24" w:space="1" w:color="auto"/>
        </w:pBdr>
        <w:ind w:right="322"/>
        <w:jc w:val="center"/>
        <w:rPr>
          <w:sz w:val="28"/>
          <w:szCs w:val="28"/>
        </w:rPr>
      </w:pPr>
      <w:r>
        <w:rPr>
          <w:sz w:val="28"/>
          <w:szCs w:val="28"/>
        </w:rPr>
        <w:t>ЦЕНТРАЛНО УПРАВЛЕНИЕ</w:t>
      </w:r>
    </w:p>
    <w:p w:rsidR="00856816" w:rsidRPr="00281780" w:rsidRDefault="00856816" w:rsidP="00856816">
      <w:pPr>
        <w:rPr>
          <w:rFonts w:eastAsia="Calibri"/>
          <w:sz w:val="14"/>
          <w:szCs w:val="14"/>
        </w:rPr>
      </w:pPr>
      <w:r>
        <w:rPr>
          <w:sz w:val="14"/>
          <w:szCs w:val="14"/>
        </w:rPr>
        <w:t>ул. „Иван Вазов” № 3, гр. София 1080</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856816" w:rsidRDefault="00856816" w:rsidP="00856816">
      <w:pPr>
        <w:rPr>
          <w:sz w:val="14"/>
          <w:szCs w:val="14"/>
          <w:lang w:val="fr-FR"/>
        </w:rPr>
      </w:pPr>
      <w:r w:rsidRPr="00CE65B7">
        <w:rPr>
          <w:sz w:val="14"/>
          <w:szCs w:val="14"/>
          <w:lang w:val="bg-BG"/>
        </w:rPr>
        <w:t>тел</w:t>
      </w:r>
      <w:r>
        <w:rPr>
          <w:sz w:val="14"/>
          <w:szCs w:val="14"/>
        </w:rPr>
        <w:t>. +359 2 932 45 05</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hyperlink r:id="rId11" w:history="1">
        <w:r w:rsidRPr="00954CD2">
          <w:rPr>
            <w:rStyle w:val="a7"/>
            <w:sz w:val="14"/>
            <w:szCs w:val="14"/>
          </w:rPr>
          <w:t>www.bdzcargo.bdz.bg</w:t>
        </w:r>
      </w:hyperlink>
    </w:p>
    <w:p w:rsidR="00856816" w:rsidRDefault="00856816" w:rsidP="00856816">
      <w:pPr>
        <w:rPr>
          <w:sz w:val="14"/>
          <w:szCs w:val="14"/>
          <w:lang w:val="fr-FR"/>
        </w:rPr>
      </w:pPr>
      <w:r w:rsidRPr="00CE65B7">
        <w:rPr>
          <w:sz w:val="14"/>
          <w:szCs w:val="14"/>
          <w:lang w:val="bg-BG"/>
        </w:rPr>
        <w:t>факс</w:t>
      </w:r>
      <w:r>
        <w:rPr>
          <w:sz w:val="14"/>
          <w:szCs w:val="14"/>
        </w:rPr>
        <w:t>:</w:t>
      </w:r>
      <w:r>
        <w:rPr>
          <w:sz w:val="14"/>
          <w:szCs w:val="14"/>
          <w:lang w:val="fr-FR"/>
        </w:rPr>
        <w:t xml:space="preserve">  </w:t>
      </w:r>
      <w:r>
        <w:rPr>
          <w:sz w:val="14"/>
          <w:szCs w:val="14"/>
        </w:rPr>
        <w:t>+359 2 987 79 83</w:t>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t xml:space="preserve">e-mail: </w:t>
      </w:r>
      <w:hyperlink r:id="rId12" w:history="1">
        <w:r>
          <w:rPr>
            <w:rStyle w:val="a7"/>
            <w:sz w:val="14"/>
            <w:szCs w:val="14"/>
          </w:rPr>
          <w:t>bdzcargo@bdzcargo.bg</w:t>
        </w:r>
      </w:hyperlink>
    </w:p>
    <w:p w:rsidR="00DE6940" w:rsidRPr="00564571" w:rsidRDefault="00DE6940" w:rsidP="00AD5C22">
      <w:pPr>
        <w:spacing w:before="120"/>
        <w:ind w:right="-360"/>
        <w:jc w:val="center"/>
        <w:rPr>
          <w:b/>
          <w:sz w:val="12"/>
          <w:szCs w:val="12"/>
          <w:lang w:val="bg-BG"/>
        </w:rPr>
      </w:pPr>
    </w:p>
    <w:p w:rsidR="00F12242" w:rsidRPr="00C3759D" w:rsidRDefault="00F12242" w:rsidP="00A90D03">
      <w:pPr>
        <w:spacing w:before="120"/>
        <w:jc w:val="center"/>
        <w:rPr>
          <w:b/>
          <w:sz w:val="36"/>
          <w:szCs w:val="36"/>
          <w:lang w:val="bg-BG"/>
        </w:rPr>
      </w:pPr>
      <w:r w:rsidRPr="00C3759D">
        <w:rPr>
          <w:b/>
          <w:sz w:val="36"/>
          <w:szCs w:val="36"/>
          <w:lang w:val="bg-BG"/>
        </w:rPr>
        <w:t xml:space="preserve">О Б Я В </w:t>
      </w:r>
      <w:r>
        <w:rPr>
          <w:b/>
          <w:sz w:val="36"/>
          <w:szCs w:val="36"/>
          <w:lang w:val="bg-BG"/>
        </w:rPr>
        <w:t>Л Е Н И Е</w:t>
      </w:r>
    </w:p>
    <w:p w:rsidR="00F12242" w:rsidRPr="00675BFD" w:rsidRDefault="00675BFD" w:rsidP="00A90D03">
      <w:pPr>
        <w:pStyle w:val="a5"/>
        <w:spacing w:before="120"/>
        <w:ind w:right="42"/>
        <w:jc w:val="center"/>
        <w:rPr>
          <w:b/>
        </w:rPr>
      </w:pPr>
      <w:r>
        <w:rPr>
          <w:b/>
        </w:rPr>
        <w:t>„БДЖ – Товарни превози“ ЕООД</w:t>
      </w:r>
      <w:bookmarkStart w:id="0" w:name="_GoBack"/>
      <w:bookmarkEnd w:id="0"/>
    </w:p>
    <w:p w:rsidR="00F12242" w:rsidRDefault="00F12242" w:rsidP="00A90D03">
      <w:pPr>
        <w:pStyle w:val="a5"/>
        <w:spacing w:before="120"/>
        <w:ind w:right="42"/>
        <w:jc w:val="center"/>
        <w:rPr>
          <w:lang w:val="en-US"/>
        </w:rPr>
      </w:pPr>
      <w:r w:rsidRPr="00C3759D">
        <w:t>открива търг с тайно наддаване за продажба на:</w:t>
      </w:r>
    </w:p>
    <w:p w:rsidR="00D61379" w:rsidRDefault="00C67D36" w:rsidP="009F7D9C">
      <w:pPr>
        <w:pStyle w:val="a5"/>
        <w:ind w:firstLine="720"/>
        <w:jc w:val="center"/>
        <w:rPr>
          <w:b/>
          <w:szCs w:val="24"/>
        </w:rPr>
      </w:pPr>
      <w:r>
        <w:rPr>
          <w:b/>
          <w:szCs w:val="24"/>
        </w:rPr>
        <w:t>3</w:t>
      </w:r>
      <w:r>
        <w:rPr>
          <w:b/>
          <w:szCs w:val="24"/>
          <w:lang w:val="en-US"/>
        </w:rPr>
        <w:t>8</w:t>
      </w:r>
      <w:r w:rsidR="001A21DE" w:rsidRPr="001A21DE">
        <w:rPr>
          <w:b/>
          <w:szCs w:val="24"/>
        </w:rPr>
        <w:t>6 броя товарни вагона, в състоянието, в което са,</w:t>
      </w:r>
    </w:p>
    <w:p w:rsidR="00D61379" w:rsidRDefault="001A21DE" w:rsidP="009F7D9C">
      <w:pPr>
        <w:pStyle w:val="a5"/>
        <w:ind w:firstLine="720"/>
        <w:jc w:val="center"/>
        <w:rPr>
          <w:b/>
          <w:szCs w:val="24"/>
        </w:rPr>
      </w:pPr>
      <w:r w:rsidRPr="001A21DE">
        <w:rPr>
          <w:b/>
          <w:szCs w:val="24"/>
        </w:rPr>
        <w:t>собственост на „БДЖ - Товарни превози” ЕООД,</w:t>
      </w:r>
    </w:p>
    <w:p w:rsidR="001A21DE" w:rsidRPr="001A21DE" w:rsidRDefault="001A21DE" w:rsidP="009F7D9C">
      <w:pPr>
        <w:pStyle w:val="a5"/>
        <w:ind w:firstLine="720"/>
        <w:jc w:val="center"/>
        <w:rPr>
          <w:b/>
          <w:szCs w:val="24"/>
          <w:lang w:val="ru-RU"/>
        </w:rPr>
      </w:pPr>
      <w:r w:rsidRPr="001A21DE">
        <w:rPr>
          <w:b/>
          <w:szCs w:val="24"/>
        </w:rPr>
        <w:t>описани пономерно в Приложение № 1 към тръжната документация, р</w:t>
      </w:r>
      <w:r w:rsidR="00A0323F">
        <w:rPr>
          <w:b/>
          <w:szCs w:val="24"/>
        </w:rPr>
        <w:t>а</w:t>
      </w:r>
      <w:r w:rsidRPr="001A21DE">
        <w:rPr>
          <w:b/>
          <w:szCs w:val="24"/>
        </w:rPr>
        <w:t xml:space="preserve">зделени в </w:t>
      </w:r>
      <w:r w:rsidR="00C67D36">
        <w:rPr>
          <w:b/>
          <w:szCs w:val="24"/>
          <w:lang w:val="en-US"/>
        </w:rPr>
        <w:t>38</w:t>
      </w:r>
      <w:r w:rsidRPr="001A21DE">
        <w:rPr>
          <w:b/>
          <w:szCs w:val="24"/>
          <w:lang w:val="en-US"/>
        </w:rPr>
        <w:t>6</w:t>
      </w:r>
      <w:r w:rsidRPr="001A21DE">
        <w:rPr>
          <w:b/>
          <w:szCs w:val="24"/>
        </w:rPr>
        <w:t xml:space="preserve"> лота</w:t>
      </w:r>
    </w:p>
    <w:p w:rsidR="00E87192" w:rsidRPr="00564571" w:rsidRDefault="00E87192" w:rsidP="00AD5C22">
      <w:pPr>
        <w:pStyle w:val="a5"/>
        <w:ind w:firstLine="720"/>
        <w:rPr>
          <w:b/>
          <w:sz w:val="16"/>
          <w:szCs w:val="16"/>
        </w:rPr>
      </w:pPr>
    </w:p>
    <w:p w:rsidR="00620938" w:rsidRPr="00620938" w:rsidRDefault="00B563F2" w:rsidP="00A90D03">
      <w:pPr>
        <w:numPr>
          <w:ilvl w:val="0"/>
          <w:numId w:val="6"/>
        </w:numPr>
        <w:ind w:left="0" w:firstLine="708"/>
        <w:jc w:val="both"/>
        <w:rPr>
          <w:sz w:val="24"/>
          <w:szCs w:val="24"/>
          <w:lang w:val="bg-BG"/>
        </w:rPr>
      </w:pPr>
      <w:r w:rsidRPr="00AD5C22">
        <w:rPr>
          <w:b/>
          <w:sz w:val="24"/>
          <w:szCs w:val="24"/>
          <w:lang w:val="ru-RU"/>
        </w:rPr>
        <w:t xml:space="preserve">Описание на </w:t>
      </w:r>
      <w:proofErr w:type="spellStart"/>
      <w:r w:rsidRPr="00AD5C22">
        <w:rPr>
          <w:b/>
          <w:sz w:val="24"/>
          <w:szCs w:val="24"/>
          <w:lang w:val="ru-RU"/>
        </w:rPr>
        <w:t>активите</w:t>
      </w:r>
      <w:proofErr w:type="spellEnd"/>
      <w:r w:rsidRPr="00AD5C22">
        <w:rPr>
          <w:b/>
          <w:sz w:val="24"/>
          <w:szCs w:val="24"/>
          <w:lang w:val="ru-RU"/>
        </w:rPr>
        <w:t>:</w:t>
      </w:r>
      <w:r w:rsidR="00A832B6">
        <w:rPr>
          <w:b/>
          <w:sz w:val="24"/>
          <w:szCs w:val="24"/>
          <w:lang w:val="ru-RU"/>
        </w:rPr>
        <w:t xml:space="preserve"> </w:t>
      </w:r>
      <w:r w:rsidR="00C67D36">
        <w:rPr>
          <w:sz w:val="24"/>
          <w:szCs w:val="24"/>
        </w:rPr>
        <w:t>3</w:t>
      </w:r>
      <w:r w:rsidR="00C67D36">
        <w:rPr>
          <w:sz w:val="24"/>
          <w:szCs w:val="24"/>
          <w:lang w:val="bg-BG"/>
        </w:rPr>
        <w:t>8</w:t>
      </w:r>
      <w:r w:rsidR="001A21DE">
        <w:rPr>
          <w:sz w:val="24"/>
          <w:szCs w:val="24"/>
        </w:rPr>
        <w:t>6</w:t>
      </w:r>
      <w:r w:rsidR="00620938">
        <w:rPr>
          <w:sz w:val="24"/>
          <w:szCs w:val="24"/>
          <w:lang w:val="ru-RU"/>
        </w:rPr>
        <w:t xml:space="preserve"> броя </w:t>
      </w:r>
      <w:r w:rsidR="001A21DE">
        <w:rPr>
          <w:sz w:val="24"/>
          <w:szCs w:val="24"/>
          <w:lang w:val="ru-RU"/>
        </w:rPr>
        <w:t>товарни вагона</w:t>
      </w:r>
      <w:r w:rsidR="00620938">
        <w:rPr>
          <w:sz w:val="24"/>
          <w:szCs w:val="24"/>
          <w:lang w:val="ru-RU"/>
        </w:rPr>
        <w:t xml:space="preserve">, в състоянието, в което са, собственост на </w:t>
      </w:r>
      <w:r w:rsidR="00620938" w:rsidRPr="00A94B1B">
        <w:rPr>
          <w:sz w:val="24"/>
          <w:szCs w:val="24"/>
        </w:rPr>
        <w:t>„</w:t>
      </w:r>
      <w:r w:rsidR="00620938" w:rsidRPr="001D7CC1">
        <w:rPr>
          <w:sz w:val="24"/>
          <w:szCs w:val="24"/>
          <w:lang w:val="ru-RU"/>
        </w:rPr>
        <w:t>БДЖ</w:t>
      </w:r>
      <w:r w:rsidR="00620938">
        <w:rPr>
          <w:sz w:val="24"/>
          <w:szCs w:val="24"/>
          <w:lang w:val="ru-RU"/>
        </w:rPr>
        <w:t xml:space="preserve"> – Товарни превози</w:t>
      </w:r>
      <w:r w:rsidR="00620938" w:rsidRPr="001D7CC1">
        <w:rPr>
          <w:sz w:val="24"/>
          <w:szCs w:val="24"/>
          <w:lang w:val="ru-RU"/>
        </w:rPr>
        <w:t>”</w:t>
      </w:r>
      <w:r w:rsidR="00620938">
        <w:rPr>
          <w:sz w:val="24"/>
          <w:szCs w:val="24"/>
          <w:lang w:val="ru-RU"/>
        </w:rPr>
        <w:t xml:space="preserve"> ЕООД, находящи се на </w:t>
      </w:r>
      <w:proofErr w:type="spellStart"/>
      <w:r w:rsidR="00620938">
        <w:rPr>
          <w:sz w:val="24"/>
          <w:szCs w:val="24"/>
          <w:lang w:val="ru-RU"/>
        </w:rPr>
        <w:t>територията</w:t>
      </w:r>
      <w:proofErr w:type="spellEnd"/>
      <w:r w:rsidR="00620938">
        <w:rPr>
          <w:sz w:val="24"/>
          <w:szCs w:val="24"/>
          <w:lang w:val="ru-RU"/>
        </w:rPr>
        <w:t xml:space="preserve"> на </w:t>
      </w:r>
      <w:proofErr w:type="spellStart"/>
      <w:r w:rsidR="001A21DE">
        <w:rPr>
          <w:sz w:val="24"/>
          <w:szCs w:val="24"/>
          <w:lang w:val="ru-RU"/>
        </w:rPr>
        <w:t>цялата</w:t>
      </w:r>
      <w:proofErr w:type="spellEnd"/>
      <w:r w:rsidR="001A21DE">
        <w:rPr>
          <w:sz w:val="24"/>
          <w:szCs w:val="24"/>
          <w:lang w:val="ru-RU"/>
        </w:rPr>
        <w:t xml:space="preserve"> страна</w:t>
      </w:r>
      <w:r w:rsidR="00620938">
        <w:rPr>
          <w:sz w:val="24"/>
          <w:szCs w:val="24"/>
          <w:lang w:val="ru-RU"/>
        </w:rPr>
        <w:t xml:space="preserve">, описани </w:t>
      </w:r>
      <w:proofErr w:type="spellStart"/>
      <w:r w:rsidR="00620938">
        <w:rPr>
          <w:sz w:val="24"/>
          <w:szCs w:val="24"/>
          <w:lang w:val="ru-RU"/>
        </w:rPr>
        <w:t>пономерно</w:t>
      </w:r>
      <w:proofErr w:type="spellEnd"/>
      <w:r w:rsidR="00620938">
        <w:rPr>
          <w:sz w:val="24"/>
          <w:szCs w:val="24"/>
          <w:lang w:val="ru-RU"/>
        </w:rPr>
        <w:t xml:space="preserve"> в Приложение № 1 към тръжната документация, </w:t>
      </w:r>
      <w:r w:rsidR="001A21DE">
        <w:rPr>
          <w:sz w:val="24"/>
          <w:szCs w:val="24"/>
          <w:lang w:val="ru-RU"/>
        </w:rPr>
        <w:t xml:space="preserve">разделени </w:t>
      </w:r>
      <w:r w:rsidR="00620938">
        <w:rPr>
          <w:sz w:val="24"/>
          <w:szCs w:val="24"/>
          <w:lang w:val="ru-RU"/>
        </w:rPr>
        <w:t xml:space="preserve">в </w:t>
      </w:r>
      <w:r w:rsidR="00C67D36">
        <w:rPr>
          <w:sz w:val="24"/>
          <w:szCs w:val="24"/>
          <w:lang w:val="ru-RU"/>
        </w:rPr>
        <w:t>38</w:t>
      </w:r>
      <w:r w:rsidR="001A21DE">
        <w:rPr>
          <w:sz w:val="24"/>
          <w:szCs w:val="24"/>
          <w:lang w:val="ru-RU"/>
        </w:rPr>
        <w:t>6</w:t>
      </w:r>
      <w:r w:rsidR="00620938">
        <w:rPr>
          <w:sz w:val="24"/>
          <w:szCs w:val="24"/>
          <w:lang w:val="ru-RU"/>
        </w:rPr>
        <w:t xml:space="preserve"> лот</w:t>
      </w:r>
      <w:r w:rsidR="001A21DE">
        <w:rPr>
          <w:sz w:val="24"/>
          <w:szCs w:val="24"/>
          <w:lang w:val="ru-RU"/>
        </w:rPr>
        <w:t>а</w:t>
      </w:r>
      <w:r w:rsidR="00620938">
        <w:rPr>
          <w:sz w:val="24"/>
          <w:szCs w:val="24"/>
          <w:lang w:val="ru-RU"/>
        </w:rPr>
        <w:t>.</w:t>
      </w:r>
    </w:p>
    <w:p w:rsidR="00EF1E45" w:rsidRDefault="00E95A71" w:rsidP="00E87192">
      <w:pPr>
        <w:pStyle w:val="a5"/>
        <w:numPr>
          <w:ilvl w:val="0"/>
          <w:numId w:val="6"/>
        </w:numPr>
        <w:ind w:left="1418" w:hanging="710"/>
        <w:rPr>
          <w:b/>
          <w:lang w:val="ru-RU"/>
        </w:rPr>
      </w:pPr>
      <w:r w:rsidRPr="00E51B78">
        <w:rPr>
          <w:b/>
          <w:szCs w:val="24"/>
          <w:lang w:val="ru-RU"/>
        </w:rPr>
        <w:t xml:space="preserve">Начална тръжна цена </w:t>
      </w:r>
      <w:r w:rsidR="00AB486E" w:rsidRPr="00E51B78">
        <w:rPr>
          <w:b/>
          <w:szCs w:val="24"/>
          <w:lang w:val="ru-RU"/>
        </w:rPr>
        <w:t>и с</w:t>
      </w:r>
      <w:r w:rsidR="00AB486E" w:rsidRPr="00E51B78">
        <w:rPr>
          <w:b/>
          <w:lang w:val="ru-RU"/>
        </w:rPr>
        <w:t>тъпка на наддаване:</w:t>
      </w:r>
    </w:p>
    <w:p w:rsidR="001A21DE" w:rsidRPr="00B87768" w:rsidRDefault="001A21DE" w:rsidP="001A21DE">
      <w:pPr>
        <w:pStyle w:val="a5"/>
      </w:pPr>
      <w:r w:rsidRPr="00B87768">
        <w:rPr>
          <w:szCs w:val="24"/>
          <w:lang w:val="ru-RU"/>
        </w:rPr>
        <w:t>Начална</w:t>
      </w:r>
      <w:r>
        <w:rPr>
          <w:szCs w:val="24"/>
          <w:lang w:val="ru-RU"/>
        </w:rPr>
        <w:t>та</w:t>
      </w:r>
      <w:r w:rsidRPr="00B87768">
        <w:rPr>
          <w:szCs w:val="24"/>
          <w:lang w:val="ru-RU"/>
        </w:rPr>
        <w:t xml:space="preserve"> тръжна цена и с</w:t>
      </w:r>
      <w:r w:rsidRPr="00B87768">
        <w:rPr>
          <w:lang w:val="ru-RU"/>
        </w:rPr>
        <w:t>тъпка</w:t>
      </w:r>
      <w:r>
        <w:rPr>
          <w:lang w:val="ru-RU"/>
        </w:rPr>
        <w:t xml:space="preserve">та </w:t>
      </w:r>
      <w:r w:rsidRPr="00B87768">
        <w:rPr>
          <w:lang w:val="ru-RU"/>
        </w:rPr>
        <w:t>на наддаване</w:t>
      </w:r>
      <w:r>
        <w:rPr>
          <w:lang w:val="ru-RU"/>
        </w:rPr>
        <w:t xml:space="preserve"> </w:t>
      </w:r>
      <w:r w:rsidR="00611D36">
        <w:rPr>
          <w:lang w:val="ru-RU"/>
        </w:rPr>
        <w:t xml:space="preserve">за всеки лот </w:t>
      </w:r>
      <w:r>
        <w:rPr>
          <w:lang w:val="ru-RU"/>
        </w:rPr>
        <w:t xml:space="preserve">са посочени в Приложение № 1 към настоящото </w:t>
      </w:r>
      <w:r w:rsidR="00F43D59">
        <w:rPr>
          <w:lang w:val="ru-RU"/>
        </w:rPr>
        <w:t>обявление</w:t>
      </w:r>
      <w:r>
        <w:rPr>
          <w:lang w:val="ru-RU"/>
        </w:rPr>
        <w:t>.</w:t>
      </w:r>
    </w:p>
    <w:p w:rsidR="001A21DE" w:rsidRPr="001B0191" w:rsidRDefault="001A21DE" w:rsidP="001A21DE">
      <w:pPr>
        <w:pStyle w:val="20"/>
        <w:tabs>
          <w:tab w:val="left" w:pos="567"/>
        </w:tabs>
        <w:spacing w:line="240" w:lineRule="auto"/>
        <w:ind w:left="0" w:firstLine="720"/>
        <w:rPr>
          <w:szCs w:val="24"/>
        </w:rPr>
      </w:pPr>
      <w:r w:rsidRPr="001B0191">
        <w:rPr>
          <w:szCs w:val="24"/>
        </w:rPr>
        <w:t xml:space="preserve">Началната тръжна цена е </w:t>
      </w:r>
      <w:r>
        <w:rPr>
          <w:szCs w:val="24"/>
        </w:rPr>
        <w:t xml:space="preserve">в лева </w:t>
      </w:r>
      <w:r w:rsidRPr="001B0191">
        <w:rPr>
          <w:szCs w:val="24"/>
        </w:rPr>
        <w:t xml:space="preserve">без ДДС, франко местонахождението на </w:t>
      </w:r>
      <w:r>
        <w:rPr>
          <w:szCs w:val="24"/>
        </w:rPr>
        <w:t>всеки един актив.</w:t>
      </w:r>
    </w:p>
    <w:p w:rsidR="001A21DE" w:rsidRDefault="001A21DE" w:rsidP="001A21DE">
      <w:pPr>
        <w:pStyle w:val="30"/>
        <w:tabs>
          <w:tab w:val="left" w:pos="1134"/>
        </w:tabs>
        <w:ind w:left="0" w:firstLine="709"/>
        <w:rPr>
          <w:sz w:val="24"/>
          <w:szCs w:val="24"/>
          <w:lang w:val="bg-BG"/>
        </w:rPr>
      </w:pPr>
      <w:r>
        <w:rPr>
          <w:sz w:val="24"/>
          <w:szCs w:val="24"/>
          <w:lang w:val="bg-BG"/>
        </w:rPr>
        <w:t>ДДС се начислява върху достигнатата на търга цена при спазване на разпоредбите на Закона за данък върху добавената стойност /ЗДДС/ и Правилника за прилагане на ЗДДС.</w:t>
      </w:r>
    </w:p>
    <w:p w:rsidR="009D1198" w:rsidRPr="009D1198" w:rsidRDefault="00AB486E" w:rsidP="009D1198">
      <w:pPr>
        <w:pStyle w:val="30"/>
        <w:numPr>
          <w:ilvl w:val="0"/>
          <w:numId w:val="6"/>
        </w:numPr>
        <w:ind w:left="0" w:firstLine="709"/>
        <w:jc w:val="both"/>
        <w:rPr>
          <w:sz w:val="24"/>
          <w:szCs w:val="24"/>
          <w:lang w:val="bg-BG"/>
        </w:rPr>
      </w:pPr>
      <w:r w:rsidRPr="00564571">
        <w:rPr>
          <w:b/>
          <w:sz w:val="24"/>
          <w:szCs w:val="24"/>
          <w:lang w:val="bg-BG"/>
        </w:rPr>
        <w:t>Вид на търга:</w:t>
      </w:r>
      <w:r w:rsidR="00E95A71" w:rsidRPr="00564571">
        <w:rPr>
          <w:sz w:val="24"/>
          <w:szCs w:val="24"/>
          <w:lang w:val="bg-BG"/>
        </w:rPr>
        <w:t xml:space="preserve"> </w:t>
      </w:r>
      <w:r w:rsidR="000E3163">
        <w:rPr>
          <w:sz w:val="24"/>
          <w:szCs w:val="24"/>
          <w:lang w:val="bg-BG"/>
        </w:rPr>
        <w:t>т</w:t>
      </w:r>
      <w:r w:rsidR="000E3163" w:rsidRPr="001B0191">
        <w:rPr>
          <w:sz w:val="24"/>
          <w:szCs w:val="24"/>
          <w:lang w:val="bg-BG"/>
        </w:rPr>
        <w:t>ърг с тайно наддаване по реда на</w:t>
      </w:r>
      <w:r w:rsidR="000E3163">
        <w:rPr>
          <w:sz w:val="24"/>
          <w:szCs w:val="24"/>
          <w:lang w:val="bg-BG"/>
        </w:rPr>
        <w:t xml:space="preserve"> </w:t>
      </w:r>
      <w:r w:rsidR="00D60654">
        <w:rPr>
          <w:sz w:val="24"/>
          <w:szCs w:val="24"/>
          <w:lang w:val="bg-BG"/>
        </w:rPr>
        <w:t>Приложение № 1</w:t>
      </w:r>
      <w:r w:rsidR="00D60654" w:rsidRPr="001B0191">
        <w:rPr>
          <w:sz w:val="24"/>
          <w:szCs w:val="24"/>
          <w:lang w:val="bg-BG"/>
        </w:rPr>
        <w:t xml:space="preserve"> </w:t>
      </w:r>
      <w:r w:rsidR="0033571E">
        <w:rPr>
          <w:sz w:val="24"/>
          <w:szCs w:val="24"/>
          <w:lang w:val="bg-BG"/>
        </w:rPr>
        <w:t>към чл.</w:t>
      </w:r>
      <w:r w:rsidR="00951EEC">
        <w:rPr>
          <w:sz w:val="24"/>
          <w:szCs w:val="24"/>
        </w:rPr>
        <w:t xml:space="preserve"> </w:t>
      </w:r>
      <w:r w:rsidR="0033571E">
        <w:rPr>
          <w:sz w:val="24"/>
          <w:szCs w:val="24"/>
          <w:lang w:val="bg-BG"/>
        </w:rPr>
        <w:t>29, ал.</w:t>
      </w:r>
      <w:r w:rsidR="00951EEC">
        <w:rPr>
          <w:sz w:val="24"/>
          <w:szCs w:val="24"/>
        </w:rPr>
        <w:t xml:space="preserve"> </w:t>
      </w:r>
      <w:r w:rsidR="0033571E">
        <w:rPr>
          <w:sz w:val="24"/>
          <w:szCs w:val="24"/>
          <w:lang w:val="bg-BG"/>
        </w:rPr>
        <w:t xml:space="preserve">2 </w:t>
      </w:r>
      <w:r w:rsidR="00D60654">
        <w:rPr>
          <w:sz w:val="24"/>
          <w:szCs w:val="24"/>
          <w:lang w:val="bg-BG"/>
        </w:rPr>
        <w:t xml:space="preserve">от Правилника за прилагане на Закона за публичните предприятия </w:t>
      </w:r>
      <w:r w:rsidR="00D60654" w:rsidRPr="002F0FAC">
        <w:rPr>
          <w:bCs/>
          <w:sz w:val="24"/>
          <w:szCs w:val="24"/>
        </w:rPr>
        <w:t xml:space="preserve">и при условията на „Вътрешни правила за сключване на сделки с </w:t>
      </w:r>
      <w:r w:rsidR="00D60654">
        <w:rPr>
          <w:bCs/>
          <w:sz w:val="24"/>
          <w:szCs w:val="24"/>
          <w:lang w:val="bg-BG"/>
        </w:rPr>
        <w:t>материални активи – движими вещи,</w:t>
      </w:r>
      <w:r w:rsidR="00D60654" w:rsidRPr="002F0FAC">
        <w:rPr>
          <w:bCs/>
          <w:sz w:val="24"/>
          <w:szCs w:val="24"/>
        </w:rPr>
        <w:t xml:space="preserve"> собственост на „Холдинг </w:t>
      </w:r>
      <w:r w:rsidR="00D60654">
        <w:rPr>
          <w:bCs/>
          <w:sz w:val="24"/>
          <w:szCs w:val="24"/>
          <w:lang w:val="bg-BG"/>
        </w:rPr>
        <w:t>Български държавни железници</w:t>
      </w:r>
      <w:r w:rsidR="00D60654" w:rsidRPr="002F0FAC">
        <w:rPr>
          <w:bCs/>
          <w:sz w:val="24"/>
          <w:szCs w:val="24"/>
        </w:rPr>
        <w:t>” ЕАД</w:t>
      </w:r>
      <w:r w:rsidR="00D60654">
        <w:rPr>
          <w:bCs/>
          <w:sz w:val="24"/>
          <w:szCs w:val="24"/>
          <w:lang w:val="bg-BG"/>
        </w:rPr>
        <w:t>/</w:t>
      </w:r>
      <w:r w:rsidR="00D60654" w:rsidRPr="002F0FAC">
        <w:rPr>
          <w:bCs/>
          <w:sz w:val="24"/>
          <w:szCs w:val="24"/>
        </w:rPr>
        <w:t>„БДЖ – Пътнически превози” ЕООД</w:t>
      </w:r>
      <w:r w:rsidR="00D60654">
        <w:rPr>
          <w:bCs/>
          <w:sz w:val="24"/>
          <w:szCs w:val="24"/>
          <w:lang w:val="bg-BG"/>
        </w:rPr>
        <w:t>/</w:t>
      </w:r>
      <w:r w:rsidR="00D60654" w:rsidRPr="002F0FAC">
        <w:rPr>
          <w:bCs/>
          <w:sz w:val="24"/>
          <w:szCs w:val="24"/>
        </w:rPr>
        <w:t>„БДЖ – Товарни превози” ЕООД”</w:t>
      </w:r>
      <w:r w:rsidR="00D60654">
        <w:rPr>
          <w:bCs/>
          <w:sz w:val="24"/>
          <w:szCs w:val="24"/>
          <w:lang w:val="bg-BG"/>
        </w:rPr>
        <w:t xml:space="preserve"> в сила от 16.06.2020 </w:t>
      </w:r>
      <w:r w:rsidR="000E3163">
        <w:rPr>
          <w:bCs/>
          <w:sz w:val="24"/>
          <w:szCs w:val="24"/>
          <w:lang w:val="bg-BG"/>
        </w:rPr>
        <w:t>г.</w:t>
      </w:r>
      <w:r w:rsidR="001D7B21" w:rsidRPr="00564571">
        <w:rPr>
          <w:sz w:val="24"/>
          <w:szCs w:val="24"/>
          <w:lang w:val="bg-BG"/>
        </w:rPr>
        <w:t xml:space="preserve"> </w:t>
      </w:r>
    </w:p>
    <w:p w:rsidR="005C26D6" w:rsidRDefault="000E3163" w:rsidP="009B6721">
      <w:pPr>
        <w:pStyle w:val="30"/>
        <w:ind w:left="0" w:firstLine="0"/>
        <w:jc w:val="center"/>
        <w:rPr>
          <w:b/>
          <w:sz w:val="24"/>
          <w:szCs w:val="24"/>
          <w:lang w:val="bg-BG"/>
        </w:rPr>
      </w:pPr>
      <w:r w:rsidRPr="000E3163">
        <w:rPr>
          <w:b/>
          <w:sz w:val="24"/>
          <w:szCs w:val="24"/>
          <w:lang w:val="bg-BG"/>
        </w:rPr>
        <w:t>Заседанието по провеждането на търга с тайно наддаване е закрито.</w:t>
      </w:r>
    </w:p>
    <w:p w:rsidR="00610565" w:rsidRPr="00BC6873" w:rsidRDefault="00610565" w:rsidP="00A90D03">
      <w:pPr>
        <w:pStyle w:val="20"/>
        <w:numPr>
          <w:ilvl w:val="0"/>
          <w:numId w:val="6"/>
        </w:numPr>
        <w:tabs>
          <w:tab w:val="left" w:pos="567"/>
        </w:tabs>
        <w:snapToGrid/>
        <w:spacing w:line="240" w:lineRule="auto"/>
        <w:ind w:left="0" w:firstLine="708"/>
      </w:pPr>
      <w:r w:rsidRPr="00E51B78">
        <w:rPr>
          <w:b/>
        </w:rPr>
        <w:t xml:space="preserve">Начин на плащане: </w:t>
      </w:r>
      <w:r w:rsidRPr="00BC6873">
        <w:t>Всички дължими плащания по сключе</w:t>
      </w:r>
      <w:r>
        <w:t xml:space="preserve">ния договор и начина им на плащане са описани в </w:t>
      </w:r>
      <w:r w:rsidRPr="00C1449C">
        <w:t>проекта на договора към</w:t>
      </w:r>
      <w:r w:rsidR="004B5E23">
        <w:t xml:space="preserve"> т</w:t>
      </w:r>
      <w:r w:rsidRPr="00BC6873">
        <w:t>ръжна</w:t>
      </w:r>
      <w:r>
        <w:t>та</w:t>
      </w:r>
      <w:r w:rsidRPr="00BC6873">
        <w:t xml:space="preserve"> документация.</w:t>
      </w:r>
    </w:p>
    <w:p w:rsidR="00C653D1" w:rsidRDefault="00610565" w:rsidP="00C653D1">
      <w:pPr>
        <w:numPr>
          <w:ilvl w:val="0"/>
          <w:numId w:val="6"/>
        </w:numPr>
        <w:ind w:left="0" w:firstLine="708"/>
        <w:jc w:val="both"/>
        <w:rPr>
          <w:sz w:val="24"/>
          <w:szCs w:val="24"/>
          <w:lang w:val="ru-RU"/>
        </w:rPr>
      </w:pPr>
      <w:r w:rsidRPr="001B0191">
        <w:rPr>
          <w:sz w:val="24"/>
          <w:szCs w:val="24"/>
          <w:lang w:val="bg-BG"/>
        </w:rPr>
        <w:t xml:space="preserve">Търгът </w:t>
      </w:r>
      <w:r>
        <w:rPr>
          <w:sz w:val="24"/>
          <w:szCs w:val="24"/>
          <w:lang w:val="bg-BG"/>
        </w:rPr>
        <w:t xml:space="preserve">ще </w:t>
      </w:r>
      <w:r w:rsidRPr="001B0191">
        <w:rPr>
          <w:sz w:val="24"/>
          <w:szCs w:val="24"/>
          <w:lang w:val="bg-BG"/>
        </w:rPr>
        <w:t>се проведе на</w:t>
      </w:r>
      <w:r w:rsidR="00951EEC">
        <w:rPr>
          <w:sz w:val="24"/>
          <w:szCs w:val="24"/>
        </w:rPr>
        <w:t xml:space="preserve"> </w:t>
      </w:r>
      <w:r w:rsidR="00C67D36">
        <w:rPr>
          <w:b/>
          <w:sz w:val="24"/>
          <w:szCs w:val="24"/>
          <w:lang w:val="bg-BG"/>
        </w:rPr>
        <w:t>11</w:t>
      </w:r>
      <w:r w:rsidR="009B6721">
        <w:rPr>
          <w:b/>
          <w:sz w:val="24"/>
          <w:szCs w:val="24"/>
          <w:lang w:val="bg-BG"/>
        </w:rPr>
        <w:t>.0</w:t>
      </w:r>
      <w:r w:rsidR="00C67D36">
        <w:rPr>
          <w:b/>
          <w:sz w:val="24"/>
          <w:szCs w:val="24"/>
          <w:lang w:val="bg-BG"/>
        </w:rPr>
        <w:t>1</w:t>
      </w:r>
      <w:r w:rsidR="00C653D1">
        <w:rPr>
          <w:b/>
          <w:sz w:val="24"/>
          <w:szCs w:val="24"/>
          <w:lang w:val="bg-BG"/>
        </w:rPr>
        <w:t>.202</w:t>
      </w:r>
      <w:r w:rsidR="00C67D36">
        <w:rPr>
          <w:b/>
          <w:sz w:val="24"/>
          <w:szCs w:val="24"/>
          <w:lang w:val="bg-BG"/>
        </w:rPr>
        <w:t>1</w:t>
      </w:r>
      <w:r w:rsidRPr="004B7868">
        <w:rPr>
          <w:b/>
          <w:sz w:val="24"/>
          <w:szCs w:val="24"/>
          <w:lang w:val="bg-BG"/>
        </w:rPr>
        <w:t xml:space="preserve"> г.</w:t>
      </w:r>
      <w:r>
        <w:rPr>
          <w:sz w:val="24"/>
          <w:szCs w:val="24"/>
          <w:lang w:val="bg-BG"/>
        </w:rPr>
        <w:t xml:space="preserve"> от </w:t>
      </w:r>
      <w:r w:rsidR="00170D9A" w:rsidRPr="00942102">
        <w:rPr>
          <w:b/>
          <w:spacing w:val="-3"/>
          <w:sz w:val="24"/>
          <w:szCs w:val="24"/>
          <w:lang w:val="bg-BG"/>
        </w:rPr>
        <w:t>10</w:t>
      </w:r>
      <w:r w:rsidR="00170D9A" w:rsidRPr="00942102">
        <w:rPr>
          <w:b/>
          <w:spacing w:val="-3"/>
          <w:sz w:val="24"/>
          <w:szCs w:val="24"/>
          <w:vertAlign w:val="superscript"/>
          <w:lang w:val="bg-BG"/>
        </w:rPr>
        <w:t>.00</w:t>
      </w:r>
      <w:r w:rsidR="00170D9A" w:rsidRPr="00942102">
        <w:rPr>
          <w:b/>
          <w:spacing w:val="-3"/>
          <w:sz w:val="24"/>
          <w:szCs w:val="24"/>
          <w:lang w:val="bg-BG"/>
        </w:rPr>
        <w:t xml:space="preserve"> часа</w:t>
      </w:r>
      <w:r>
        <w:rPr>
          <w:sz w:val="24"/>
          <w:szCs w:val="24"/>
          <w:lang w:val="bg-BG"/>
        </w:rPr>
        <w:t xml:space="preserve"> </w:t>
      </w:r>
      <w:r w:rsidRPr="001B0191">
        <w:rPr>
          <w:sz w:val="24"/>
          <w:szCs w:val="24"/>
          <w:lang w:val="bg-BG"/>
        </w:rPr>
        <w:t xml:space="preserve">в сградата на </w:t>
      </w:r>
      <w:r w:rsidR="00D65015" w:rsidRPr="00A94B1B">
        <w:rPr>
          <w:sz w:val="24"/>
          <w:szCs w:val="24"/>
        </w:rPr>
        <w:t>„</w:t>
      </w:r>
      <w:r w:rsidRPr="001B0191">
        <w:rPr>
          <w:sz w:val="24"/>
          <w:szCs w:val="24"/>
          <w:lang w:val="bg-BG"/>
        </w:rPr>
        <w:t>БДЖ</w:t>
      </w:r>
      <w:r w:rsidR="009B6721">
        <w:rPr>
          <w:sz w:val="24"/>
          <w:szCs w:val="24"/>
          <w:lang w:val="bg-BG"/>
        </w:rPr>
        <w:t xml:space="preserve"> – Товарни превози</w:t>
      </w:r>
      <w:r w:rsidRPr="001B0191">
        <w:rPr>
          <w:sz w:val="24"/>
          <w:szCs w:val="24"/>
          <w:lang w:val="bg-BG"/>
        </w:rPr>
        <w:t>” Е</w:t>
      </w:r>
      <w:r w:rsidR="009B6721">
        <w:rPr>
          <w:sz w:val="24"/>
          <w:szCs w:val="24"/>
          <w:lang w:val="bg-BG"/>
        </w:rPr>
        <w:t>ОО</w:t>
      </w:r>
      <w:r w:rsidRPr="001B0191">
        <w:rPr>
          <w:sz w:val="24"/>
          <w:szCs w:val="24"/>
          <w:lang w:val="bg-BG"/>
        </w:rPr>
        <w:t>Д</w:t>
      </w:r>
      <w:r w:rsidR="009D1198">
        <w:rPr>
          <w:sz w:val="24"/>
          <w:szCs w:val="24"/>
          <w:lang w:val="bg-BG"/>
        </w:rPr>
        <w:t>,</w:t>
      </w:r>
      <w:r w:rsidRPr="001B0191">
        <w:rPr>
          <w:sz w:val="24"/>
          <w:szCs w:val="24"/>
          <w:lang w:val="bg-BG"/>
        </w:rPr>
        <w:t xml:space="preserve"> в град София, ул. </w:t>
      </w:r>
      <w:r w:rsidR="00D65015" w:rsidRPr="00A94B1B">
        <w:rPr>
          <w:sz w:val="24"/>
          <w:szCs w:val="24"/>
        </w:rPr>
        <w:t>„</w:t>
      </w:r>
      <w:r w:rsidR="000E3163">
        <w:rPr>
          <w:sz w:val="24"/>
          <w:szCs w:val="24"/>
          <w:lang w:val="ru-RU"/>
        </w:rPr>
        <w:t>Иван Вазов” № 3</w:t>
      </w:r>
      <w:r w:rsidRPr="00A54EB1">
        <w:rPr>
          <w:sz w:val="24"/>
          <w:szCs w:val="24"/>
          <w:lang w:val="ru-RU"/>
        </w:rPr>
        <w:t>.</w:t>
      </w:r>
    </w:p>
    <w:p w:rsidR="001A21DE" w:rsidRPr="001A21DE" w:rsidRDefault="001A21DE" w:rsidP="001A21DE">
      <w:pPr>
        <w:tabs>
          <w:tab w:val="left" w:pos="709"/>
        </w:tabs>
        <w:spacing w:before="120"/>
        <w:jc w:val="both"/>
        <w:rPr>
          <w:sz w:val="24"/>
          <w:szCs w:val="24"/>
          <w:lang w:val="ru-RU"/>
        </w:rPr>
      </w:pPr>
      <w:r>
        <w:rPr>
          <w:b/>
          <w:sz w:val="24"/>
          <w:szCs w:val="24"/>
          <w:lang w:val="bg-BG"/>
        </w:rPr>
        <w:tab/>
        <w:t xml:space="preserve">6. </w:t>
      </w:r>
      <w:r w:rsidR="00C653D1" w:rsidRPr="001A21DE">
        <w:rPr>
          <w:b/>
          <w:sz w:val="24"/>
          <w:szCs w:val="24"/>
        </w:rPr>
        <w:t>Тръжна документация</w:t>
      </w:r>
      <w:r w:rsidR="00C653D1" w:rsidRPr="001A21DE">
        <w:rPr>
          <w:sz w:val="24"/>
          <w:szCs w:val="24"/>
        </w:rPr>
        <w:t xml:space="preserve"> </w:t>
      </w:r>
      <w:r w:rsidRPr="001A21DE">
        <w:rPr>
          <w:b/>
          <w:sz w:val="24"/>
          <w:lang w:val="bg-BG"/>
        </w:rPr>
        <w:t>Тръжна документация</w:t>
      </w:r>
      <w:r w:rsidRPr="001A21DE">
        <w:rPr>
          <w:sz w:val="24"/>
          <w:lang w:val="bg-BG"/>
        </w:rPr>
        <w:t xml:space="preserve"> </w:t>
      </w:r>
      <w:r w:rsidR="00611363">
        <w:rPr>
          <w:sz w:val="24"/>
          <w:lang w:val="bg-BG"/>
        </w:rPr>
        <w:t>ще</w:t>
      </w:r>
      <w:r w:rsidRPr="001A21DE">
        <w:rPr>
          <w:sz w:val="24"/>
          <w:lang w:val="bg-BG"/>
        </w:rPr>
        <w:t xml:space="preserve"> </w:t>
      </w:r>
      <w:r w:rsidRPr="001A21DE">
        <w:rPr>
          <w:sz w:val="24"/>
          <w:szCs w:val="24"/>
          <w:lang w:val="bg-BG"/>
        </w:rPr>
        <w:t xml:space="preserve">се продава в срок </w:t>
      </w:r>
      <w:r w:rsidR="00C67D36">
        <w:rPr>
          <w:spacing w:val="-3"/>
          <w:sz w:val="24"/>
          <w:szCs w:val="24"/>
          <w:lang w:val="bg-BG"/>
        </w:rPr>
        <w:t xml:space="preserve">до </w:t>
      </w:r>
      <w:r w:rsidR="00C67D36" w:rsidRPr="00C67D36">
        <w:rPr>
          <w:b/>
          <w:spacing w:val="-3"/>
          <w:sz w:val="24"/>
          <w:szCs w:val="24"/>
          <w:lang w:val="bg-BG"/>
        </w:rPr>
        <w:t>05</w:t>
      </w:r>
      <w:r w:rsidRPr="00C67D36">
        <w:rPr>
          <w:b/>
          <w:spacing w:val="-3"/>
          <w:sz w:val="24"/>
          <w:szCs w:val="24"/>
          <w:lang w:val="bg-BG"/>
        </w:rPr>
        <w:t>.0</w:t>
      </w:r>
      <w:r w:rsidR="00C67D36" w:rsidRPr="00C67D36">
        <w:rPr>
          <w:b/>
          <w:spacing w:val="-3"/>
          <w:sz w:val="24"/>
          <w:szCs w:val="24"/>
          <w:lang w:val="bg-BG"/>
        </w:rPr>
        <w:t>1</w:t>
      </w:r>
      <w:r w:rsidRPr="00C67D36">
        <w:rPr>
          <w:b/>
          <w:spacing w:val="-3"/>
          <w:sz w:val="24"/>
          <w:szCs w:val="24"/>
          <w:lang w:val="bg-BG"/>
        </w:rPr>
        <w:t>.202</w:t>
      </w:r>
      <w:r w:rsidR="00C67D36" w:rsidRPr="00C67D36">
        <w:rPr>
          <w:b/>
          <w:spacing w:val="-3"/>
          <w:sz w:val="24"/>
          <w:szCs w:val="24"/>
          <w:lang w:val="bg-BG"/>
        </w:rPr>
        <w:t>1</w:t>
      </w:r>
      <w:r w:rsidRPr="00C67D36">
        <w:rPr>
          <w:b/>
          <w:spacing w:val="-3"/>
          <w:sz w:val="24"/>
          <w:szCs w:val="24"/>
          <w:lang w:val="bg-BG"/>
        </w:rPr>
        <w:t xml:space="preserve"> г.</w:t>
      </w:r>
      <w:r w:rsidRPr="001A21DE">
        <w:rPr>
          <w:spacing w:val="-3"/>
          <w:sz w:val="24"/>
          <w:szCs w:val="24"/>
          <w:lang w:val="bg-BG"/>
        </w:rPr>
        <w:t xml:space="preserve"> (включително) </w:t>
      </w:r>
      <w:r w:rsidRPr="001A21DE">
        <w:rPr>
          <w:sz w:val="24"/>
          <w:szCs w:val="24"/>
          <w:lang w:val="bg-BG"/>
        </w:rPr>
        <w:t>за сумата от 100,00 /сто/</w:t>
      </w:r>
      <w:r w:rsidRPr="001A21DE">
        <w:rPr>
          <w:spacing w:val="-3"/>
          <w:sz w:val="24"/>
          <w:szCs w:val="24"/>
          <w:lang w:val="bg-BG"/>
        </w:rPr>
        <w:t xml:space="preserve"> лева с ДДС, внесена </w:t>
      </w:r>
      <w:r w:rsidRPr="001A21DE">
        <w:rPr>
          <w:sz w:val="24"/>
          <w:szCs w:val="24"/>
          <w:lang w:val="bg-BG"/>
        </w:rPr>
        <w:t>по следната банкова сметка:</w:t>
      </w:r>
    </w:p>
    <w:p w:rsidR="001A21DE" w:rsidRPr="003C4187" w:rsidRDefault="001A21DE" w:rsidP="001A21DE">
      <w:pPr>
        <w:ind w:firstLine="1077"/>
        <w:jc w:val="both"/>
        <w:rPr>
          <w:b/>
          <w:sz w:val="16"/>
          <w:szCs w:val="16"/>
          <w:lang w:val="bg-BG"/>
        </w:rPr>
      </w:pPr>
    </w:p>
    <w:p w:rsidR="001A21DE" w:rsidRPr="001A21DE" w:rsidRDefault="001A21DE" w:rsidP="001A21DE">
      <w:pPr>
        <w:ind w:firstLine="1077"/>
        <w:jc w:val="both"/>
        <w:rPr>
          <w:b/>
          <w:sz w:val="24"/>
          <w:szCs w:val="24"/>
          <w:lang w:val="bg-BG"/>
        </w:rPr>
      </w:pPr>
      <w:r w:rsidRPr="001A21DE">
        <w:rPr>
          <w:b/>
          <w:sz w:val="24"/>
          <w:szCs w:val="24"/>
          <w:lang w:val="bg-BG"/>
        </w:rPr>
        <w:t>УНИКРЕДИТ БУЛ</w:t>
      </w:r>
      <w:r w:rsidRPr="001A21DE">
        <w:rPr>
          <w:rFonts w:hint="eastAsia"/>
          <w:b/>
          <w:sz w:val="24"/>
          <w:szCs w:val="24"/>
          <w:lang w:val="bg-BG"/>
        </w:rPr>
        <w:t>БАНК</w:t>
      </w:r>
      <w:r w:rsidRPr="001A21DE">
        <w:rPr>
          <w:b/>
          <w:sz w:val="24"/>
          <w:szCs w:val="24"/>
          <w:lang w:val="bg-BG"/>
        </w:rPr>
        <w:t xml:space="preserve"> АД</w:t>
      </w:r>
    </w:p>
    <w:p w:rsidR="001A21DE" w:rsidRPr="001A21DE" w:rsidRDefault="001A21DE" w:rsidP="001A21DE">
      <w:pPr>
        <w:ind w:firstLine="1077"/>
        <w:jc w:val="both"/>
        <w:rPr>
          <w:b/>
          <w:sz w:val="24"/>
          <w:szCs w:val="24"/>
          <w:lang w:val="bg-BG"/>
        </w:rPr>
      </w:pPr>
      <w:r w:rsidRPr="001A21DE">
        <w:rPr>
          <w:b/>
          <w:sz w:val="24"/>
          <w:szCs w:val="24"/>
        </w:rPr>
        <w:t>IBAN</w:t>
      </w:r>
      <w:r w:rsidRPr="001A21DE">
        <w:rPr>
          <w:b/>
          <w:sz w:val="24"/>
          <w:szCs w:val="24"/>
          <w:lang w:val="bg-BG"/>
        </w:rPr>
        <w:t xml:space="preserve">: </w:t>
      </w:r>
      <w:r w:rsidRPr="001A21DE">
        <w:rPr>
          <w:b/>
          <w:sz w:val="24"/>
          <w:szCs w:val="24"/>
        </w:rPr>
        <w:t>BG</w:t>
      </w:r>
      <w:r w:rsidRPr="001A21DE">
        <w:rPr>
          <w:b/>
          <w:sz w:val="24"/>
          <w:szCs w:val="24"/>
          <w:lang w:val="bg-BG"/>
        </w:rPr>
        <w:t xml:space="preserve">02 </w:t>
      </w:r>
      <w:r w:rsidRPr="001A21DE">
        <w:rPr>
          <w:b/>
          <w:sz w:val="24"/>
          <w:szCs w:val="24"/>
        </w:rPr>
        <w:t>UNCR</w:t>
      </w:r>
      <w:r w:rsidRPr="001A21DE">
        <w:rPr>
          <w:b/>
          <w:sz w:val="24"/>
          <w:szCs w:val="24"/>
          <w:lang w:val="bg-BG"/>
        </w:rPr>
        <w:t xml:space="preserve"> 7</w:t>
      </w:r>
      <w:r w:rsidRPr="001A21DE">
        <w:rPr>
          <w:b/>
          <w:sz w:val="24"/>
          <w:szCs w:val="24"/>
        </w:rPr>
        <w:t>000</w:t>
      </w:r>
      <w:r w:rsidRPr="001A21DE">
        <w:rPr>
          <w:b/>
          <w:sz w:val="24"/>
          <w:szCs w:val="24"/>
          <w:lang w:val="bg-BG"/>
        </w:rPr>
        <w:t xml:space="preserve"> 1</w:t>
      </w:r>
      <w:r w:rsidRPr="001A21DE">
        <w:rPr>
          <w:b/>
          <w:sz w:val="24"/>
          <w:szCs w:val="24"/>
        </w:rPr>
        <w:t>5</w:t>
      </w:r>
      <w:r w:rsidRPr="001A21DE">
        <w:rPr>
          <w:b/>
          <w:sz w:val="24"/>
          <w:szCs w:val="24"/>
          <w:lang w:val="bg-BG"/>
        </w:rPr>
        <w:t>0</w:t>
      </w:r>
      <w:r w:rsidRPr="001A21DE">
        <w:rPr>
          <w:b/>
          <w:sz w:val="24"/>
          <w:szCs w:val="24"/>
        </w:rPr>
        <w:t>1</w:t>
      </w:r>
      <w:r w:rsidRPr="001A21DE">
        <w:rPr>
          <w:b/>
          <w:sz w:val="24"/>
          <w:szCs w:val="24"/>
          <w:lang w:val="bg-BG"/>
        </w:rPr>
        <w:t xml:space="preserve"> </w:t>
      </w:r>
      <w:r w:rsidRPr="001A21DE">
        <w:rPr>
          <w:b/>
          <w:sz w:val="24"/>
          <w:szCs w:val="24"/>
        </w:rPr>
        <w:t>00</w:t>
      </w:r>
      <w:r w:rsidRPr="001A21DE">
        <w:rPr>
          <w:b/>
          <w:sz w:val="24"/>
          <w:szCs w:val="24"/>
          <w:lang w:val="bg-BG"/>
        </w:rPr>
        <w:t xml:space="preserve">62 </w:t>
      </w:r>
      <w:r w:rsidRPr="001A21DE">
        <w:rPr>
          <w:b/>
          <w:sz w:val="24"/>
          <w:szCs w:val="24"/>
        </w:rPr>
        <w:t>61</w:t>
      </w:r>
      <w:r w:rsidRPr="001A21DE">
        <w:rPr>
          <w:b/>
          <w:sz w:val="24"/>
          <w:szCs w:val="24"/>
          <w:lang w:val="bg-BG"/>
        </w:rPr>
        <w:t xml:space="preserve"> </w:t>
      </w:r>
    </w:p>
    <w:p w:rsidR="001A21DE" w:rsidRPr="001A21DE" w:rsidRDefault="001A21DE" w:rsidP="001A21DE">
      <w:pPr>
        <w:ind w:firstLine="1077"/>
        <w:jc w:val="both"/>
        <w:rPr>
          <w:b/>
          <w:sz w:val="24"/>
          <w:szCs w:val="24"/>
          <w:lang w:val="bg-BG"/>
        </w:rPr>
      </w:pPr>
      <w:r w:rsidRPr="001A21DE">
        <w:rPr>
          <w:b/>
          <w:sz w:val="24"/>
          <w:szCs w:val="24"/>
        </w:rPr>
        <w:t>BIC</w:t>
      </w:r>
      <w:r w:rsidRPr="001A21DE">
        <w:rPr>
          <w:b/>
          <w:sz w:val="24"/>
          <w:szCs w:val="24"/>
          <w:lang w:val="bg-BG"/>
        </w:rPr>
        <w:t xml:space="preserve">: </w:t>
      </w:r>
      <w:r w:rsidRPr="001A21DE">
        <w:rPr>
          <w:b/>
          <w:sz w:val="24"/>
          <w:szCs w:val="24"/>
        </w:rPr>
        <w:t>UNCRBGSF</w:t>
      </w:r>
    </w:p>
    <w:p w:rsidR="001A21DE" w:rsidRPr="001A21DE" w:rsidRDefault="001A21DE" w:rsidP="001A21DE">
      <w:pPr>
        <w:spacing w:after="120"/>
        <w:ind w:firstLine="1077"/>
        <w:jc w:val="both"/>
        <w:rPr>
          <w:b/>
          <w:sz w:val="24"/>
          <w:szCs w:val="24"/>
          <w:lang w:val="ru-RU"/>
        </w:rPr>
      </w:pPr>
      <w:r w:rsidRPr="001A21DE">
        <w:rPr>
          <w:b/>
          <w:sz w:val="24"/>
          <w:szCs w:val="24"/>
          <w:lang w:val="bg-BG"/>
        </w:rPr>
        <w:t>Т</w:t>
      </w:r>
      <w:r w:rsidRPr="001A21DE">
        <w:rPr>
          <w:b/>
          <w:sz w:val="24"/>
          <w:szCs w:val="24"/>
          <w:lang w:val="ru-RU"/>
        </w:rPr>
        <w:t xml:space="preserve">итуляр: </w:t>
      </w:r>
      <w:r w:rsidRPr="001A21DE">
        <w:rPr>
          <w:b/>
          <w:sz w:val="24"/>
          <w:szCs w:val="24"/>
          <w:lang w:val="bg-BG"/>
        </w:rPr>
        <w:t>“</w:t>
      </w:r>
      <w:r w:rsidRPr="001A21DE">
        <w:rPr>
          <w:b/>
          <w:sz w:val="24"/>
          <w:szCs w:val="24"/>
          <w:lang w:val="ru-RU"/>
        </w:rPr>
        <w:t>БДЖ – Товарни превози</w:t>
      </w:r>
      <w:r w:rsidRPr="001A21DE">
        <w:rPr>
          <w:b/>
          <w:sz w:val="24"/>
          <w:szCs w:val="24"/>
          <w:lang w:val="bg-BG"/>
        </w:rPr>
        <w:t>”</w:t>
      </w:r>
      <w:r w:rsidRPr="001A21DE">
        <w:rPr>
          <w:b/>
          <w:sz w:val="24"/>
          <w:szCs w:val="24"/>
          <w:lang w:val="ru-RU"/>
        </w:rPr>
        <w:t xml:space="preserve"> ЕООД </w:t>
      </w:r>
    </w:p>
    <w:p w:rsidR="001A21DE" w:rsidRPr="00AB6D0E" w:rsidRDefault="001A21DE" w:rsidP="001A21DE">
      <w:pPr>
        <w:jc w:val="both"/>
        <w:rPr>
          <w:sz w:val="24"/>
          <w:szCs w:val="24"/>
          <w:lang w:val="bg-BG"/>
        </w:rPr>
      </w:pPr>
      <w:r w:rsidRPr="001A21DE">
        <w:rPr>
          <w:sz w:val="24"/>
          <w:szCs w:val="24"/>
          <w:lang w:val="bg-BG"/>
        </w:rPr>
        <w:tab/>
        <w:t xml:space="preserve">Фактура </w:t>
      </w:r>
      <w:r w:rsidR="00611363">
        <w:rPr>
          <w:sz w:val="24"/>
          <w:szCs w:val="24"/>
          <w:lang w:val="bg-BG"/>
        </w:rPr>
        <w:t>ще</w:t>
      </w:r>
      <w:r w:rsidRPr="001A21DE">
        <w:rPr>
          <w:sz w:val="24"/>
          <w:szCs w:val="24"/>
          <w:lang w:val="bg-BG"/>
        </w:rPr>
        <w:t xml:space="preserve"> се издава след проверка за наличие на внесената </w:t>
      </w:r>
      <w:r w:rsidR="00AB6D0E">
        <w:rPr>
          <w:sz w:val="24"/>
          <w:szCs w:val="24"/>
          <w:lang w:val="bg-BG"/>
        </w:rPr>
        <w:t>сума в указаната банкова сметка</w:t>
      </w:r>
      <w:r w:rsidR="00AB6D0E">
        <w:rPr>
          <w:sz w:val="24"/>
          <w:szCs w:val="24"/>
        </w:rPr>
        <w:t xml:space="preserve">, </w:t>
      </w:r>
      <w:r w:rsidR="00AB6D0E">
        <w:rPr>
          <w:sz w:val="24"/>
          <w:szCs w:val="24"/>
          <w:lang w:val="bg-BG"/>
        </w:rPr>
        <w:t>от счетоводството на „БДЖ – Товарни превози“ ЕООД, находящо се в гр. София, ул. „Иван Вазов“ № 3, стая 129.</w:t>
      </w:r>
    </w:p>
    <w:p w:rsidR="001A21DE" w:rsidRPr="001A21DE" w:rsidRDefault="001A21DE" w:rsidP="001A21DE">
      <w:pPr>
        <w:tabs>
          <w:tab w:val="left" w:pos="709"/>
        </w:tabs>
        <w:spacing w:before="120"/>
        <w:ind w:firstLine="720"/>
        <w:jc w:val="both"/>
        <w:rPr>
          <w:sz w:val="24"/>
          <w:lang w:val="bg-BG"/>
        </w:rPr>
      </w:pPr>
      <w:r w:rsidRPr="001A21DE">
        <w:rPr>
          <w:sz w:val="24"/>
          <w:lang w:val="bg-BG"/>
        </w:rPr>
        <w:lastRenderedPageBreak/>
        <w:t xml:space="preserve">За участие в търга </w:t>
      </w:r>
      <w:r w:rsidR="00611363">
        <w:rPr>
          <w:sz w:val="24"/>
          <w:lang w:val="bg-BG"/>
        </w:rPr>
        <w:t>ще</w:t>
      </w:r>
      <w:r w:rsidRPr="001A21DE">
        <w:rPr>
          <w:sz w:val="24"/>
          <w:lang w:val="bg-BG"/>
        </w:rPr>
        <w:t xml:space="preserve"> се допускат лица, закупили тръжна документация на </w:t>
      </w:r>
      <w:r w:rsidR="00AB6D0E">
        <w:rPr>
          <w:sz w:val="24"/>
          <w:lang w:val="bg-BG"/>
        </w:rPr>
        <w:t>името и за сметка на кандидата.</w:t>
      </w:r>
    </w:p>
    <w:p w:rsidR="001A21DE" w:rsidRPr="001A21DE" w:rsidRDefault="0004441A" w:rsidP="001A21DE">
      <w:pPr>
        <w:tabs>
          <w:tab w:val="left" w:pos="709"/>
        </w:tabs>
        <w:spacing w:before="120"/>
        <w:ind w:firstLine="720"/>
        <w:jc w:val="both"/>
        <w:rPr>
          <w:sz w:val="24"/>
          <w:lang w:val="bg-BG"/>
        </w:rPr>
      </w:pPr>
      <w:r>
        <w:rPr>
          <w:sz w:val="24"/>
          <w:lang w:val="bg-BG"/>
        </w:rPr>
        <w:t xml:space="preserve">Тръжната документация </w:t>
      </w:r>
      <w:r w:rsidR="001A21DE" w:rsidRPr="001A21DE">
        <w:rPr>
          <w:sz w:val="24"/>
          <w:lang w:val="bg-BG"/>
        </w:rPr>
        <w:t>се получава в стая 210 в сградата, намираща се на ул. „Иван Вазов” № 3, гр. София, след представяне на фактура за нейното закупуване.</w:t>
      </w:r>
    </w:p>
    <w:p w:rsidR="001A21DE" w:rsidRPr="001A21DE" w:rsidRDefault="0004441A" w:rsidP="001A21DE">
      <w:pPr>
        <w:tabs>
          <w:tab w:val="left" w:pos="709"/>
        </w:tabs>
        <w:spacing w:before="120"/>
        <w:ind w:firstLine="720"/>
        <w:jc w:val="both"/>
        <w:rPr>
          <w:sz w:val="24"/>
          <w:lang w:val="bg-BG"/>
        </w:rPr>
      </w:pPr>
      <w:r>
        <w:rPr>
          <w:sz w:val="24"/>
          <w:lang w:val="bg-BG"/>
        </w:rPr>
        <w:t>Тръжна документация</w:t>
      </w:r>
      <w:r w:rsidR="001A21DE" w:rsidRPr="001A21DE">
        <w:rPr>
          <w:sz w:val="24"/>
          <w:lang w:val="bg-BG"/>
        </w:rPr>
        <w:t xml:space="preserve"> се получава и по електронен път, като кандидатът заявява това обстоятелство чрез изпращане имейл на </w:t>
      </w:r>
      <w:hyperlink r:id="rId13" w:history="1">
        <w:r w:rsidR="001A21DE" w:rsidRPr="001A21DE">
          <w:rPr>
            <w:color w:val="0000FF"/>
            <w:sz w:val="24"/>
            <w:u w:val="single"/>
          </w:rPr>
          <w:t>ebikova@bdz.bg</w:t>
        </w:r>
      </w:hyperlink>
      <w:r w:rsidR="001A21DE" w:rsidRPr="001A21DE">
        <w:rPr>
          <w:sz w:val="24"/>
          <w:lang w:val="bg-BG"/>
        </w:rPr>
        <w:t xml:space="preserve"> сканирано платежно нареждане за преведена сума за закупена тръжна документация и след проверка за наличието на сумата за закупена документация по сметката на „БДЖ – Товарни превози” ЕООД. </w:t>
      </w:r>
    </w:p>
    <w:p w:rsidR="00DB1DB3" w:rsidRPr="001A21DE" w:rsidRDefault="005213BA" w:rsidP="005213BA">
      <w:pPr>
        <w:jc w:val="both"/>
        <w:rPr>
          <w:sz w:val="24"/>
          <w:szCs w:val="24"/>
          <w:lang w:val="bg-BG"/>
        </w:rPr>
      </w:pPr>
      <w:r>
        <w:rPr>
          <w:b/>
          <w:sz w:val="24"/>
          <w:szCs w:val="24"/>
          <w:lang w:val="bg-BG"/>
        </w:rPr>
        <w:tab/>
      </w:r>
      <w:r w:rsidR="001A21DE" w:rsidRPr="005213BA">
        <w:rPr>
          <w:b/>
          <w:sz w:val="24"/>
          <w:szCs w:val="24"/>
          <w:lang w:val="bg-BG"/>
        </w:rPr>
        <w:t>7.</w:t>
      </w:r>
      <w:r w:rsidR="001A21DE">
        <w:rPr>
          <w:sz w:val="24"/>
          <w:szCs w:val="24"/>
          <w:lang w:val="bg-BG"/>
        </w:rPr>
        <w:t xml:space="preserve"> </w:t>
      </w:r>
      <w:r w:rsidR="00DB1DB3" w:rsidRPr="001A21DE">
        <w:rPr>
          <w:sz w:val="24"/>
          <w:szCs w:val="24"/>
          <w:lang w:val="bg-BG"/>
        </w:rPr>
        <w:t>Оглед на активите се извършва по местонахождението им, всеки работен ден от 9</w:t>
      </w:r>
      <w:r w:rsidR="00DB1DB3" w:rsidRPr="001A21DE">
        <w:rPr>
          <w:sz w:val="24"/>
          <w:szCs w:val="24"/>
          <w:vertAlign w:val="superscript"/>
          <w:lang w:val="bg-BG"/>
        </w:rPr>
        <w:t>.00</w:t>
      </w:r>
      <w:r w:rsidR="00DB1DB3" w:rsidRPr="001A21DE">
        <w:rPr>
          <w:sz w:val="24"/>
          <w:szCs w:val="24"/>
          <w:lang w:val="bg-BG"/>
        </w:rPr>
        <w:t xml:space="preserve"> до </w:t>
      </w:r>
      <w:r w:rsidR="00DB1DB3" w:rsidRPr="001A21DE">
        <w:rPr>
          <w:spacing w:val="-3"/>
          <w:sz w:val="24"/>
          <w:szCs w:val="24"/>
          <w:lang w:val="bg-BG"/>
        </w:rPr>
        <w:t>16</w:t>
      </w:r>
      <w:r w:rsidR="00DB1DB3" w:rsidRPr="001A21DE">
        <w:rPr>
          <w:spacing w:val="-3"/>
          <w:sz w:val="24"/>
          <w:szCs w:val="24"/>
          <w:vertAlign w:val="superscript"/>
          <w:lang w:val="bg-BG"/>
        </w:rPr>
        <w:t>.00</w:t>
      </w:r>
      <w:r w:rsidR="00DB1DB3" w:rsidRPr="001A21DE">
        <w:rPr>
          <w:spacing w:val="-3"/>
          <w:sz w:val="24"/>
          <w:szCs w:val="24"/>
          <w:lang w:val="bg-BG"/>
        </w:rPr>
        <w:t xml:space="preserve"> ч., </w:t>
      </w:r>
      <w:r w:rsidR="00E134F2" w:rsidRPr="001A21DE">
        <w:rPr>
          <w:spacing w:val="-3"/>
          <w:sz w:val="24"/>
          <w:szCs w:val="24"/>
          <w:lang w:val="bg-BG"/>
        </w:rPr>
        <w:t>в срок до</w:t>
      </w:r>
      <w:r w:rsidR="00D371E8" w:rsidRPr="001A21DE">
        <w:rPr>
          <w:spacing w:val="-3"/>
          <w:sz w:val="24"/>
          <w:szCs w:val="24"/>
        </w:rPr>
        <w:t xml:space="preserve"> </w:t>
      </w:r>
      <w:r w:rsidR="00611363" w:rsidRPr="00C67D36">
        <w:rPr>
          <w:b/>
          <w:spacing w:val="-3"/>
          <w:sz w:val="24"/>
          <w:szCs w:val="24"/>
          <w:lang w:val="bg-BG"/>
        </w:rPr>
        <w:t>0</w:t>
      </w:r>
      <w:r w:rsidR="00C67D36" w:rsidRPr="00C67D36">
        <w:rPr>
          <w:b/>
          <w:spacing w:val="-3"/>
          <w:sz w:val="24"/>
          <w:szCs w:val="24"/>
          <w:lang w:val="bg-BG"/>
        </w:rPr>
        <w:t>6</w:t>
      </w:r>
      <w:r w:rsidR="009B6721" w:rsidRPr="00C67D36">
        <w:rPr>
          <w:b/>
          <w:spacing w:val="-3"/>
          <w:sz w:val="24"/>
          <w:szCs w:val="24"/>
          <w:lang w:val="bg-BG"/>
        </w:rPr>
        <w:t>.0</w:t>
      </w:r>
      <w:r w:rsidR="00C67D36" w:rsidRPr="00C67D36">
        <w:rPr>
          <w:b/>
          <w:spacing w:val="-3"/>
          <w:sz w:val="24"/>
          <w:szCs w:val="24"/>
          <w:lang w:val="bg-BG"/>
        </w:rPr>
        <w:t>1</w:t>
      </w:r>
      <w:r w:rsidR="00E134F2" w:rsidRPr="00C67D36">
        <w:rPr>
          <w:b/>
          <w:sz w:val="24"/>
          <w:szCs w:val="24"/>
          <w:lang w:val="bg-BG"/>
        </w:rPr>
        <w:t>.202</w:t>
      </w:r>
      <w:r w:rsidR="00C67D36" w:rsidRPr="00C67D36">
        <w:rPr>
          <w:b/>
          <w:sz w:val="24"/>
          <w:szCs w:val="24"/>
          <w:lang w:val="bg-BG"/>
        </w:rPr>
        <w:t>1</w:t>
      </w:r>
      <w:r w:rsidR="00E134F2" w:rsidRPr="00C67D36">
        <w:rPr>
          <w:b/>
          <w:sz w:val="24"/>
          <w:szCs w:val="24"/>
          <w:lang w:val="bg-BG"/>
        </w:rPr>
        <w:t xml:space="preserve"> г.</w:t>
      </w:r>
      <w:r w:rsidR="00E134F2" w:rsidRPr="001A21DE">
        <w:rPr>
          <w:sz w:val="24"/>
          <w:szCs w:val="24"/>
          <w:lang w:val="bg-BG"/>
        </w:rPr>
        <w:t xml:space="preserve"> (включително),</w:t>
      </w:r>
      <w:r w:rsidR="00DB1DB3" w:rsidRPr="001A21DE">
        <w:rPr>
          <w:sz w:val="24"/>
          <w:szCs w:val="24"/>
          <w:lang w:val="bg-BG"/>
        </w:rPr>
        <w:t xml:space="preserve"> при спазване изискванията за безопасност и в присъствието на длъжностно лице.</w:t>
      </w:r>
    </w:p>
    <w:p w:rsidR="00610565" w:rsidRPr="00B068DA" w:rsidRDefault="005213BA" w:rsidP="005213BA">
      <w:pPr>
        <w:pStyle w:val="20"/>
        <w:tabs>
          <w:tab w:val="left" w:pos="709"/>
        </w:tabs>
        <w:snapToGrid/>
        <w:spacing w:line="240" w:lineRule="auto"/>
        <w:ind w:left="0" w:firstLine="0"/>
      </w:pPr>
      <w:r>
        <w:rPr>
          <w:b/>
        </w:rPr>
        <w:tab/>
      </w:r>
      <w:r w:rsidR="001A21DE" w:rsidRPr="005213BA">
        <w:rPr>
          <w:b/>
        </w:rPr>
        <w:t>8.</w:t>
      </w:r>
      <w:r w:rsidR="001A21DE">
        <w:t xml:space="preserve"> </w:t>
      </w:r>
      <w:r w:rsidR="00610565" w:rsidRPr="001B0191">
        <w:t>Депозит</w:t>
      </w:r>
      <w:r w:rsidR="00610565">
        <w:t>ът</w:t>
      </w:r>
      <w:r w:rsidR="00610565" w:rsidRPr="001B0191">
        <w:t xml:space="preserve"> за участие в търга</w:t>
      </w:r>
      <w:r w:rsidR="00A14D96">
        <w:t xml:space="preserve"> </w:t>
      </w:r>
      <w:r w:rsidR="00610565" w:rsidRPr="001B0191">
        <w:t xml:space="preserve">в размер на 50% от началната тръжна цена </w:t>
      </w:r>
      <w:r w:rsidR="00844010">
        <w:t>за всеки лот</w:t>
      </w:r>
      <w:r w:rsidR="00610565">
        <w:t xml:space="preserve"> трябва да бъде внесен по банков</w:t>
      </w:r>
      <w:r w:rsidR="00A90D03">
        <w:t xml:space="preserve"> път, и при условия</w:t>
      </w:r>
      <w:r w:rsidR="00E90BD8">
        <w:t>та, указани в т</w:t>
      </w:r>
      <w:r w:rsidR="00610565">
        <w:t>ръжната документация</w:t>
      </w:r>
      <w:r w:rsidR="00E134F2">
        <w:t xml:space="preserve">, в срок до </w:t>
      </w:r>
      <w:r w:rsidR="00611363" w:rsidRPr="00C67D36">
        <w:rPr>
          <w:b/>
        </w:rPr>
        <w:t>0</w:t>
      </w:r>
      <w:r w:rsidR="00C67D36" w:rsidRPr="00C67D36">
        <w:rPr>
          <w:b/>
        </w:rPr>
        <w:t>7</w:t>
      </w:r>
      <w:r w:rsidR="009B6721" w:rsidRPr="00C67D36">
        <w:rPr>
          <w:b/>
        </w:rPr>
        <w:t>.0</w:t>
      </w:r>
      <w:r w:rsidR="00C67D36" w:rsidRPr="00C67D36">
        <w:rPr>
          <w:b/>
        </w:rPr>
        <w:t>1</w:t>
      </w:r>
      <w:r w:rsidR="00E134F2" w:rsidRPr="00C67D36">
        <w:rPr>
          <w:b/>
        </w:rPr>
        <w:t>.202</w:t>
      </w:r>
      <w:r w:rsidR="00C67D36" w:rsidRPr="00C67D36">
        <w:rPr>
          <w:b/>
        </w:rPr>
        <w:t>1</w:t>
      </w:r>
      <w:r w:rsidR="00E134F2" w:rsidRPr="00C67D36">
        <w:rPr>
          <w:b/>
        </w:rPr>
        <w:t xml:space="preserve"> г.</w:t>
      </w:r>
      <w:r w:rsidR="00E134F2">
        <w:rPr>
          <w:lang w:val="en-US"/>
        </w:rPr>
        <w:t xml:space="preserve"> </w:t>
      </w:r>
      <w:r w:rsidR="00E134F2">
        <w:t>(включително)</w:t>
      </w:r>
      <w:r w:rsidR="00326D4F">
        <w:t xml:space="preserve">. </w:t>
      </w:r>
    </w:p>
    <w:p w:rsidR="00610565" w:rsidRDefault="005213BA" w:rsidP="005213BA">
      <w:pPr>
        <w:pStyle w:val="a5"/>
      </w:pPr>
      <w:r>
        <w:rPr>
          <w:b/>
        </w:rPr>
        <w:tab/>
      </w:r>
      <w:r w:rsidR="001A21DE" w:rsidRPr="005213BA">
        <w:rPr>
          <w:b/>
        </w:rPr>
        <w:t>9.</w:t>
      </w:r>
      <w:r w:rsidR="001A21DE">
        <w:t xml:space="preserve"> </w:t>
      </w:r>
      <w:r w:rsidR="00610565" w:rsidRPr="001B0191">
        <w:t xml:space="preserve">Заявленията за участие </w:t>
      </w:r>
      <w:r w:rsidR="00610565">
        <w:t xml:space="preserve">в търга </w:t>
      </w:r>
      <w:r w:rsidR="00610565" w:rsidRPr="001B0191">
        <w:rPr>
          <w:bCs/>
          <w:szCs w:val="24"/>
        </w:rPr>
        <w:t xml:space="preserve">се </w:t>
      </w:r>
      <w:r w:rsidR="0033571E">
        <w:rPr>
          <w:bCs/>
          <w:szCs w:val="24"/>
        </w:rPr>
        <w:t xml:space="preserve">подават </w:t>
      </w:r>
      <w:r w:rsidR="00EF4095">
        <w:rPr>
          <w:bCs/>
          <w:szCs w:val="24"/>
        </w:rPr>
        <w:t xml:space="preserve">всеки работен ден </w:t>
      </w:r>
      <w:r w:rsidR="00610565" w:rsidRPr="001B0191">
        <w:rPr>
          <w:bCs/>
          <w:szCs w:val="24"/>
        </w:rPr>
        <w:t>до 16</w:t>
      </w:r>
      <w:r w:rsidR="00610565" w:rsidRPr="001B0191">
        <w:rPr>
          <w:bCs/>
          <w:szCs w:val="24"/>
          <w:vertAlign w:val="superscript"/>
        </w:rPr>
        <w:t>.00</w:t>
      </w:r>
      <w:r w:rsidR="00B928E4">
        <w:rPr>
          <w:bCs/>
          <w:szCs w:val="24"/>
        </w:rPr>
        <w:t xml:space="preserve"> часа на</w:t>
      </w:r>
      <w:r w:rsidR="00D371E8">
        <w:rPr>
          <w:bCs/>
          <w:szCs w:val="24"/>
          <w:lang w:val="en-US"/>
        </w:rPr>
        <w:t xml:space="preserve"> </w:t>
      </w:r>
      <w:r w:rsidR="00611363" w:rsidRPr="00C67D36">
        <w:rPr>
          <w:b/>
          <w:bCs/>
          <w:szCs w:val="24"/>
        </w:rPr>
        <w:t>0</w:t>
      </w:r>
      <w:r w:rsidR="00C67D36" w:rsidRPr="00C67D36">
        <w:rPr>
          <w:b/>
          <w:bCs/>
          <w:szCs w:val="24"/>
        </w:rPr>
        <w:t>8</w:t>
      </w:r>
      <w:r w:rsidR="009B6721" w:rsidRPr="00C67D36">
        <w:rPr>
          <w:b/>
          <w:bCs/>
          <w:szCs w:val="24"/>
        </w:rPr>
        <w:t>.0</w:t>
      </w:r>
      <w:r w:rsidR="00C67D36" w:rsidRPr="00C67D36">
        <w:rPr>
          <w:b/>
          <w:bCs/>
          <w:szCs w:val="24"/>
        </w:rPr>
        <w:t>1</w:t>
      </w:r>
      <w:r w:rsidR="00C653D1" w:rsidRPr="00C67D36">
        <w:rPr>
          <w:b/>
          <w:bCs/>
          <w:szCs w:val="24"/>
        </w:rPr>
        <w:t>.202</w:t>
      </w:r>
      <w:r w:rsidR="00C67D36" w:rsidRPr="00C67D36">
        <w:rPr>
          <w:b/>
          <w:bCs/>
          <w:szCs w:val="24"/>
        </w:rPr>
        <w:t>1</w:t>
      </w:r>
      <w:r w:rsidR="00610565" w:rsidRPr="00C67D36">
        <w:rPr>
          <w:b/>
          <w:bCs/>
          <w:szCs w:val="24"/>
        </w:rPr>
        <w:t xml:space="preserve"> </w:t>
      </w:r>
      <w:r w:rsidR="00610565" w:rsidRPr="00C67D36">
        <w:rPr>
          <w:b/>
          <w:bCs/>
          <w:spacing w:val="-3"/>
          <w:szCs w:val="24"/>
        </w:rPr>
        <w:t>г.</w:t>
      </w:r>
      <w:r w:rsidR="00EF4095">
        <w:rPr>
          <w:bCs/>
          <w:szCs w:val="24"/>
        </w:rPr>
        <w:t xml:space="preserve"> </w:t>
      </w:r>
      <w:r w:rsidR="00610565" w:rsidRPr="001B0191">
        <w:rPr>
          <w:bCs/>
          <w:szCs w:val="24"/>
        </w:rPr>
        <w:t>в</w:t>
      </w:r>
      <w:r w:rsidR="00610565" w:rsidRPr="001B0191">
        <w:rPr>
          <w:szCs w:val="24"/>
        </w:rPr>
        <w:t xml:space="preserve"> деловодството на </w:t>
      </w:r>
      <w:r w:rsidR="00D65015" w:rsidRPr="00A94B1B">
        <w:rPr>
          <w:szCs w:val="24"/>
        </w:rPr>
        <w:t>„</w:t>
      </w:r>
      <w:r w:rsidR="00610565" w:rsidRPr="001B0191">
        <w:rPr>
          <w:szCs w:val="24"/>
        </w:rPr>
        <w:t>БДЖ</w:t>
      </w:r>
      <w:r w:rsidR="009B6721">
        <w:rPr>
          <w:szCs w:val="24"/>
        </w:rPr>
        <w:t xml:space="preserve"> – Товарни превози</w:t>
      </w:r>
      <w:r w:rsidR="00610565" w:rsidRPr="001B0191">
        <w:rPr>
          <w:szCs w:val="24"/>
        </w:rPr>
        <w:t>” Е</w:t>
      </w:r>
      <w:r w:rsidR="009B6721">
        <w:rPr>
          <w:szCs w:val="24"/>
        </w:rPr>
        <w:t>ОО</w:t>
      </w:r>
      <w:r w:rsidR="00610565" w:rsidRPr="001B0191">
        <w:rPr>
          <w:szCs w:val="24"/>
        </w:rPr>
        <w:t xml:space="preserve">Д, </w:t>
      </w:r>
      <w:r w:rsidR="00610565" w:rsidRPr="001B0191">
        <w:t xml:space="preserve">град София, ул. </w:t>
      </w:r>
      <w:r w:rsidR="00D65015" w:rsidRPr="00A94B1B">
        <w:rPr>
          <w:szCs w:val="24"/>
        </w:rPr>
        <w:t>„</w:t>
      </w:r>
      <w:r w:rsidR="00610565" w:rsidRPr="001B0191">
        <w:t xml:space="preserve">Иван Вазов” № 3, етаж 1. </w:t>
      </w:r>
    </w:p>
    <w:p w:rsidR="00AB6D0E" w:rsidRDefault="00AB6D0E" w:rsidP="00AB6D0E">
      <w:pPr>
        <w:pStyle w:val="20"/>
        <w:tabs>
          <w:tab w:val="left" w:pos="-540"/>
          <w:tab w:val="left" w:pos="360"/>
        </w:tabs>
        <w:spacing w:line="240" w:lineRule="auto"/>
        <w:ind w:left="0" w:firstLine="567"/>
      </w:pPr>
      <w:r>
        <w:tab/>
      </w:r>
      <w:r>
        <w:rPr>
          <w:b/>
        </w:rPr>
        <w:t>10</w:t>
      </w:r>
      <w:r w:rsidRPr="005213BA">
        <w:rPr>
          <w:b/>
        </w:rPr>
        <w:t>.</w:t>
      </w:r>
      <w:r>
        <w:t xml:space="preserve"> </w:t>
      </w:r>
      <w:r w:rsidRPr="000242A9">
        <w:t xml:space="preserve">Изисквания към участниците: </w:t>
      </w:r>
    </w:p>
    <w:p w:rsidR="00AB6D0E" w:rsidRDefault="00AB6D0E" w:rsidP="00AB6D0E">
      <w:pPr>
        <w:pStyle w:val="a5"/>
        <w:numPr>
          <w:ilvl w:val="0"/>
          <w:numId w:val="16"/>
        </w:numPr>
        <w:tabs>
          <w:tab w:val="left" w:pos="-540"/>
        </w:tabs>
        <w:ind w:left="0" w:firstLine="993"/>
        <w:rPr>
          <w:szCs w:val="24"/>
        </w:rPr>
      </w:pPr>
      <w:r>
        <w:t>Не се допускат до участие в търга еднолични търговци и юридически лица, намиращи се в производство за обявяване в несъстоятелност, както и лица имащи задължения</w:t>
      </w:r>
      <w:r w:rsidRPr="001B0191">
        <w:rPr>
          <w:szCs w:val="24"/>
        </w:rPr>
        <w:t xml:space="preserve"> към „БДЖ – </w:t>
      </w:r>
      <w:r>
        <w:rPr>
          <w:szCs w:val="24"/>
        </w:rPr>
        <w:t>Товарни</w:t>
      </w:r>
      <w:r w:rsidRPr="001B0191">
        <w:rPr>
          <w:szCs w:val="24"/>
        </w:rPr>
        <w:t xml:space="preserve"> превози” ЕООД </w:t>
      </w:r>
      <w:r w:rsidRPr="001B0191">
        <w:rPr>
          <w:szCs w:val="24"/>
          <w:lang w:val="ru-RU"/>
        </w:rPr>
        <w:t>и</w:t>
      </w:r>
      <w:r>
        <w:rPr>
          <w:szCs w:val="24"/>
          <w:lang w:val="ru-RU"/>
        </w:rPr>
        <w:t>/или</w:t>
      </w:r>
      <w:r w:rsidRPr="001B0191">
        <w:rPr>
          <w:szCs w:val="24"/>
          <w:lang w:val="ru-RU"/>
        </w:rPr>
        <w:t xml:space="preserve"> </w:t>
      </w:r>
      <w:proofErr w:type="spellStart"/>
      <w:r w:rsidRPr="001B0191">
        <w:rPr>
          <w:szCs w:val="24"/>
          <w:lang w:val="ru-RU"/>
        </w:rPr>
        <w:t>свързаните</w:t>
      </w:r>
      <w:proofErr w:type="spellEnd"/>
      <w:r w:rsidRPr="001B0191">
        <w:rPr>
          <w:szCs w:val="24"/>
          <w:lang w:val="ru-RU"/>
        </w:rPr>
        <w:t xml:space="preserve"> </w:t>
      </w:r>
      <w:r w:rsidRPr="001B0191">
        <w:rPr>
          <w:szCs w:val="24"/>
        </w:rPr>
        <w:t xml:space="preserve">с него </w:t>
      </w:r>
      <w:r w:rsidRPr="001B0191">
        <w:rPr>
          <w:szCs w:val="24"/>
          <w:lang w:val="ru-RU"/>
        </w:rPr>
        <w:t>юридически лица</w:t>
      </w:r>
      <w:r w:rsidRPr="001B0191">
        <w:rPr>
          <w:szCs w:val="24"/>
        </w:rPr>
        <w:t xml:space="preserve"> –</w:t>
      </w:r>
      <w:r>
        <w:rPr>
          <w:szCs w:val="24"/>
        </w:rPr>
        <w:t xml:space="preserve"> </w:t>
      </w:r>
      <w:r w:rsidRPr="00A5799F">
        <w:t>„</w:t>
      </w:r>
      <w:r w:rsidRPr="001B0191">
        <w:rPr>
          <w:szCs w:val="24"/>
        </w:rPr>
        <w:t>Холдинг БДЖ” ЕАД и</w:t>
      </w:r>
      <w:r>
        <w:rPr>
          <w:szCs w:val="24"/>
        </w:rPr>
        <w:t>/или</w:t>
      </w:r>
      <w:r w:rsidRPr="001B0191">
        <w:rPr>
          <w:szCs w:val="24"/>
        </w:rPr>
        <w:t xml:space="preserve"> „БДЖ – </w:t>
      </w:r>
      <w:r>
        <w:rPr>
          <w:szCs w:val="24"/>
        </w:rPr>
        <w:t>Пътнически</w:t>
      </w:r>
      <w:r w:rsidRPr="001B0191">
        <w:rPr>
          <w:szCs w:val="24"/>
        </w:rPr>
        <w:t xml:space="preserve"> превози” ЕООД</w:t>
      </w:r>
      <w:r>
        <w:rPr>
          <w:szCs w:val="24"/>
        </w:rPr>
        <w:t xml:space="preserve"> и/или „</w:t>
      </w:r>
      <w:r w:rsidR="003B3935">
        <w:rPr>
          <w:szCs w:val="24"/>
        </w:rPr>
        <w:t xml:space="preserve">БДЖ - </w:t>
      </w:r>
      <w:proofErr w:type="spellStart"/>
      <w:r>
        <w:rPr>
          <w:szCs w:val="24"/>
        </w:rPr>
        <w:t>Булвагон</w:t>
      </w:r>
      <w:proofErr w:type="spellEnd"/>
      <w:r>
        <w:rPr>
          <w:szCs w:val="24"/>
        </w:rPr>
        <w:t>“ ЕАД</w:t>
      </w:r>
      <w:r w:rsidRPr="001B0191">
        <w:rPr>
          <w:szCs w:val="24"/>
        </w:rPr>
        <w:t xml:space="preserve">, към датата на подаване на документите за участие. </w:t>
      </w:r>
      <w:r>
        <w:rPr>
          <w:szCs w:val="24"/>
          <w:lang w:val="ru-RU"/>
        </w:rPr>
        <w:t>/</w:t>
      </w:r>
      <w:r>
        <w:rPr>
          <w:szCs w:val="24"/>
        </w:rPr>
        <w:t>Под „задължения” се разбират такива с настъпил падеж./;</w:t>
      </w:r>
    </w:p>
    <w:p w:rsidR="00AB6D0E" w:rsidRPr="00F44198" w:rsidRDefault="00AB6D0E" w:rsidP="00AB6D0E">
      <w:pPr>
        <w:pStyle w:val="40"/>
        <w:numPr>
          <w:ilvl w:val="0"/>
          <w:numId w:val="20"/>
        </w:numPr>
        <w:spacing w:before="0"/>
        <w:ind w:left="0" w:firstLine="1058"/>
        <w:rPr>
          <w:sz w:val="24"/>
          <w:szCs w:val="24"/>
          <w:lang w:val="ru-RU"/>
        </w:rPr>
      </w:pPr>
      <w:r w:rsidRPr="004B5E23">
        <w:rPr>
          <w:sz w:val="24"/>
          <w:szCs w:val="24"/>
        </w:rPr>
        <w:t xml:space="preserve">За участие в търга се допускат кандидати, внесли в указания размер и срок депозит и подали заявление за участие, съгласно условията, описани в </w:t>
      </w:r>
      <w:r w:rsidRPr="004B5E23">
        <w:rPr>
          <w:sz w:val="24"/>
          <w:szCs w:val="24"/>
          <w:lang w:val="bg-BG"/>
        </w:rPr>
        <w:t>т</w:t>
      </w:r>
      <w:r w:rsidRPr="004B5E23">
        <w:rPr>
          <w:sz w:val="24"/>
          <w:szCs w:val="24"/>
        </w:rPr>
        <w:t>ръжната документация</w:t>
      </w:r>
      <w:r w:rsidRPr="004B5E23">
        <w:rPr>
          <w:sz w:val="24"/>
          <w:szCs w:val="24"/>
          <w:lang w:val="bg-BG"/>
        </w:rPr>
        <w:t>.</w:t>
      </w:r>
    </w:p>
    <w:p w:rsidR="00610565" w:rsidRPr="001B0191" w:rsidRDefault="005213BA" w:rsidP="005213BA">
      <w:pPr>
        <w:pStyle w:val="a5"/>
      </w:pPr>
      <w:r>
        <w:rPr>
          <w:b/>
        </w:rPr>
        <w:tab/>
      </w:r>
      <w:r w:rsidR="00AB6D0E">
        <w:rPr>
          <w:b/>
        </w:rPr>
        <w:t>11</w:t>
      </w:r>
      <w:r w:rsidR="001A21DE" w:rsidRPr="005213BA">
        <w:rPr>
          <w:b/>
        </w:rPr>
        <w:t>.</w:t>
      </w:r>
      <w:r w:rsidR="001A21DE">
        <w:t xml:space="preserve"> </w:t>
      </w:r>
      <w:r w:rsidR="00610565" w:rsidRPr="001B0191">
        <w:t xml:space="preserve">Повторен търг </w:t>
      </w:r>
      <w:r w:rsidR="00610565">
        <w:t xml:space="preserve">ще </w:t>
      </w:r>
      <w:r w:rsidR="00610565" w:rsidRPr="001B0191">
        <w:t xml:space="preserve">се проведе </w:t>
      </w:r>
      <w:r w:rsidR="00610565" w:rsidRPr="001B0191">
        <w:rPr>
          <w:szCs w:val="24"/>
        </w:rPr>
        <w:t xml:space="preserve">на </w:t>
      </w:r>
      <w:r w:rsidR="00C67D36" w:rsidRPr="00C67D36">
        <w:rPr>
          <w:b/>
          <w:szCs w:val="24"/>
        </w:rPr>
        <w:t>28</w:t>
      </w:r>
      <w:r w:rsidR="002839E0">
        <w:rPr>
          <w:b/>
          <w:szCs w:val="24"/>
        </w:rPr>
        <w:t>.</w:t>
      </w:r>
      <w:r w:rsidR="00C67D36">
        <w:rPr>
          <w:b/>
          <w:szCs w:val="24"/>
        </w:rPr>
        <w:t>0</w:t>
      </w:r>
      <w:r w:rsidR="00611363">
        <w:rPr>
          <w:b/>
          <w:szCs w:val="24"/>
        </w:rPr>
        <w:t>1</w:t>
      </w:r>
      <w:r w:rsidR="00C653D1">
        <w:rPr>
          <w:b/>
          <w:szCs w:val="24"/>
        </w:rPr>
        <w:t>.202</w:t>
      </w:r>
      <w:r w:rsidR="00F62D4C">
        <w:rPr>
          <w:b/>
          <w:szCs w:val="24"/>
          <w:lang w:val="en-US"/>
        </w:rPr>
        <w:t>1</w:t>
      </w:r>
      <w:r w:rsidR="00610565">
        <w:rPr>
          <w:szCs w:val="24"/>
        </w:rPr>
        <w:t xml:space="preserve"> </w:t>
      </w:r>
      <w:r w:rsidR="00610565" w:rsidRPr="001B0191">
        <w:rPr>
          <w:b/>
          <w:szCs w:val="24"/>
        </w:rPr>
        <w:t xml:space="preserve">г. </w:t>
      </w:r>
      <w:r w:rsidR="00170D9A" w:rsidRPr="00942102">
        <w:rPr>
          <w:szCs w:val="24"/>
        </w:rPr>
        <w:t>от</w:t>
      </w:r>
      <w:r w:rsidR="00610565" w:rsidRPr="00C158FE">
        <w:rPr>
          <w:spacing w:val="-3"/>
          <w:szCs w:val="24"/>
        </w:rPr>
        <w:t xml:space="preserve"> </w:t>
      </w:r>
      <w:r w:rsidR="00610565" w:rsidRPr="002069D8">
        <w:rPr>
          <w:b/>
          <w:spacing w:val="-3"/>
          <w:szCs w:val="24"/>
        </w:rPr>
        <w:t>10</w:t>
      </w:r>
      <w:r w:rsidR="00610565" w:rsidRPr="002069D8">
        <w:rPr>
          <w:b/>
          <w:spacing w:val="-3"/>
          <w:szCs w:val="24"/>
          <w:vertAlign w:val="superscript"/>
        </w:rPr>
        <w:t>.00</w:t>
      </w:r>
      <w:r w:rsidR="00610565" w:rsidRPr="001B0191">
        <w:rPr>
          <w:spacing w:val="-3"/>
          <w:szCs w:val="24"/>
        </w:rPr>
        <w:t xml:space="preserve"> </w:t>
      </w:r>
      <w:r w:rsidR="00610565" w:rsidRPr="002069D8">
        <w:rPr>
          <w:b/>
          <w:spacing w:val="-3"/>
          <w:szCs w:val="24"/>
        </w:rPr>
        <w:t>ч</w:t>
      </w:r>
      <w:r w:rsidR="009D1198">
        <w:rPr>
          <w:b/>
          <w:spacing w:val="-3"/>
          <w:szCs w:val="24"/>
        </w:rPr>
        <w:t>аса</w:t>
      </w:r>
      <w:r w:rsidR="00610565" w:rsidRPr="001B0191">
        <w:rPr>
          <w:szCs w:val="24"/>
        </w:rPr>
        <w:t xml:space="preserve"> в сградата на </w:t>
      </w:r>
      <w:r w:rsidR="00D65015" w:rsidRPr="00A94B1B">
        <w:rPr>
          <w:szCs w:val="24"/>
        </w:rPr>
        <w:t>„</w:t>
      </w:r>
      <w:r w:rsidR="009B6721">
        <w:rPr>
          <w:szCs w:val="24"/>
        </w:rPr>
        <w:t>Б</w:t>
      </w:r>
      <w:r w:rsidR="00610565" w:rsidRPr="001B0191">
        <w:rPr>
          <w:szCs w:val="24"/>
        </w:rPr>
        <w:t>ДЖ</w:t>
      </w:r>
      <w:r w:rsidR="009B6721">
        <w:rPr>
          <w:szCs w:val="24"/>
        </w:rPr>
        <w:t xml:space="preserve"> – Товарни превози</w:t>
      </w:r>
      <w:r w:rsidR="00610565" w:rsidRPr="001B0191">
        <w:rPr>
          <w:szCs w:val="24"/>
        </w:rPr>
        <w:t>” Е</w:t>
      </w:r>
      <w:r w:rsidR="009B6721">
        <w:rPr>
          <w:szCs w:val="24"/>
        </w:rPr>
        <w:t>ОО</w:t>
      </w:r>
      <w:r w:rsidR="00610565" w:rsidRPr="001B0191">
        <w:rPr>
          <w:szCs w:val="24"/>
        </w:rPr>
        <w:t>Д, адр</w:t>
      </w:r>
      <w:r w:rsidR="00610565">
        <w:rPr>
          <w:szCs w:val="24"/>
        </w:rPr>
        <w:t xml:space="preserve">ес: гр. София, ул. </w:t>
      </w:r>
      <w:r w:rsidR="00D65015" w:rsidRPr="00A94B1B">
        <w:rPr>
          <w:szCs w:val="24"/>
        </w:rPr>
        <w:t>„</w:t>
      </w:r>
      <w:r w:rsidR="00610565">
        <w:rPr>
          <w:szCs w:val="24"/>
        </w:rPr>
        <w:t>Иван Вазов”</w:t>
      </w:r>
      <w:r w:rsidR="00610565" w:rsidRPr="001B0191">
        <w:rPr>
          <w:szCs w:val="24"/>
        </w:rPr>
        <w:t xml:space="preserve"> № 3, при което</w:t>
      </w:r>
      <w:r w:rsidR="00610565" w:rsidRPr="001B0191">
        <w:t>:</w:t>
      </w:r>
    </w:p>
    <w:p w:rsidR="00610565" w:rsidRPr="001B0191" w:rsidRDefault="00610565" w:rsidP="00564571">
      <w:pPr>
        <w:pStyle w:val="a5"/>
        <w:numPr>
          <w:ilvl w:val="0"/>
          <w:numId w:val="9"/>
        </w:numPr>
        <w:ind w:left="0" w:firstLine="709"/>
      </w:pPr>
      <w:r w:rsidRPr="001B0191">
        <w:t>тръжн</w:t>
      </w:r>
      <w:r w:rsidR="00B66ABE">
        <w:t>а</w:t>
      </w:r>
      <w:r w:rsidRPr="001B0191">
        <w:t xml:space="preserve"> документ</w:t>
      </w:r>
      <w:r w:rsidR="00B66ABE">
        <w:t>ация</w:t>
      </w:r>
      <w:r w:rsidRPr="001B0191">
        <w:t xml:space="preserve"> </w:t>
      </w:r>
      <w:r w:rsidR="00B6435E">
        <w:t xml:space="preserve">се </w:t>
      </w:r>
      <w:r w:rsidR="00611363" w:rsidRPr="00611363">
        <w:rPr>
          <w:bCs/>
        </w:rPr>
        <w:t xml:space="preserve">закупува, съгласно т. 6 от настоящото обявление, в срок до </w:t>
      </w:r>
      <w:r w:rsidR="00C67D36" w:rsidRPr="00C67D36">
        <w:rPr>
          <w:b/>
          <w:bCs/>
        </w:rPr>
        <w:t>22</w:t>
      </w:r>
      <w:r w:rsidR="00611363" w:rsidRPr="00C67D36">
        <w:rPr>
          <w:b/>
          <w:bCs/>
        </w:rPr>
        <w:t>.</w:t>
      </w:r>
      <w:r w:rsidR="00C67D36" w:rsidRPr="00C67D36">
        <w:rPr>
          <w:b/>
          <w:bCs/>
        </w:rPr>
        <w:t>0</w:t>
      </w:r>
      <w:r w:rsidR="00611363" w:rsidRPr="00C67D36">
        <w:rPr>
          <w:b/>
          <w:bCs/>
        </w:rPr>
        <w:t>1.202</w:t>
      </w:r>
      <w:r w:rsidR="00C67D36" w:rsidRPr="00C67D36">
        <w:rPr>
          <w:b/>
          <w:bCs/>
        </w:rPr>
        <w:t>1</w:t>
      </w:r>
      <w:r w:rsidR="00611363" w:rsidRPr="00C67D36">
        <w:rPr>
          <w:b/>
          <w:bCs/>
        </w:rPr>
        <w:t xml:space="preserve"> г.</w:t>
      </w:r>
      <w:r w:rsidR="00611363" w:rsidRPr="00611363">
        <w:rPr>
          <w:bCs/>
        </w:rPr>
        <w:t xml:space="preserve"> (включително)</w:t>
      </w:r>
      <w:r w:rsidR="00611363">
        <w:rPr>
          <w:bCs/>
        </w:rPr>
        <w:t>.</w:t>
      </w:r>
    </w:p>
    <w:p w:rsidR="00B928E4" w:rsidRPr="001B0191" w:rsidRDefault="00B928E4" w:rsidP="00B928E4">
      <w:pPr>
        <w:numPr>
          <w:ilvl w:val="0"/>
          <w:numId w:val="9"/>
        </w:numPr>
        <w:ind w:left="0" w:firstLine="709"/>
        <w:jc w:val="both"/>
        <w:rPr>
          <w:sz w:val="24"/>
          <w:szCs w:val="24"/>
          <w:lang w:val="bg-BG"/>
        </w:rPr>
      </w:pPr>
      <w:r w:rsidRPr="001B0191">
        <w:rPr>
          <w:sz w:val="24"/>
          <w:szCs w:val="24"/>
          <w:lang w:val="bg-BG"/>
        </w:rPr>
        <w:t xml:space="preserve">оглед на </w:t>
      </w:r>
      <w:r>
        <w:rPr>
          <w:sz w:val="24"/>
          <w:szCs w:val="24"/>
          <w:lang w:val="bg-BG"/>
        </w:rPr>
        <w:t>активите</w:t>
      </w:r>
      <w:r w:rsidRPr="001B0191">
        <w:rPr>
          <w:sz w:val="24"/>
          <w:szCs w:val="24"/>
          <w:lang w:val="bg-BG"/>
        </w:rPr>
        <w:t xml:space="preserve"> се извършва при условията на т. </w:t>
      </w:r>
      <w:r>
        <w:rPr>
          <w:sz w:val="24"/>
          <w:szCs w:val="24"/>
          <w:lang w:val="bg-BG"/>
        </w:rPr>
        <w:t>7</w:t>
      </w:r>
      <w:r w:rsidRPr="001B0191">
        <w:rPr>
          <w:sz w:val="24"/>
          <w:szCs w:val="24"/>
          <w:lang w:val="bg-BG"/>
        </w:rPr>
        <w:t xml:space="preserve"> от настоящото </w:t>
      </w:r>
      <w:r>
        <w:rPr>
          <w:sz w:val="24"/>
          <w:szCs w:val="24"/>
          <w:lang w:val="bg-BG"/>
        </w:rPr>
        <w:t>обявл</w:t>
      </w:r>
      <w:r w:rsidRPr="001B0191">
        <w:rPr>
          <w:sz w:val="24"/>
          <w:szCs w:val="24"/>
          <w:lang w:val="bg-BG"/>
        </w:rPr>
        <w:t xml:space="preserve">ение, </w:t>
      </w:r>
      <w:r w:rsidR="0033571E">
        <w:rPr>
          <w:sz w:val="24"/>
          <w:szCs w:val="24"/>
          <w:lang w:val="bg-BG"/>
        </w:rPr>
        <w:t xml:space="preserve">в </w:t>
      </w:r>
      <w:r>
        <w:rPr>
          <w:sz w:val="24"/>
          <w:szCs w:val="24"/>
          <w:lang w:val="bg-BG"/>
        </w:rPr>
        <w:t>срок</w:t>
      </w:r>
      <w:r w:rsidRPr="001B0191">
        <w:rPr>
          <w:sz w:val="24"/>
          <w:szCs w:val="24"/>
          <w:lang w:val="bg-BG"/>
        </w:rPr>
        <w:t xml:space="preserve"> </w:t>
      </w:r>
      <w:r w:rsidR="00170D9A" w:rsidRPr="009419DB">
        <w:rPr>
          <w:sz w:val="24"/>
          <w:szCs w:val="24"/>
          <w:lang w:val="bg-BG"/>
        </w:rPr>
        <w:t xml:space="preserve">до </w:t>
      </w:r>
      <w:r w:rsidR="00C67D36" w:rsidRPr="00C67D36">
        <w:rPr>
          <w:b/>
          <w:sz w:val="24"/>
          <w:szCs w:val="24"/>
          <w:lang w:val="bg-BG"/>
        </w:rPr>
        <w:t>25</w:t>
      </w:r>
      <w:r w:rsidR="00170D9A" w:rsidRPr="00C67D36">
        <w:rPr>
          <w:b/>
          <w:sz w:val="24"/>
          <w:szCs w:val="24"/>
          <w:lang w:val="bg-BG"/>
        </w:rPr>
        <w:t>.</w:t>
      </w:r>
      <w:r w:rsidR="00C67D36" w:rsidRPr="00C67D36">
        <w:rPr>
          <w:b/>
          <w:sz w:val="24"/>
          <w:szCs w:val="24"/>
          <w:lang w:val="bg-BG"/>
        </w:rPr>
        <w:t>0</w:t>
      </w:r>
      <w:r w:rsidR="00611363" w:rsidRPr="00C67D36">
        <w:rPr>
          <w:b/>
          <w:sz w:val="24"/>
          <w:szCs w:val="24"/>
          <w:lang w:val="bg-BG"/>
        </w:rPr>
        <w:t>1</w:t>
      </w:r>
      <w:r w:rsidR="00170D9A" w:rsidRPr="00C67D36">
        <w:rPr>
          <w:b/>
          <w:sz w:val="24"/>
          <w:szCs w:val="24"/>
          <w:lang w:val="bg-BG"/>
        </w:rPr>
        <w:t>.202</w:t>
      </w:r>
      <w:r w:rsidR="00C67D36" w:rsidRPr="00C67D36">
        <w:rPr>
          <w:b/>
          <w:sz w:val="24"/>
          <w:szCs w:val="24"/>
          <w:lang w:val="bg-BG"/>
        </w:rPr>
        <w:t>1</w:t>
      </w:r>
      <w:r w:rsidR="00170D9A" w:rsidRPr="00C67D36">
        <w:rPr>
          <w:b/>
          <w:sz w:val="24"/>
          <w:szCs w:val="24"/>
          <w:lang w:val="bg-BG"/>
        </w:rPr>
        <w:t xml:space="preserve"> </w:t>
      </w:r>
      <w:r w:rsidR="00170D9A" w:rsidRPr="00C67D36">
        <w:rPr>
          <w:b/>
          <w:spacing w:val="-3"/>
          <w:sz w:val="24"/>
          <w:szCs w:val="24"/>
          <w:lang w:val="bg-BG"/>
        </w:rPr>
        <w:t>г.</w:t>
      </w:r>
      <w:r w:rsidRPr="00EF0DA9">
        <w:rPr>
          <w:spacing w:val="-3"/>
          <w:sz w:val="24"/>
          <w:szCs w:val="24"/>
          <w:lang w:val="bg-BG"/>
        </w:rPr>
        <w:t xml:space="preserve"> </w:t>
      </w:r>
      <w:r>
        <w:rPr>
          <w:spacing w:val="-3"/>
          <w:sz w:val="24"/>
          <w:szCs w:val="24"/>
          <w:lang w:val="bg-BG"/>
        </w:rPr>
        <w:t>(включително).</w:t>
      </w:r>
    </w:p>
    <w:p w:rsidR="00610565" w:rsidRPr="001B0191" w:rsidRDefault="00610565" w:rsidP="00564571">
      <w:pPr>
        <w:numPr>
          <w:ilvl w:val="0"/>
          <w:numId w:val="9"/>
        </w:numPr>
        <w:ind w:left="0" w:firstLine="709"/>
        <w:jc w:val="both"/>
        <w:rPr>
          <w:b/>
          <w:sz w:val="24"/>
          <w:szCs w:val="24"/>
          <w:lang w:val="bg-BG" w:eastAsia="bg-BG"/>
        </w:rPr>
      </w:pPr>
      <w:r w:rsidRPr="001B0191">
        <w:rPr>
          <w:sz w:val="24"/>
          <w:szCs w:val="24"/>
          <w:lang w:val="bg-BG"/>
        </w:rPr>
        <w:t>депозитът за участие в повторния търг</w:t>
      </w:r>
      <w:r w:rsidR="002B49CC">
        <w:rPr>
          <w:sz w:val="24"/>
          <w:szCs w:val="24"/>
          <w:lang w:val="bg-BG"/>
        </w:rPr>
        <w:t>,</w:t>
      </w:r>
      <w:r w:rsidR="00E255DD">
        <w:rPr>
          <w:sz w:val="24"/>
          <w:szCs w:val="24"/>
        </w:rPr>
        <w:t xml:space="preserve"> </w:t>
      </w:r>
      <w:r w:rsidR="00E255DD" w:rsidRPr="00E255DD">
        <w:rPr>
          <w:sz w:val="24"/>
          <w:szCs w:val="24"/>
        </w:rPr>
        <w:t>в размер на 50% от началната тръжна цена</w:t>
      </w:r>
      <w:r w:rsidR="00844010">
        <w:rPr>
          <w:sz w:val="24"/>
          <w:szCs w:val="24"/>
          <w:lang w:val="bg-BG"/>
        </w:rPr>
        <w:t xml:space="preserve"> за всеки лот</w:t>
      </w:r>
      <w:r w:rsidR="00E255DD">
        <w:rPr>
          <w:sz w:val="24"/>
          <w:szCs w:val="24"/>
          <w:lang w:val="bg-BG"/>
        </w:rPr>
        <w:t>,</w:t>
      </w:r>
      <w:r w:rsidR="00844010">
        <w:rPr>
          <w:sz w:val="24"/>
          <w:szCs w:val="24"/>
        </w:rPr>
        <w:t xml:space="preserve"> </w:t>
      </w:r>
      <w:r w:rsidR="0033571E" w:rsidRPr="00E255DD">
        <w:rPr>
          <w:sz w:val="24"/>
          <w:szCs w:val="24"/>
          <w:lang w:val="bg-BG"/>
        </w:rPr>
        <w:t xml:space="preserve">се внася </w:t>
      </w:r>
      <w:r w:rsidRPr="00E255DD">
        <w:rPr>
          <w:sz w:val="24"/>
          <w:szCs w:val="24"/>
          <w:lang w:val="bg-BG"/>
        </w:rPr>
        <w:t xml:space="preserve"> </w:t>
      </w:r>
      <w:r w:rsidRPr="00E255DD">
        <w:rPr>
          <w:sz w:val="24"/>
          <w:szCs w:val="24"/>
          <w:lang w:val="ru-RU"/>
        </w:rPr>
        <w:t>от кандидата</w:t>
      </w:r>
      <w:r w:rsidRPr="00E255DD">
        <w:rPr>
          <w:sz w:val="24"/>
          <w:szCs w:val="24"/>
          <w:lang w:val="bg-BG"/>
        </w:rPr>
        <w:t xml:space="preserve"> при условията на т. </w:t>
      </w:r>
      <w:r w:rsidR="00B928E4" w:rsidRPr="00E255DD">
        <w:rPr>
          <w:sz w:val="24"/>
          <w:szCs w:val="24"/>
          <w:lang w:val="bg-BG"/>
        </w:rPr>
        <w:t>8</w:t>
      </w:r>
      <w:r w:rsidRPr="00E255DD">
        <w:rPr>
          <w:sz w:val="24"/>
          <w:szCs w:val="24"/>
          <w:lang w:val="bg-BG"/>
        </w:rPr>
        <w:t xml:space="preserve"> от настоящото обявление</w:t>
      </w:r>
      <w:r w:rsidR="00550D20" w:rsidRPr="00E255DD">
        <w:rPr>
          <w:sz w:val="24"/>
          <w:szCs w:val="24"/>
          <w:lang w:val="bg-BG"/>
        </w:rPr>
        <w:t xml:space="preserve">, </w:t>
      </w:r>
      <w:r w:rsidR="00E134F2" w:rsidRPr="00E255DD">
        <w:rPr>
          <w:sz w:val="24"/>
          <w:szCs w:val="24"/>
          <w:lang w:val="bg-BG"/>
        </w:rPr>
        <w:t>в срок до</w:t>
      </w:r>
      <w:r w:rsidR="00E134F2">
        <w:rPr>
          <w:sz w:val="24"/>
          <w:szCs w:val="24"/>
          <w:lang w:val="bg-BG"/>
        </w:rPr>
        <w:t xml:space="preserve"> </w:t>
      </w:r>
      <w:r w:rsidR="00C67D36" w:rsidRPr="00C67D36">
        <w:rPr>
          <w:b/>
          <w:sz w:val="24"/>
          <w:szCs w:val="24"/>
          <w:lang w:val="bg-BG"/>
        </w:rPr>
        <w:t>26</w:t>
      </w:r>
      <w:r w:rsidR="00B6435E" w:rsidRPr="00C67D36">
        <w:rPr>
          <w:b/>
          <w:sz w:val="24"/>
          <w:szCs w:val="24"/>
          <w:lang w:val="bg-BG"/>
        </w:rPr>
        <w:t>.</w:t>
      </w:r>
      <w:r w:rsidR="00C67D36" w:rsidRPr="00C67D36">
        <w:rPr>
          <w:b/>
          <w:sz w:val="24"/>
          <w:szCs w:val="24"/>
          <w:lang w:val="bg-BG"/>
        </w:rPr>
        <w:t>0</w:t>
      </w:r>
      <w:r w:rsidR="00611363" w:rsidRPr="00C67D36">
        <w:rPr>
          <w:b/>
          <w:sz w:val="24"/>
          <w:szCs w:val="24"/>
          <w:lang w:val="bg-BG"/>
        </w:rPr>
        <w:t>1</w:t>
      </w:r>
      <w:r w:rsidR="00C653D1" w:rsidRPr="00C67D36">
        <w:rPr>
          <w:b/>
          <w:sz w:val="24"/>
          <w:szCs w:val="24"/>
          <w:lang w:val="bg-BG"/>
        </w:rPr>
        <w:t>.202</w:t>
      </w:r>
      <w:r w:rsidR="00C67D36" w:rsidRPr="00C67D36">
        <w:rPr>
          <w:b/>
          <w:sz w:val="24"/>
          <w:szCs w:val="24"/>
          <w:lang w:val="bg-BG"/>
        </w:rPr>
        <w:t>1</w:t>
      </w:r>
      <w:r w:rsidRPr="00C67D36">
        <w:rPr>
          <w:b/>
          <w:sz w:val="24"/>
          <w:szCs w:val="24"/>
          <w:lang w:val="bg-BG"/>
        </w:rPr>
        <w:t xml:space="preserve"> </w:t>
      </w:r>
      <w:r w:rsidRPr="00C67D36">
        <w:rPr>
          <w:b/>
          <w:spacing w:val="-3"/>
          <w:sz w:val="24"/>
          <w:szCs w:val="24"/>
          <w:lang w:val="bg-BG"/>
        </w:rPr>
        <w:t>г.</w:t>
      </w:r>
      <w:r w:rsidR="00706BCC">
        <w:rPr>
          <w:spacing w:val="-3"/>
          <w:sz w:val="24"/>
          <w:szCs w:val="24"/>
          <w:lang w:val="bg-BG"/>
        </w:rPr>
        <w:t xml:space="preserve"> (включително).</w:t>
      </w:r>
    </w:p>
    <w:p w:rsidR="004B251B" w:rsidRDefault="00610565" w:rsidP="00577947">
      <w:pPr>
        <w:pStyle w:val="20"/>
        <w:numPr>
          <w:ilvl w:val="0"/>
          <w:numId w:val="9"/>
        </w:numPr>
        <w:tabs>
          <w:tab w:val="left" w:pos="-540"/>
          <w:tab w:val="left" w:pos="360"/>
          <w:tab w:val="left" w:pos="1418"/>
        </w:tabs>
        <w:spacing w:line="240" w:lineRule="auto"/>
        <w:ind w:left="0" w:firstLine="709"/>
      </w:pPr>
      <w:r w:rsidRPr="001B0191">
        <w:t xml:space="preserve">заявленията за участие  се </w:t>
      </w:r>
      <w:r w:rsidR="0033571E">
        <w:t xml:space="preserve">подават </w:t>
      </w:r>
      <w:r w:rsidRPr="001B0191">
        <w:t xml:space="preserve"> </w:t>
      </w:r>
      <w:r w:rsidR="00EF4095">
        <w:t xml:space="preserve">всеки работен ден </w:t>
      </w:r>
      <w:r w:rsidRPr="001B0191">
        <w:t>до 16</w:t>
      </w:r>
      <w:r w:rsidRPr="001B0191">
        <w:rPr>
          <w:vertAlign w:val="superscript"/>
        </w:rPr>
        <w:t>.00</w:t>
      </w:r>
      <w:r w:rsidRPr="001B0191">
        <w:t xml:space="preserve"> ч</w:t>
      </w:r>
      <w:r w:rsidR="00B928E4">
        <w:t xml:space="preserve">аса на </w:t>
      </w:r>
      <w:r w:rsidR="0037348C" w:rsidRPr="0037348C">
        <w:rPr>
          <w:b/>
        </w:rPr>
        <w:t>27</w:t>
      </w:r>
      <w:r w:rsidR="00B6435E" w:rsidRPr="0037348C">
        <w:rPr>
          <w:b/>
        </w:rPr>
        <w:t>.</w:t>
      </w:r>
      <w:r w:rsidR="0037348C" w:rsidRPr="0037348C">
        <w:rPr>
          <w:b/>
        </w:rPr>
        <w:t>0</w:t>
      </w:r>
      <w:r w:rsidR="00611363" w:rsidRPr="0037348C">
        <w:rPr>
          <w:b/>
        </w:rPr>
        <w:t>1</w:t>
      </w:r>
      <w:r w:rsidR="00C653D1" w:rsidRPr="0037348C">
        <w:rPr>
          <w:b/>
        </w:rPr>
        <w:t>.202</w:t>
      </w:r>
      <w:r w:rsidR="0037348C" w:rsidRPr="0037348C">
        <w:rPr>
          <w:b/>
        </w:rPr>
        <w:t>1</w:t>
      </w:r>
      <w:r w:rsidRPr="0037348C">
        <w:rPr>
          <w:b/>
        </w:rPr>
        <w:t xml:space="preserve"> </w:t>
      </w:r>
      <w:r w:rsidRPr="0037348C">
        <w:rPr>
          <w:b/>
          <w:spacing w:val="-3"/>
        </w:rPr>
        <w:t>г.</w:t>
      </w:r>
      <w:r w:rsidR="00EF4095">
        <w:rPr>
          <w:spacing w:val="-3"/>
        </w:rPr>
        <w:t xml:space="preserve"> </w:t>
      </w:r>
      <w:r w:rsidRPr="001B0191">
        <w:t xml:space="preserve">в деловодството на </w:t>
      </w:r>
      <w:r w:rsidR="00D65015" w:rsidRPr="00A94B1B">
        <w:rPr>
          <w:szCs w:val="24"/>
        </w:rPr>
        <w:t>„</w:t>
      </w:r>
      <w:r w:rsidRPr="001B0191">
        <w:t>БДЖ</w:t>
      </w:r>
      <w:r w:rsidR="009B6721">
        <w:t xml:space="preserve"> – Товарни превози</w:t>
      </w:r>
      <w:r w:rsidRPr="001B0191">
        <w:t>” Е</w:t>
      </w:r>
      <w:r w:rsidR="00E635F8">
        <w:t>ОО</w:t>
      </w:r>
      <w:r w:rsidRPr="001B0191">
        <w:t xml:space="preserve">Д, град София, ул. </w:t>
      </w:r>
      <w:r w:rsidR="00D65015" w:rsidRPr="00A94B1B">
        <w:rPr>
          <w:szCs w:val="24"/>
        </w:rPr>
        <w:t>„</w:t>
      </w:r>
      <w:r w:rsidRPr="001B0191">
        <w:t>Иван Вазов” № 3, етаж 1</w:t>
      </w:r>
    </w:p>
    <w:p w:rsidR="004B251B" w:rsidRDefault="004B251B" w:rsidP="004B251B">
      <w:pPr>
        <w:pStyle w:val="a5"/>
        <w:numPr>
          <w:ilvl w:val="0"/>
          <w:numId w:val="22"/>
        </w:numPr>
        <w:ind w:left="0" w:firstLine="567"/>
      </w:pPr>
      <w:r>
        <w:t xml:space="preserve">   </w:t>
      </w:r>
      <w:r w:rsidR="00F1590F">
        <w:t xml:space="preserve">        </w:t>
      </w:r>
      <w:r>
        <w:t>изискванията към участниците по т. 10 се прилагат и при повторния търг.</w:t>
      </w:r>
    </w:p>
    <w:p w:rsidR="00316DF4" w:rsidRDefault="005213BA" w:rsidP="00A832B6">
      <w:pPr>
        <w:pStyle w:val="20"/>
        <w:tabs>
          <w:tab w:val="left" w:pos="-540"/>
          <w:tab w:val="left" w:pos="360"/>
        </w:tabs>
        <w:spacing w:line="240" w:lineRule="auto"/>
        <w:ind w:left="0" w:firstLine="0"/>
      </w:pPr>
      <w:r>
        <w:rPr>
          <w:b/>
        </w:rPr>
        <w:tab/>
      </w:r>
      <w:r>
        <w:rPr>
          <w:b/>
        </w:rPr>
        <w:tab/>
        <w:t xml:space="preserve">12. </w:t>
      </w:r>
      <w:r w:rsidR="00316DF4" w:rsidRPr="006C7EC3">
        <w:rPr>
          <w:b/>
        </w:rPr>
        <w:t>Други условия:</w:t>
      </w:r>
      <w:r w:rsidR="00316DF4">
        <w:t xml:space="preserve"> </w:t>
      </w:r>
    </w:p>
    <w:p w:rsidR="00556819" w:rsidRDefault="00556819" w:rsidP="00BF4A70">
      <w:pPr>
        <w:pStyle w:val="20"/>
        <w:tabs>
          <w:tab w:val="left" w:pos="-540"/>
          <w:tab w:val="left" w:pos="0"/>
        </w:tabs>
        <w:spacing w:line="240" w:lineRule="auto"/>
        <w:ind w:left="0" w:firstLine="0"/>
        <w:rPr>
          <w:szCs w:val="24"/>
        </w:rPr>
      </w:pPr>
      <w:r>
        <w:rPr>
          <w:szCs w:val="24"/>
        </w:rPr>
        <w:tab/>
        <w:t>Тръжната к</w:t>
      </w:r>
      <w:r w:rsidRPr="006C629F">
        <w:rPr>
          <w:szCs w:val="24"/>
        </w:rPr>
        <w:t>омисия</w:t>
      </w:r>
      <w:r>
        <w:rPr>
          <w:szCs w:val="24"/>
        </w:rPr>
        <w:t xml:space="preserve"> </w:t>
      </w:r>
      <w:r w:rsidRPr="006C629F">
        <w:rPr>
          <w:szCs w:val="24"/>
        </w:rPr>
        <w:t>съставя протокол</w:t>
      </w:r>
      <w:r>
        <w:rPr>
          <w:szCs w:val="24"/>
        </w:rPr>
        <w:t xml:space="preserve"> № 1 за резултатите от проведеното закрито заседание на търга.</w:t>
      </w:r>
      <w:r w:rsidRPr="00E71546">
        <w:rPr>
          <w:szCs w:val="24"/>
        </w:rPr>
        <w:t xml:space="preserve"> В случай </w:t>
      </w:r>
      <w:r>
        <w:rPr>
          <w:szCs w:val="24"/>
        </w:rPr>
        <w:t>на</w:t>
      </w:r>
      <w:r w:rsidRPr="00E71546">
        <w:rPr>
          <w:szCs w:val="24"/>
        </w:rPr>
        <w:t xml:space="preserve"> предложена еднаква най-висока цена от двама или повече участници</w:t>
      </w:r>
      <w:r w:rsidRPr="00E71546">
        <w:rPr>
          <w:color w:val="000000"/>
          <w:szCs w:val="24"/>
        </w:rPr>
        <w:t>,</w:t>
      </w:r>
      <w:r w:rsidRPr="00E71546">
        <w:rPr>
          <w:szCs w:val="24"/>
        </w:rPr>
        <w:t xml:space="preserve"> търгът продъл</w:t>
      </w:r>
      <w:r>
        <w:rPr>
          <w:szCs w:val="24"/>
        </w:rPr>
        <w:t>жава между тях с явно наддаване. К</w:t>
      </w:r>
      <w:r w:rsidRPr="00601455">
        <w:rPr>
          <w:szCs w:val="24"/>
        </w:rPr>
        <w:t>андидатите се уведомяват писмено за конкретно насрочената дата</w:t>
      </w:r>
      <w:r>
        <w:rPr>
          <w:szCs w:val="24"/>
        </w:rPr>
        <w:t xml:space="preserve"> за провеждане на заседанието за явно наддаване</w:t>
      </w:r>
      <w:r w:rsidRPr="00601455">
        <w:rPr>
          <w:szCs w:val="24"/>
        </w:rPr>
        <w:t xml:space="preserve">, в срок от </w:t>
      </w:r>
      <w:r w:rsidR="003B3935">
        <w:rPr>
          <w:szCs w:val="24"/>
        </w:rPr>
        <w:t xml:space="preserve">три </w:t>
      </w:r>
      <w:r w:rsidRPr="00601455">
        <w:rPr>
          <w:szCs w:val="24"/>
        </w:rPr>
        <w:t xml:space="preserve">работни дни от утвърждаването от </w:t>
      </w:r>
      <w:r w:rsidR="00E635F8">
        <w:rPr>
          <w:szCs w:val="24"/>
        </w:rPr>
        <w:t xml:space="preserve">Управителя и Прокуриста </w:t>
      </w:r>
      <w:r>
        <w:rPr>
          <w:szCs w:val="24"/>
        </w:rPr>
        <w:t>на „</w:t>
      </w:r>
      <w:r w:rsidR="00E635F8">
        <w:rPr>
          <w:szCs w:val="24"/>
        </w:rPr>
        <w:t>БДЖ – Товарни превози</w:t>
      </w:r>
      <w:r>
        <w:rPr>
          <w:szCs w:val="24"/>
        </w:rPr>
        <w:t>” Е</w:t>
      </w:r>
      <w:r w:rsidR="00E635F8">
        <w:rPr>
          <w:szCs w:val="24"/>
        </w:rPr>
        <w:t>ОО</w:t>
      </w:r>
      <w:r>
        <w:rPr>
          <w:szCs w:val="24"/>
        </w:rPr>
        <w:t>Д на протокол № 1 от закритото заседание на комисията.</w:t>
      </w:r>
      <w:r w:rsidRPr="00601455">
        <w:rPr>
          <w:szCs w:val="24"/>
        </w:rPr>
        <w:t xml:space="preserve"> </w:t>
      </w:r>
    </w:p>
    <w:p w:rsidR="00556819" w:rsidRDefault="00556819" w:rsidP="00BF4A70">
      <w:pPr>
        <w:pStyle w:val="20"/>
        <w:tabs>
          <w:tab w:val="left" w:pos="-540"/>
          <w:tab w:val="left" w:pos="0"/>
        </w:tabs>
        <w:spacing w:line="240" w:lineRule="auto"/>
        <w:ind w:left="0" w:firstLine="0"/>
        <w:rPr>
          <w:szCs w:val="24"/>
        </w:rPr>
      </w:pPr>
      <w:r>
        <w:rPr>
          <w:szCs w:val="24"/>
        </w:rPr>
        <w:tab/>
      </w:r>
      <w:r w:rsidRPr="0097618A">
        <w:rPr>
          <w:szCs w:val="24"/>
        </w:rPr>
        <w:t xml:space="preserve">Класирането на </w:t>
      </w:r>
      <w:r>
        <w:rPr>
          <w:szCs w:val="24"/>
        </w:rPr>
        <w:t>ценовите предложения, когато има</w:t>
      </w:r>
      <w:r w:rsidRPr="0097618A">
        <w:rPr>
          <w:szCs w:val="24"/>
        </w:rPr>
        <w:t xml:space="preserve"> явно наддаване, се извършва на заседанието на тръжната комисия по провеждане на яв</w:t>
      </w:r>
      <w:r>
        <w:rPr>
          <w:szCs w:val="24"/>
        </w:rPr>
        <w:t>ното наддаване, като класирането</w:t>
      </w:r>
      <w:r w:rsidRPr="0097618A">
        <w:rPr>
          <w:szCs w:val="24"/>
        </w:rPr>
        <w:t xml:space="preserve"> се отразява в протокол № 2.</w:t>
      </w:r>
    </w:p>
    <w:p w:rsidR="00556819" w:rsidRDefault="00556819" w:rsidP="00BF4A70">
      <w:pPr>
        <w:pStyle w:val="20"/>
        <w:tabs>
          <w:tab w:val="left" w:pos="-540"/>
          <w:tab w:val="left" w:pos="0"/>
        </w:tabs>
        <w:spacing w:line="240" w:lineRule="auto"/>
        <w:ind w:left="0" w:firstLine="0"/>
        <w:rPr>
          <w:szCs w:val="24"/>
          <w:lang w:val="en-US"/>
        </w:rPr>
      </w:pPr>
      <w:r>
        <w:rPr>
          <w:szCs w:val="24"/>
        </w:rPr>
        <w:lastRenderedPageBreak/>
        <w:tab/>
      </w:r>
      <w:r w:rsidRPr="0097618A">
        <w:rPr>
          <w:szCs w:val="24"/>
        </w:rPr>
        <w:t>В случай на провеждане на явно наддаване, участниците задължително присъстват на заседанието, регистрират се от тръжната комисия в деня и часа определени за провеждане на наддаването, представят документ за самоличност, в случай на упълномощаване – с документа за самоличност се представя и оригинал на нотариално заверено изрично пълномощно за участие в конкретния търг.</w:t>
      </w:r>
    </w:p>
    <w:p w:rsidR="00F44198" w:rsidRPr="00F44198" w:rsidRDefault="00F44198" w:rsidP="00BF4A70">
      <w:pPr>
        <w:pStyle w:val="20"/>
        <w:tabs>
          <w:tab w:val="left" w:pos="-540"/>
          <w:tab w:val="left" w:pos="0"/>
        </w:tabs>
        <w:spacing w:line="240" w:lineRule="auto"/>
        <w:ind w:left="0" w:firstLine="0"/>
        <w:rPr>
          <w:szCs w:val="24"/>
          <w:lang w:val="en-US"/>
        </w:rPr>
      </w:pPr>
    </w:p>
    <w:p w:rsidR="00F44198" w:rsidRPr="00F44198" w:rsidRDefault="00F44198" w:rsidP="00F44198">
      <w:pPr>
        <w:tabs>
          <w:tab w:val="left" w:pos="1080"/>
        </w:tabs>
        <w:spacing w:before="100" w:beforeAutospacing="1"/>
        <w:jc w:val="both"/>
        <w:rPr>
          <w:sz w:val="24"/>
          <w:lang w:val="bg-BG"/>
        </w:rPr>
      </w:pPr>
      <w:r w:rsidRPr="00F44198">
        <w:rPr>
          <w:b/>
          <w:sz w:val="24"/>
          <w:lang w:val="bg-BG"/>
        </w:rPr>
        <w:t xml:space="preserve">Приложение: </w:t>
      </w:r>
      <w:proofErr w:type="spellStart"/>
      <w:r w:rsidRPr="00F44198">
        <w:rPr>
          <w:sz w:val="24"/>
          <w:lang w:val="bg-BG"/>
        </w:rPr>
        <w:t>Приложение</w:t>
      </w:r>
      <w:proofErr w:type="spellEnd"/>
      <w:r w:rsidRPr="00F44198">
        <w:rPr>
          <w:sz w:val="24"/>
          <w:lang w:val="bg-BG"/>
        </w:rPr>
        <w:t xml:space="preserve"> № 1 – Пономерен списък на 3</w:t>
      </w:r>
      <w:r w:rsidR="0037348C">
        <w:rPr>
          <w:sz w:val="24"/>
          <w:lang w:val="bg-BG"/>
        </w:rPr>
        <w:t>8</w:t>
      </w:r>
      <w:r w:rsidRPr="00F44198">
        <w:rPr>
          <w:sz w:val="24"/>
          <w:lang w:val="bg-BG"/>
        </w:rPr>
        <w:t xml:space="preserve">6 броя товарни вагона, </w:t>
      </w:r>
      <w:r w:rsidRPr="00F44198">
        <w:rPr>
          <w:sz w:val="24"/>
          <w:szCs w:val="24"/>
          <w:lang w:val="ru-RU"/>
        </w:rPr>
        <w:t xml:space="preserve">собственост на </w:t>
      </w:r>
      <w:r w:rsidRPr="00F44198">
        <w:rPr>
          <w:sz w:val="24"/>
          <w:szCs w:val="24"/>
          <w:lang w:val="bg-BG"/>
        </w:rPr>
        <w:t>„</w:t>
      </w:r>
      <w:r w:rsidRPr="00F44198">
        <w:rPr>
          <w:sz w:val="24"/>
          <w:szCs w:val="24"/>
          <w:lang w:val="ru-RU"/>
        </w:rPr>
        <w:t>БДЖ – Товарни превози” ЕООД,</w:t>
      </w:r>
      <w:r w:rsidR="00D61379">
        <w:rPr>
          <w:sz w:val="24"/>
          <w:szCs w:val="24"/>
          <w:lang w:val="ru-RU"/>
        </w:rPr>
        <w:t xml:space="preserve"> </w:t>
      </w:r>
      <w:r w:rsidRPr="00F44198">
        <w:rPr>
          <w:sz w:val="24"/>
          <w:szCs w:val="24"/>
          <w:lang w:val="ru-RU"/>
        </w:rPr>
        <w:t>начална тръжна цена и стъпка на наддаване.</w:t>
      </w:r>
    </w:p>
    <w:p w:rsidR="00F44198" w:rsidRDefault="00F44198" w:rsidP="00BF4A70">
      <w:pPr>
        <w:pStyle w:val="20"/>
        <w:tabs>
          <w:tab w:val="left" w:pos="-540"/>
          <w:tab w:val="left" w:pos="0"/>
        </w:tabs>
        <w:spacing w:line="240" w:lineRule="auto"/>
        <w:ind w:left="0" w:firstLine="0"/>
        <w:rPr>
          <w:szCs w:val="24"/>
          <w:lang w:val="en-US"/>
        </w:rPr>
      </w:pPr>
    </w:p>
    <w:p w:rsidR="00F44198" w:rsidRPr="00F44198" w:rsidRDefault="00F44198" w:rsidP="00BF4A70">
      <w:pPr>
        <w:pStyle w:val="20"/>
        <w:tabs>
          <w:tab w:val="left" w:pos="-540"/>
          <w:tab w:val="left" w:pos="0"/>
        </w:tabs>
        <w:spacing w:line="240" w:lineRule="auto"/>
        <w:ind w:left="0" w:firstLine="0"/>
        <w:rPr>
          <w:szCs w:val="24"/>
          <w:lang w:val="en-US"/>
        </w:rPr>
      </w:pPr>
    </w:p>
    <w:p w:rsidR="00316DF4" w:rsidRPr="00BF4A70" w:rsidRDefault="00F6513E" w:rsidP="00F6513E">
      <w:pPr>
        <w:pStyle w:val="20"/>
        <w:tabs>
          <w:tab w:val="left" w:pos="-540"/>
          <w:tab w:val="left" w:pos="0"/>
        </w:tabs>
        <w:spacing w:line="240" w:lineRule="auto"/>
        <w:ind w:left="0" w:firstLine="0"/>
        <w:rPr>
          <w:sz w:val="12"/>
          <w:szCs w:val="12"/>
          <w:u w:val="single"/>
          <w:lang w:val="en-US"/>
        </w:rPr>
      </w:pPr>
      <w:r w:rsidRPr="00BF4A70">
        <w:rPr>
          <w:sz w:val="12"/>
          <w:szCs w:val="12"/>
        </w:rPr>
        <w:tab/>
      </w:r>
    </w:p>
    <w:p w:rsidR="006A6465" w:rsidRDefault="006A6465" w:rsidP="00BF4A70">
      <w:pPr>
        <w:pStyle w:val="40"/>
        <w:spacing w:before="0"/>
        <w:ind w:left="0" w:firstLine="0"/>
        <w:jc w:val="center"/>
        <w:rPr>
          <w:sz w:val="24"/>
          <w:szCs w:val="24"/>
          <w:lang w:val="bg-BG"/>
        </w:rPr>
      </w:pPr>
      <w:r>
        <w:rPr>
          <w:sz w:val="24"/>
          <w:szCs w:val="24"/>
          <w:lang w:val="bg-BG"/>
        </w:rPr>
        <w:t>Допълнителна информация на телефон: 02/8 907</w:t>
      </w:r>
      <w:r w:rsidR="00B74EA7">
        <w:rPr>
          <w:sz w:val="24"/>
          <w:szCs w:val="24"/>
          <w:lang w:val="bg-BG"/>
        </w:rPr>
        <w:t> </w:t>
      </w:r>
      <w:r>
        <w:rPr>
          <w:sz w:val="24"/>
          <w:szCs w:val="24"/>
          <w:lang w:val="bg-BG"/>
        </w:rPr>
        <w:t>304</w:t>
      </w:r>
    </w:p>
    <w:p w:rsidR="00E635F8" w:rsidRDefault="001111DB" w:rsidP="00F000B6">
      <w:pPr>
        <w:pStyle w:val="a5"/>
        <w:tabs>
          <w:tab w:val="left" w:pos="1080"/>
        </w:tabs>
        <w:rPr>
          <w:b/>
        </w:rPr>
      </w:pPr>
      <w:r>
        <w:rPr>
          <w:b/>
        </w:rPr>
        <w:tab/>
      </w:r>
    </w:p>
    <w:p w:rsidR="00A9084D" w:rsidRDefault="00A9084D" w:rsidP="00F000B6">
      <w:pPr>
        <w:pStyle w:val="a5"/>
        <w:tabs>
          <w:tab w:val="left" w:pos="1080"/>
        </w:tabs>
        <w:rPr>
          <w:b/>
        </w:rPr>
      </w:pPr>
    </w:p>
    <w:tbl>
      <w:tblPr>
        <w:tblW w:w="7166" w:type="dxa"/>
        <w:tblInd w:w="55" w:type="dxa"/>
        <w:tblCellMar>
          <w:left w:w="70" w:type="dxa"/>
          <w:right w:w="70" w:type="dxa"/>
        </w:tblCellMar>
        <w:tblLook w:val="04A0" w:firstRow="1" w:lastRow="0" w:firstColumn="1" w:lastColumn="0" w:noHBand="0" w:noVBand="1"/>
      </w:tblPr>
      <w:tblGrid>
        <w:gridCol w:w="960"/>
        <w:gridCol w:w="1460"/>
        <w:gridCol w:w="960"/>
        <w:gridCol w:w="1489"/>
        <w:gridCol w:w="1402"/>
        <w:gridCol w:w="1163"/>
      </w:tblGrid>
      <w:tr w:rsidR="00FB15CD" w:rsidRPr="00FB15CD" w:rsidTr="00FB15CD">
        <w:trPr>
          <w:trHeight w:val="315"/>
        </w:trPr>
        <w:tc>
          <w:tcPr>
            <w:tcW w:w="960" w:type="dxa"/>
            <w:tcBorders>
              <w:top w:val="nil"/>
              <w:left w:val="nil"/>
              <w:bottom w:val="single" w:sz="4" w:space="0" w:color="auto"/>
              <w:right w:val="nil"/>
            </w:tcBorders>
            <w:shd w:val="clear" w:color="auto" w:fill="auto"/>
            <w:noWrap/>
            <w:vAlign w:val="bottom"/>
            <w:hideMark/>
          </w:tcPr>
          <w:p w:rsidR="00FB15CD" w:rsidRPr="00FB15CD" w:rsidRDefault="00FB15CD" w:rsidP="00FB15CD">
            <w:pPr>
              <w:rPr>
                <w:rFonts w:ascii="Calibri" w:hAnsi="Calibri"/>
                <w:color w:val="000000"/>
                <w:sz w:val="22"/>
                <w:szCs w:val="22"/>
                <w:lang w:val="bg-BG" w:eastAsia="bg-BG"/>
              </w:rPr>
            </w:pPr>
          </w:p>
        </w:tc>
        <w:tc>
          <w:tcPr>
            <w:tcW w:w="1420" w:type="dxa"/>
            <w:tcBorders>
              <w:top w:val="nil"/>
              <w:left w:val="nil"/>
              <w:bottom w:val="single" w:sz="4" w:space="0" w:color="auto"/>
              <w:right w:val="nil"/>
            </w:tcBorders>
            <w:shd w:val="clear" w:color="auto" w:fill="auto"/>
            <w:noWrap/>
            <w:vAlign w:val="bottom"/>
            <w:hideMark/>
          </w:tcPr>
          <w:p w:rsidR="00FB15CD" w:rsidRPr="00FB15CD" w:rsidRDefault="00FB15CD" w:rsidP="00FB15CD">
            <w:pPr>
              <w:rPr>
                <w:rFonts w:ascii="Calibri" w:hAnsi="Calibri"/>
                <w:color w:val="000000"/>
                <w:sz w:val="22"/>
                <w:szCs w:val="22"/>
                <w:lang w:val="bg-BG" w:eastAsia="bg-BG"/>
              </w:rPr>
            </w:pPr>
          </w:p>
        </w:tc>
        <w:tc>
          <w:tcPr>
            <w:tcW w:w="960" w:type="dxa"/>
            <w:tcBorders>
              <w:top w:val="nil"/>
              <w:left w:val="nil"/>
              <w:bottom w:val="single" w:sz="4" w:space="0" w:color="auto"/>
              <w:right w:val="nil"/>
            </w:tcBorders>
            <w:shd w:val="clear" w:color="auto" w:fill="auto"/>
            <w:noWrap/>
            <w:vAlign w:val="bottom"/>
            <w:hideMark/>
          </w:tcPr>
          <w:p w:rsidR="00FB15CD" w:rsidRPr="00FB15CD" w:rsidRDefault="00FB15CD" w:rsidP="00FB15CD">
            <w:pPr>
              <w:rPr>
                <w:rFonts w:ascii="Calibri" w:hAnsi="Calibri"/>
                <w:color w:val="000000"/>
                <w:sz w:val="22"/>
                <w:szCs w:val="22"/>
                <w:lang w:val="bg-BG" w:eastAsia="bg-BG"/>
              </w:rPr>
            </w:pPr>
          </w:p>
        </w:tc>
        <w:tc>
          <w:tcPr>
            <w:tcW w:w="1394" w:type="dxa"/>
            <w:tcBorders>
              <w:top w:val="nil"/>
              <w:left w:val="nil"/>
              <w:bottom w:val="single" w:sz="4" w:space="0" w:color="auto"/>
              <w:right w:val="nil"/>
            </w:tcBorders>
            <w:shd w:val="clear" w:color="auto" w:fill="auto"/>
            <w:noWrap/>
            <w:vAlign w:val="bottom"/>
            <w:hideMark/>
          </w:tcPr>
          <w:p w:rsidR="00FB15CD" w:rsidRPr="00FB15CD" w:rsidRDefault="00FB15CD" w:rsidP="00FB15CD">
            <w:pPr>
              <w:rPr>
                <w:rFonts w:ascii="Calibri" w:hAnsi="Calibri"/>
                <w:color w:val="000000"/>
                <w:sz w:val="22"/>
                <w:szCs w:val="22"/>
                <w:lang w:val="bg-BG" w:eastAsia="bg-BG"/>
              </w:rPr>
            </w:pPr>
          </w:p>
        </w:tc>
        <w:tc>
          <w:tcPr>
            <w:tcW w:w="1292" w:type="dxa"/>
            <w:tcBorders>
              <w:top w:val="nil"/>
              <w:left w:val="nil"/>
              <w:bottom w:val="single" w:sz="4" w:space="0" w:color="auto"/>
              <w:right w:val="nil"/>
            </w:tcBorders>
            <w:shd w:val="clear" w:color="auto" w:fill="auto"/>
            <w:noWrap/>
            <w:vAlign w:val="center"/>
            <w:hideMark/>
          </w:tcPr>
          <w:p w:rsidR="00FB15CD" w:rsidRPr="00FB15CD" w:rsidRDefault="00FB15CD" w:rsidP="00FB15CD">
            <w:pPr>
              <w:jc w:val="center"/>
              <w:rPr>
                <w:b/>
                <w:bCs/>
                <w:color w:val="000000"/>
                <w:sz w:val="22"/>
                <w:szCs w:val="22"/>
                <w:lang w:val="bg-BG" w:eastAsia="bg-BG"/>
              </w:rPr>
            </w:pPr>
            <w:r w:rsidRPr="00FB15CD">
              <w:rPr>
                <w:b/>
                <w:bCs/>
                <w:color w:val="000000"/>
                <w:sz w:val="22"/>
                <w:szCs w:val="22"/>
                <w:lang w:val="bg-BG" w:eastAsia="bg-BG"/>
              </w:rPr>
              <w:t xml:space="preserve">                  Приложение № 1</w:t>
            </w:r>
          </w:p>
        </w:tc>
        <w:tc>
          <w:tcPr>
            <w:tcW w:w="1140" w:type="dxa"/>
            <w:tcBorders>
              <w:top w:val="nil"/>
              <w:left w:val="nil"/>
              <w:bottom w:val="single" w:sz="4" w:space="0" w:color="auto"/>
              <w:right w:val="nil"/>
            </w:tcBorders>
            <w:shd w:val="clear" w:color="000000" w:fill="FFFFFF"/>
            <w:noWrap/>
            <w:vAlign w:val="center"/>
            <w:hideMark/>
          </w:tcPr>
          <w:p w:rsidR="00FB15CD" w:rsidRPr="00FB15CD" w:rsidRDefault="00FB15CD" w:rsidP="00FB15CD">
            <w:pPr>
              <w:jc w:val="center"/>
              <w:rPr>
                <w:color w:val="000000"/>
                <w:sz w:val="22"/>
                <w:szCs w:val="22"/>
                <w:lang w:val="bg-BG" w:eastAsia="bg-BG"/>
              </w:rPr>
            </w:pPr>
            <w:r w:rsidRPr="00FB15CD">
              <w:rPr>
                <w:color w:val="000000"/>
                <w:sz w:val="22"/>
                <w:szCs w:val="22"/>
                <w:lang w:val="bg-BG" w:eastAsia="bg-BG"/>
              </w:rPr>
              <w:t> </w:t>
            </w:r>
          </w:p>
        </w:tc>
      </w:tr>
      <w:tr w:rsidR="00FB15CD" w:rsidRPr="00FB15CD" w:rsidTr="00FB15CD">
        <w:trPr>
          <w:trHeight w:val="2010"/>
        </w:trPr>
        <w:tc>
          <w:tcPr>
            <w:tcW w:w="960" w:type="dxa"/>
            <w:tcBorders>
              <w:top w:val="single" w:sz="4" w:space="0" w:color="auto"/>
              <w:left w:val="single" w:sz="4" w:space="0" w:color="auto"/>
              <w:bottom w:val="single" w:sz="4" w:space="0" w:color="auto"/>
              <w:right w:val="double" w:sz="6" w:space="0" w:color="auto"/>
            </w:tcBorders>
            <w:shd w:val="clear" w:color="000000" w:fill="FFFFFF"/>
            <w:vAlign w:val="center"/>
            <w:hideMark/>
          </w:tcPr>
          <w:p w:rsidR="00FB15CD" w:rsidRPr="00FB15CD" w:rsidRDefault="00FB15CD" w:rsidP="00FB15CD">
            <w:pPr>
              <w:jc w:val="center"/>
              <w:rPr>
                <w:b/>
                <w:bCs/>
                <w:sz w:val="22"/>
                <w:szCs w:val="22"/>
                <w:lang w:val="bg-BG" w:eastAsia="bg-BG"/>
              </w:rPr>
            </w:pPr>
            <w:r w:rsidRPr="00FB15CD">
              <w:rPr>
                <w:b/>
                <w:bCs/>
                <w:sz w:val="22"/>
                <w:szCs w:val="22"/>
                <w:lang w:val="bg-BG" w:eastAsia="bg-BG"/>
              </w:rPr>
              <w:t>№ по ред</w:t>
            </w:r>
          </w:p>
        </w:tc>
        <w:tc>
          <w:tcPr>
            <w:tcW w:w="1420" w:type="dxa"/>
            <w:tcBorders>
              <w:top w:val="single" w:sz="4" w:space="0" w:color="auto"/>
              <w:left w:val="nil"/>
              <w:bottom w:val="single" w:sz="4" w:space="0" w:color="auto"/>
              <w:right w:val="double" w:sz="6" w:space="0" w:color="auto"/>
            </w:tcBorders>
            <w:shd w:val="clear" w:color="000000" w:fill="FFFFFF"/>
            <w:vAlign w:val="center"/>
            <w:hideMark/>
          </w:tcPr>
          <w:p w:rsidR="00FB15CD" w:rsidRPr="00FB15CD" w:rsidRDefault="00FB15CD" w:rsidP="00FB15CD">
            <w:pPr>
              <w:jc w:val="center"/>
              <w:rPr>
                <w:b/>
                <w:bCs/>
                <w:sz w:val="22"/>
                <w:szCs w:val="22"/>
                <w:lang w:val="bg-BG" w:eastAsia="bg-BG"/>
              </w:rPr>
            </w:pPr>
            <w:r w:rsidRPr="00FB15CD">
              <w:rPr>
                <w:b/>
                <w:bCs/>
                <w:sz w:val="22"/>
                <w:szCs w:val="22"/>
                <w:lang w:val="bg-BG" w:eastAsia="bg-BG"/>
              </w:rPr>
              <w:t>Нов № на вагон</w:t>
            </w:r>
          </w:p>
        </w:tc>
        <w:tc>
          <w:tcPr>
            <w:tcW w:w="960" w:type="dxa"/>
            <w:tcBorders>
              <w:top w:val="single" w:sz="4" w:space="0" w:color="auto"/>
              <w:left w:val="nil"/>
              <w:bottom w:val="single" w:sz="4" w:space="0" w:color="auto"/>
              <w:right w:val="double" w:sz="6" w:space="0" w:color="auto"/>
            </w:tcBorders>
            <w:shd w:val="clear" w:color="000000" w:fill="FFFFFF"/>
            <w:vAlign w:val="center"/>
            <w:hideMark/>
          </w:tcPr>
          <w:p w:rsidR="00FB15CD" w:rsidRPr="00FB15CD" w:rsidRDefault="00FB15CD" w:rsidP="00FB15CD">
            <w:pPr>
              <w:jc w:val="center"/>
              <w:rPr>
                <w:b/>
                <w:bCs/>
                <w:sz w:val="22"/>
                <w:szCs w:val="22"/>
                <w:lang w:val="bg-BG" w:eastAsia="bg-BG"/>
              </w:rPr>
            </w:pPr>
            <w:r w:rsidRPr="00FB15CD">
              <w:rPr>
                <w:b/>
                <w:bCs/>
                <w:sz w:val="22"/>
                <w:szCs w:val="22"/>
                <w:lang w:val="bg-BG" w:eastAsia="bg-BG"/>
              </w:rPr>
              <w:t>Серия</w:t>
            </w:r>
          </w:p>
        </w:tc>
        <w:tc>
          <w:tcPr>
            <w:tcW w:w="1394" w:type="dxa"/>
            <w:tcBorders>
              <w:top w:val="single" w:sz="4" w:space="0" w:color="auto"/>
              <w:left w:val="nil"/>
              <w:bottom w:val="single" w:sz="4" w:space="0" w:color="auto"/>
              <w:right w:val="double" w:sz="6" w:space="0" w:color="auto"/>
            </w:tcBorders>
            <w:shd w:val="clear" w:color="000000" w:fill="FFFFFF"/>
            <w:vAlign w:val="center"/>
            <w:hideMark/>
          </w:tcPr>
          <w:p w:rsidR="00FB15CD" w:rsidRPr="00FB15CD" w:rsidRDefault="00FB15CD" w:rsidP="00FB15CD">
            <w:pPr>
              <w:jc w:val="center"/>
              <w:rPr>
                <w:b/>
                <w:bCs/>
                <w:sz w:val="22"/>
                <w:szCs w:val="22"/>
                <w:lang w:val="bg-BG" w:eastAsia="bg-BG"/>
              </w:rPr>
            </w:pPr>
            <w:r w:rsidRPr="00FB15CD">
              <w:rPr>
                <w:b/>
                <w:bCs/>
                <w:sz w:val="22"/>
                <w:szCs w:val="22"/>
                <w:lang w:val="bg-BG" w:eastAsia="bg-BG"/>
              </w:rPr>
              <w:t>Месец, година на производство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5CD" w:rsidRPr="00FB15CD" w:rsidRDefault="00FB15CD" w:rsidP="00FB15CD">
            <w:pPr>
              <w:jc w:val="center"/>
              <w:rPr>
                <w:b/>
                <w:bCs/>
                <w:sz w:val="22"/>
                <w:szCs w:val="22"/>
                <w:lang w:val="bg-BG" w:eastAsia="bg-BG"/>
              </w:rPr>
            </w:pPr>
            <w:r w:rsidRPr="00FB15CD">
              <w:rPr>
                <w:b/>
                <w:bCs/>
                <w:sz w:val="22"/>
                <w:szCs w:val="22"/>
                <w:lang w:val="bg-BG" w:eastAsia="bg-BG"/>
              </w:rPr>
              <w:t>Начална тръжна цена</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FB15CD" w:rsidRPr="00FB15CD" w:rsidRDefault="00FB15CD" w:rsidP="00FB15CD">
            <w:pPr>
              <w:jc w:val="center"/>
              <w:rPr>
                <w:b/>
                <w:bCs/>
                <w:sz w:val="22"/>
                <w:szCs w:val="22"/>
                <w:lang w:val="bg-BG" w:eastAsia="bg-BG"/>
              </w:rPr>
            </w:pPr>
            <w:r w:rsidRPr="00FB15CD">
              <w:rPr>
                <w:b/>
                <w:bCs/>
                <w:sz w:val="22"/>
                <w:szCs w:val="22"/>
                <w:lang w:val="bg-BG" w:eastAsia="bg-BG"/>
              </w:rPr>
              <w:t>Стъпка на наддаване</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315218100016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8 659,00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865,90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315218100115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315218100149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315218100537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315218100636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315218100685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315218100818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315218100875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315218100909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315218100925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315218101048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315218101105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315218101295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315218101352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315218101527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315218102004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315218102038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315218102053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315218102095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315218102160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315218102210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315218102228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315218102293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315218102624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315218102632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lastRenderedPageBreak/>
              <w:t>26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315218102707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315218103077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315218103127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815218103159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315218103259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315218103556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315218103580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315218104232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315218104331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315218104448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315218104638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315218105205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315218105239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9 485,00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948,50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315218105999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9 898,00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989,80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315218106419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9 898,00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989,80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315218106914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9 898,00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989,80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315218107771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9 898,00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989,80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315218107995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9 898,00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989,80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315218108118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9 898,00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989,80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315218109090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9 898,00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989,80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315218109272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315218109280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315218109579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315218110254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315218110486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315218110593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315218111302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315218111435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315218111740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315218112151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315218112409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315218112466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315218112581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315218112722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315218112862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315218112870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825218112902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315218112912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315218112938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315218112961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315218112979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315218113001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315218113134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69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315218113209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315218113324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315218113571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315218113704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lastRenderedPageBreak/>
              <w:t>73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815218113976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315218114009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315218114082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315218114108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315218114207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315218114231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79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315218114264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315218114579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315218114629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315218114736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825218114890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315218115048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315218115113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815218115252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315218115311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315218115436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315218115477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315218115568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315218115634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315218115717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315218115758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10 721,00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1 072,10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315218115972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315218116020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315218116053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315218116061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315218116103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99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315218116111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315218116145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315218116202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315218116301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315218116459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315218116475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315218116483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315218116491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815218116573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315218116731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109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315218116855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315218116962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315218117010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315218117028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315218117051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315218117069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315218117077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315218117119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315218117127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315218117192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119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315218117200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lastRenderedPageBreak/>
              <w:t>120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315218117226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825218117240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315218117325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315218117440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825218117489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315218117630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825218117661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315218117689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315218117705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129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315218117796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315218117861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315218117887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315218117929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315218117960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825218118016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315218118109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315218118141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315218118216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315218118307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139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315218118349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315218118562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315218118596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315218118604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315218118612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315218118778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315218118794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315218118810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825218118834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825218118859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11 134,00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1 113,40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149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315218118919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315218118927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315218119081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315218119149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315218119180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825218119253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315218119321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815218119379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315218119560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315218119578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159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315218119628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315218119669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315218119800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315218119842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315218119867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825218119899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315218119925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315218120006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lastRenderedPageBreak/>
              <w:t>167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315218120048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315218120097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169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315218120121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315218120147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315218120154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315218120246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815218120336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315218120345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315218120378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315218120402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315218120477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315218120493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179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315218120519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315218120592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315218120766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315218120840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315218120873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315218120907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315218121038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315218121046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315218121095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315218121178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315218121228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315218121301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825218121424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315218121442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315218121665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315218121699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315218121830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315218121871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315218121970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315218122077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315218180505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11 546,00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1 154,60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315239170311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315239170881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315239171533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315239173588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315239173620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825239173644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315239173901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315239173927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315239174172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209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315239174628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315239176524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315239176573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315239177282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315239177316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lastRenderedPageBreak/>
              <w:t>214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315239177860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315239178637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315239178785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825239179146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315239180690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219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825239184054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825239186042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315239186234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315239188123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315239361522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315239362082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315239362173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315239363916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315239364369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9 504,00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950,40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315239365747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9 504,00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950,40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229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315239369186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315239371224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315239372883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315239372917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315239374384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315239374434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315239374657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315239376587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315239377528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315239377791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239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315239378195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315239378211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315239378641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315239378765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315239379052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315239379730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315239379938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315239380027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315239380118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815239380307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249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315239380415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315239380506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315239380563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315239380779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315239380803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315239381215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315239381249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315239381272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315239381827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315239382155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259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315239382338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260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315239382494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lastRenderedPageBreak/>
              <w:t>261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315239382783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262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315239382858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263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315239382866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264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315239383096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265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315239383518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266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315239383682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267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315239383690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268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315239384136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269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315239384169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315239384334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315239384375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315239384581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315239384664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315239384771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315239385067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315239385133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315239385448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315239385463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279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825247170012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825247170046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825247170061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315247170139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315247170170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315247170212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315247170279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825247170319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9 936,00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993,60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825247170350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825247170392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13 708,00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1 370,80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289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825247170434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14 353,00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1 435,30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315247220231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315247222617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315247222906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315247223037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315247223615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315247223813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315247223904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315247225313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315247227061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299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315247227525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315247227939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315247228382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1982</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10 369,00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1 036,90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825247231137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315247231899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315247232046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315247232103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825247232168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825247232689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lastRenderedPageBreak/>
              <w:t>308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315247232947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309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815247233423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315247234661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472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315253715173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1986</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10 997,00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1 099,70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315253721569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12 174,00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1 217,40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315253722195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12 174,00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1 217,40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315253722815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12 174,00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1 217,40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315253723508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12 174,00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1 217,40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315253723656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12 174,00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1 217,40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315253724043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12 174,00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1 217,40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315253726279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1990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12 567,00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1 256,70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315253726360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1990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12 567,00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1 256,70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315253727673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537</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1990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12 567,00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1 256,70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315254230479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542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9 504,00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950,40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315254230586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542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315254230719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542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315254231048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542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8 640,00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864,00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315254231683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542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9 033,00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903,30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315254232301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542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805259231035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1967</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7 777,00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777,70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805259231043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7 777,00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777,70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329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805259231050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7 777,00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777,70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805259231068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1967</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7 070,00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707,00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805259231092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7 070,00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707,00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805259231118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7 070,00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707,00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805259231134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1967</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7 070,00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707,00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805259232082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7 070,00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707,00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805259232090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1967</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7 070,00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707,00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805259232140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7 070,00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707,00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805259232157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1968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7 070,00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707,00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805259241067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339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805259241174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805259241240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805259241265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805259241273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805259241281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805259241430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805259241687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805259242016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805259262048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9 817,00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981,70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805259262329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9 817,00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981,70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349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805259262337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9 817,00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981,70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805259262378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9 817,00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981,70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805259262394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9 817,00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981,70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805259262444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10 603,00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1 060,30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805259262451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10 210,00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1 021,00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805259262519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lastRenderedPageBreak/>
              <w:t>355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805259262550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805259262568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9 504,00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950,40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805259262626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805259262642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359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805259262659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805259262667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805259262675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11 664,00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1 166,40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805259262725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805259262758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805259262824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11 664,00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1 166,40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805259262840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11 231,00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1 123,10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805259262857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11 664,00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1 166,40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825259263234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825259263242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9 072,00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907,20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369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825259263275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11 664,00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1 166,40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825259263317</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11 664,00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1 166,40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825259263333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11 664,00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1 166,40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825259263358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10 799,00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1 079,90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825259263366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11 664,00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1 166,40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825259263606</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14 835,00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1 483,50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825259263622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1979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8 247,00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824,70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825259263713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9 817,00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981,70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825259263804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9 817,00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981,70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825259263820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10 210,00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1 021,00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379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825259263861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10 210,00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1 021,00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380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825259380301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12 174,00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1 217,40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381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825259387819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1990</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12 174,00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1 217,40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382</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315259470229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1993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13 746,00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1 374,60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383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315259470872</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1993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13 746,00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1 374,60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384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315259681999</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596</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10 210,00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1 021,00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385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315259683193</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596</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1984</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10 210,00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1 021,00</w:t>
            </w:r>
          </w:p>
        </w:tc>
      </w:tr>
      <w:tr w:rsidR="00FB15CD" w:rsidRPr="00FB15CD" w:rsidTr="00FB15C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386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315259684985</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596</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FB15CD" w:rsidRPr="00FB15CD" w:rsidRDefault="00FB15CD" w:rsidP="00FB15CD">
            <w:pPr>
              <w:jc w:val="center"/>
              <w:rPr>
                <w:sz w:val="22"/>
                <w:szCs w:val="22"/>
                <w:lang w:val="bg-BG" w:eastAsia="bg-BG"/>
              </w:rPr>
            </w:pPr>
            <w:r w:rsidRPr="00FB15CD">
              <w:rPr>
                <w:sz w:val="22"/>
                <w:szCs w:val="22"/>
                <w:lang w:val="bg-BG" w:eastAsia="bg-BG"/>
              </w:rPr>
              <w:t>1985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10 603,00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FB15CD" w:rsidRPr="00FB15CD" w:rsidRDefault="00FB15CD" w:rsidP="00FB15CD">
            <w:pPr>
              <w:jc w:val="right"/>
              <w:rPr>
                <w:sz w:val="22"/>
                <w:szCs w:val="22"/>
                <w:lang w:val="bg-BG" w:eastAsia="bg-BG"/>
              </w:rPr>
            </w:pPr>
            <w:r w:rsidRPr="00FB15CD">
              <w:rPr>
                <w:sz w:val="22"/>
                <w:szCs w:val="22"/>
                <w:lang w:val="bg-BG" w:eastAsia="bg-BG"/>
              </w:rPr>
              <w:t>1 060,30</w:t>
            </w:r>
          </w:p>
        </w:tc>
      </w:tr>
    </w:tbl>
    <w:p w:rsidR="003C4187" w:rsidRDefault="003C4187" w:rsidP="00F000B6">
      <w:pPr>
        <w:pStyle w:val="a5"/>
        <w:tabs>
          <w:tab w:val="left" w:pos="1080"/>
        </w:tabs>
        <w:rPr>
          <w:b/>
        </w:rPr>
      </w:pPr>
    </w:p>
    <w:p w:rsidR="003C4187" w:rsidRDefault="003C4187" w:rsidP="00F000B6">
      <w:pPr>
        <w:pStyle w:val="a5"/>
        <w:tabs>
          <w:tab w:val="left" w:pos="1080"/>
        </w:tabs>
        <w:rPr>
          <w:b/>
        </w:rPr>
      </w:pPr>
    </w:p>
    <w:sectPr w:rsidR="003C4187" w:rsidSect="00F44198">
      <w:headerReference w:type="even" r:id="rId14"/>
      <w:headerReference w:type="default" r:id="rId15"/>
      <w:footerReference w:type="even" r:id="rId16"/>
      <w:footerReference w:type="default" r:id="rId17"/>
      <w:headerReference w:type="first" r:id="rId18"/>
      <w:footerReference w:type="first" r:id="rId19"/>
      <w:pgSz w:w="11906" w:h="16838" w:code="9"/>
      <w:pgMar w:top="1560" w:right="1416" w:bottom="426"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AC" w:rsidRDefault="001625AC">
      <w:r>
        <w:separator/>
      </w:r>
    </w:p>
  </w:endnote>
  <w:endnote w:type="continuationSeparator" w:id="0">
    <w:p w:rsidR="001625AC" w:rsidRDefault="0016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89">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9D" w:rsidRDefault="001D5D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9D" w:rsidRDefault="001D5D9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9D" w:rsidRDefault="001D5D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AC" w:rsidRDefault="001625AC">
      <w:r>
        <w:separator/>
      </w:r>
    </w:p>
  </w:footnote>
  <w:footnote w:type="continuationSeparator" w:id="0">
    <w:p w:rsidR="001625AC" w:rsidRDefault="0016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9D" w:rsidRDefault="001D5D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9D" w:rsidRDefault="001D5D9D">
    <w:pPr>
      <w:pStyle w:val="a3"/>
    </w:pP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9D" w:rsidRDefault="001D5D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6FF"/>
    <w:multiLevelType w:val="hybridMultilevel"/>
    <w:tmpl w:val="EF6A36C2"/>
    <w:lvl w:ilvl="0" w:tplc="AA10D8C2">
      <w:start w:val="1"/>
      <w:numFmt w:val="decimal"/>
      <w:lvlText w:val="%1."/>
      <w:lvlJc w:val="left"/>
      <w:pPr>
        <w:ind w:left="1743" w:hanging="103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77F42B1"/>
    <w:multiLevelType w:val="hybridMultilevel"/>
    <w:tmpl w:val="9D88F586"/>
    <w:lvl w:ilvl="0" w:tplc="429CB81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3B0D6A"/>
    <w:multiLevelType w:val="hybridMultilevel"/>
    <w:tmpl w:val="6120A4F4"/>
    <w:lvl w:ilvl="0" w:tplc="0402000B">
      <w:start w:val="1"/>
      <w:numFmt w:val="bullet"/>
      <w:lvlText w:val=""/>
      <w:lvlJc w:val="left"/>
      <w:pPr>
        <w:ind w:left="3763" w:hanging="360"/>
      </w:pPr>
      <w:rPr>
        <w:rFonts w:ascii="Wingdings" w:hAnsi="Wingdings" w:hint="default"/>
      </w:rPr>
    </w:lvl>
    <w:lvl w:ilvl="1" w:tplc="04020003" w:tentative="1">
      <w:start w:val="1"/>
      <w:numFmt w:val="bullet"/>
      <w:lvlText w:val="o"/>
      <w:lvlJc w:val="left"/>
      <w:pPr>
        <w:ind w:left="4483" w:hanging="360"/>
      </w:pPr>
      <w:rPr>
        <w:rFonts w:ascii="Courier New" w:hAnsi="Courier New" w:cs="Courier New" w:hint="default"/>
      </w:rPr>
    </w:lvl>
    <w:lvl w:ilvl="2" w:tplc="04020005" w:tentative="1">
      <w:start w:val="1"/>
      <w:numFmt w:val="bullet"/>
      <w:lvlText w:val=""/>
      <w:lvlJc w:val="left"/>
      <w:pPr>
        <w:ind w:left="5203" w:hanging="360"/>
      </w:pPr>
      <w:rPr>
        <w:rFonts w:ascii="Wingdings" w:hAnsi="Wingdings" w:hint="default"/>
      </w:rPr>
    </w:lvl>
    <w:lvl w:ilvl="3" w:tplc="04020001" w:tentative="1">
      <w:start w:val="1"/>
      <w:numFmt w:val="bullet"/>
      <w:lvlText w:val=""/>
      <w:lvlJc w:val="left"/>
      <w:pPr>
        <w:ind w:left="5923" w:hanging="360"/>
      </w:pPr>
      <w:rPr>
        <w:rFonts w:ascii="Symbol" w:hAnsi="Symbol" w:hint="default"/>
      </w:rPr>
    </w:lvl>
    <w:lvl w:ilvl="4" w:tplc="04020003" w:tentative="1">
      <w:start w:val="1"/>
      <w:numFmt w:val="bullet"/>
      <w:lvlText w:val="o"/>
      <w:lvlJc w:val="left"/>
      <w:pPr>
        <w:ind w:left="6643" w:hanging="360"/>
      </w:pPr>
      <w:rPr>
        <w:rFonts w:ascii="Courier New" w:hAnsi="Courier New" w:cs="Courier New" w:hint="default"/>
      </w:rPr>
    </w:lvl>
    <w:lvl w:ilvl="5" w:tplc="04020005" w:tentative="1">
      <w:start w:val="1"/>
      <w:numFmt w:val="bullet"/>
      <w:lvlText w:val=""/>
      <w:lvlJc w:val="left"/>
      <w:pPr>
        <w:ind w:left="7363" w:hanging="360"/>
      </w:pPr>
      <w:rPr>
        <w:rFonts w:ascii="Wingdings" w:hAnsi="Wingdings" w:hint="default"/>
      </w:rPr>
    </w:lvl>
    <w:lvl w:ilvl="6" w:tplc="04020001" w:tentative="1">
      <w:start w:val="1"/>
      <w:numFmt w:val="bullet"/>
      <w:lvlText w:val=""/>
      <w:lvlJc w:val="left"/>
      <w:pPr>
        <w:ind w:left="8083" w:hanging="360"/>
      </w:pPr>
      <w:rPr>
        <w:rFonts w:ascii="Symbol" w:hAnsi="Symbol" w:hint="default"/>
      </w:rPr>
    </w:lvl>
    <w:lvl w:ilvl="7" w:tplc="04020003" w:tentative="1">
      <w:start w:val="1"/>
      <w:numFmt w:val="bullet"/>
      <w:lvlText w:val="o"/>
      <w:lvlJc w:val="left"/>
      <w:pPr>
        <w:ind w:left="8803" w:hanging="360"/>
      </w:pPr>
      <w:rPr>
        <w:rFonts w:ascii="Courier New" w:hAnsi="Courier New" w:cs="Courier New" w:hint="default"/>
      </w:rPr>
    </w:lvl>
    <w:lvl w:ilvl="8" w:tplc="04020005" w:tentative="1">
      <w:start w:val="1"/>
      <w:numFmt w:val="bullet"/>
      <w:lvlText w:val=""/>
      <w:lvlJc w:val="left"/>
      <w:pPr>
        <w:ind w:left="9523" w:hanging="360"/>
      </w:pPr>
      <w:rPr>
        <w:rFonts w:ascii="Wingdings" w:hAnsi="Wingdings" w:hint="default"/>
      </w:rPr>
    </w:lvl>
  </w:abstractNum>
  <w:abstractNum w:abstractNumId="3">
    <w:nsid w:val="19B2779F"/>
    <w:multiLevelType w:val="hybridMultilevel"/>
    <w:tmpl w:val="D67CD6E2"/>
    <w:lvl w:ilvl="0" w:tplc="D87A4F7A">
      <w:start w:val="1"/>
      <w:numFmt w:val="decimal"/>
      <w:lvlText w:val="%1."/>
      <w:lvlJc w:val="left"/>
      <w:pPr>
        <w:ind w:left="2463" w:hanging="1035"/>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DAD32E2"/>
    <w:multiLevelType w:val="hybridMultilevel"/>
    <w:tmpl w:val="C38C747E"/>
    <w:lvl w:ilvl="0" w:tplc="8BB87AF0">
      <w:start w:val="1"/>
      <w:numFmt w:val="decimal"/>
      <w:lvlText w:val="%1."/>
      <w:lvlJc w:val="left"/>
      <w:pPr>
        <w:ind w:left="1440" w:hanging="360"/>
      </w:pPr>
      <w:rPr>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230947F9"/>
    <w:multiLevelType w:val="hybridMultilevel"/>
    <w:tmpl w:val="B860CA1A"/>
    <w:lvl w:ilvl="0" w:tplc="FC088564">
      <w:start w:val="1"/>
      <w:numFmt w:val="bullet"/>
      <w:lvlText w:val=""/>
      <w:lvlJc w:val="left"/>
      <w:pPr>
        <w:ind w:left="2463" w:hanging="360"/>
      </w:pPr>
      <w:rPr>
        <w:rFonts w:ascii="Symbol" w:hAnsi="Symbol" w:hint="default"/>
      </w:rPr>
    </w:lvl>
    <w:lvl w:ilvl="1" w:tplc="04020003" w:tentative="1">
      <w:start w:val="1"/>
      <w:numFmt w:val="bullet"/>
      <w:lvlText w:val="o"/>
      <w:lvlJc w:val="left"/>
      <w:pPr>
        <w:ind w:left="3183" w:hanging="360"/>
      </w:pPr>
      <w:rPr>
        <w:rFonts w:ascii="Courier New" w:hAnsi="Courier New" w:cs="Courier New" w:hint="default"/>
      </w:rPr>
    </w:lvl>
    <w:lvl w:ilvl="2" w:tplc="04020005" w:tentative="1">
      <w:start w:val="1"/>
      <w:numFmt w:val="bullet"/>
      <w:lvlText w:val=""/>
      <w:lvlJc w:val="left"/>
      <w:pPr>
        <w:ind w:left="3903" w:hanging="360"/>
      </w:pPr>
      <w:rPr>
        <w:rFonts w:ascii="Wingdings" w:hAnsi="Wingdings" w:hint="default"/>
      </w:rPr>
    </w:lvl>
    <w:lvl w:ilvl="3" w:tplc="04020001" w:tentative="1">
      <w:start w:val="1"/>
      <w:numFmt w:val="bullet"/>
      <w:lvlText w:val=""/>
      <w:lvlJc w:val="left"/>
      <w:pPr>
        <w:ind w:left="4623" w:hanging="360"/>
      </w:pPr>
      <w:rPr>
        <w:rFonts w:ascii="Symbol" w:hAnsi="Symbol" w:hint="default"/>
      </w:rPr>
    </w:lvl>
    <w:lvl w:ilvl="4" w:tplc="04020003" w:tentative="1">
      <w:start w:val="1"/>
      <w:numFmt w:val="bullet"/>
      <w:lvlText w:val="o"/>
      <w:lvlJc w:val="left"/>
      <w:pPr>
        <w:ind w:left="5343" w:hanging="360"/>
      </w:pPr>
      <w:rPr>
        <w:rFonts w:ascii="Courier New" w:hAnsi="Courier New" w:cs="Courier New" w:hint="default"/>
      </w:rPr>
    </w:lvl>
    <w:lvl w:ilvl="5" w:tplc="04020005" w:tentative="1">
      <w:start w:val="1"/>
      <w:numFmt w:val="bullet"/>
      <w:lvlText w:val=""/>
      <w:lvlJc w:val="left"/>
      <w:pPr>
        <w:ind w:left="6063" w:hanging="360"/>
      </w:pPr>
      <w:rPr>
        <w:rFonts w:ascii="Wingdings" w:hAnsi="Wingdings" w:hint="default"/>
      </w:rPr>
    </w:lvl>
    <w:lvl w:ilvl="6" w:tplc="04020001" w:tentative="1">
      <w:start w:val="1"/>
      <w:numFmt w:val="bullet"/>
      <w:lvlText w:val=""/>
      <w:lvlJc w:val="left"/>
      <w:pPr>
        <w:ind w:left="6783" w:hanging="360"/>
      </w:pPr>
      <w:rPr>
        <w:rFonts w:ascii="Symbol" w:hAnsi="Symbol" w:hint="default"/>
      </w:rPr>
    </w:lvl>
    <w:lvl w:ilvl="7" w:tplc="04020003" w:tentative="1">
      <w:start w:val="1"/>
      <w:numFmt w:val="bullet"/>
      <w:lvlText w:val="o"/>
      <w:lvlJc w:val="left"/>
      <w:pPr>
        <w:ind w:left="7503" w:hanging="360"/>
      </w:pPr>
      <w:rPr>
        <w:rFonts w:ascii="Courier New" w:hAnsi="Courier New" w:cs="Courier New" w:hint="default"/>
      </w:rPr>
    </w:lvl>
    <w:lvl w:ilvl="8" w:tplc="04020005" w:tentative="1">
      <w:start w:val="1"/>
      <w:numFmt w:val="bullet"/>
      <w:lvlText w:val=""/>
      <w:lvlJc w:val="left"/>
      <w:pPr>
        <w:ind w:left="8223" w:hanging="360"/>
      </w:pPr>
      <w:rPr>
        <w:rFonts w:ascii="Wingdings" w:hAnsi="Wingdings" w:hint="default"/>
      </w:rPr>
    </w:lvl>
  </w:abstractNum>
  <w:abstractNum w:abstractNumId="6">
    <w:nsid w:val="25E211D4"/>
    <w:multiLevelType w:val="hybridMultilevel"/>
    <w:tmpl w:val="68E8EB24"/>
    <w:lvl w:ilvl="0" w:tplc="429CB81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337166"/>
    <w:multiLevelType w:val="hybridMultilevel"/>
    <w:tmpl w:val="ED7080F6"/>
    <w:lvl w:ilvl="0" w:tplc="BE1495EA">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A8A7FC9"/>
    <w:multiLevelType w:val="hybridMultilevel"/>
    <w:tmpl w:val="0E229FB2"/>
    <w:lvl w:ilvl="0" w:tplc="FC088564">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457F53E6"/>
    <w:multiLevelType w:val="hybridMultilevel"/>
    <w:tmpl w:val="F196C4FC"/>
    <w:lvl w:ilvl="0" w:tplc="D87A4F7A">
      <w:start w:val="1"/>
      <w:numFmt w:val="decimal"/>
      <w:lvlText w:val="%1."/>
      <w:lvlJc w:val="left"/>
      <w:pPr>
        <w:ind w:left="2452" w:hanging="1035"/>
      </w:pPr>
      <w:rPr>
        <w:rFonts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46FE4893"/>
    <w:multiLevelType w:val="hybridMultilevel"/>
    <w:tmpl w:val="DD84CA9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47542EBB"/>
    <w:multiLevelType w:val="hybridMultilevel"/>
    <w:tmpl w:val="7CA0AA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481102EB"/>
    <w:multiLevelType w:val="hybridMultilevel"/>
    <w:tmpl w:val="6E22790C"/>
    <w:lvl w:ilvl="0" w:tplc="04C8EF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4D81852"/>
    <w:multiLevelType w:val="hybridMultilevel"/>
    <w:tmpl w:val="4F1C7778"/>
    <w:lvl w:ilvl="0" w:tplc="4D9A5AFA">
      <w:start w:val="10"/>
      <w:numFmt w:val="bullet"/>
      <w:lvlText w:val="-"/>
      <w:lvlJc w:val="left"/>
      <w:pPr>
        <w:ind w:left="2348" w:hanging="93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587A7FBB"/>
    <w:multiLevelType w:val="hybridMultilevel"/>
    <w:tmpl w:val="F87C3132"/>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5">
    <w:nsid w:val="5B8C5FD0"/>
    <w:multiLevelType w:val="hybridMultilevel"/>
    <w:tmpl w:val="000C4616"/>
    <w:lvl w:ilvl="0" w:tplc="0402000F">
      <w:start w:val="1"/>
      <w:numFmt w:val="decimal"/>
      <w:lvlText w:val="%1."/>
      <w:lvlJc w:val="left"/>
      <w:pPr>
        <w:ind w:left="1282" w:hanging="360"/>
      </w:pPr>
    </w:lvl>
    <w:lvl w:ilvl="1" w:tplc="04020019" w:tentative="1">
      <w:start w:val="1"/>
      <w:numFmt w:val="lowerLetter"/>
      <w:lvlText w:val="%2."/>
      <w:lvlJc w:val="left"/>
      <w:pPr>
        <w:ind w:left="2002" w:hanging="360"/>
      </w:pPr>
    </w:lvl>
    <w:lvl w:ilvl="2" w:tplc="0402001B" w:tentative="1">
      <w:start w:val="1"/>
      <w:numFmt w:val="lowerRoman"/>
      <w:lvlText w:val="%3."/>
      <w:lvlJc w:val="right"/>
      <w:pPr>
        <w:ind w:left="2722" w:hanging="180"/>
      </w:pPr>
    </w:lvl>
    <w:lvl w:ilvl="3" w:tplc="0402000F" w:tentative="1">
      <w:start w:val="1"/>
      <w:numFmt w:val="decimal"/>
      <w:lvlText w:val="%4."/>
      <w:lvlJc w:val="left"/>
      <w:pPr>
        <w:ind w:left="3442" w:hanging="360"/>
      </w:pPr>
    </w:lvl>
    <w:lvl w:ilvl="4" w:tplc="04020019" w:tentative="1">
      <w:start w:val="1"/>
      <w:numFmt w:val="lowerLetter"/>
      <w:lvlText w:val="%5."/>
      <w:lvlJc w:val="left"/>
      <w:pPr>
        <w:ind w:left="4162" w:hanging="360"/>
      </w:pPr>
    </w:lvl>
    <w:lvl w:ilvl="5" w:tplc="0402001B" w:tentative="1">
      <w:start w:val="1"/>
      <w:numFmt w:val="lowerRoman"/>
      <w:lvlText w:val="%6."/>
      <w:lvlJc w:val="right"/>
      <w:pPr>
        <w:ind w:left="4882" w:hanging="180"/>
      </w:pPr>
    </w:lvl>
    <w:lvl w:ilvl="6" w:tplc="0402000F" w:tentative="1">
      <w:start w:val="1"/>
      <w:numFmt w:val="decimal"/>
      <w:lvlText w:val="%7."/>
      <w:lvlJc w:val="left"/>
      <w:pPr>
        <w:ind w:left="5602" w:hanging="360"/>
      </w:pPr>
    </w:lvl>
    <w:lvl w:ilvl="7" w:tplc="04020019" w:tentative="1">
      <w:start w:val="1"/>
      <w:numFmt w:val="lowerLetter"/>
      <w:lvlText w:val="%8."/>
      <w:lvlJc w:val="left"/>
      <w:pPr>
        <w:ind w:left="6322" w:hanging="360"/>
      </w:pPr>
    </w:lvl>
    <w:lvl w:ilvl="8" w:tplc="0402001B" w:tentative="1">
      <w:start w:val="1"/>
      <w:numFmt w:val="lowerRoman"/>
      <w:lvlText w:val="%9."/>
      <w:lvlJc w:val="right"/>
      <w:pPr>
        <w:ind w:left="7042" w:hanging="180"/>
      </w:pPr>
    </w:lvl>
  </w:abstractNum>
  <w:abstractNum w:abstractNumId="16">
    <w:nsid w:val="6044595D"/>
    <w:multiLevelType w:val="hybridMultilevel"/>
    <w:tmpl w:val="D6D682D6"/>
    <w:lvl w:ilvl="0" w:tplc="4D9A5AFA">
      <w:start w:val="10"/>
      <w:numFmt w:val="bullet"/>
      <w:lvlText w:val="-"/>
      <w:lvlJc w:val="left"/>
      <w:pPr>
        <w:ind w:left="1639" w:hanging="93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64C52B74"/>
    <w:multiLevelType w:val="hybridMultilevel"/>
    <w:tmpl w:val="5518E304"/>
    <w:lvl w:ilvl="0" w:tplc="0409000F">
      <w:start w:val="1"/>
      <w:numFmt w:val="decimal"/>
      <w:lvlText w:val="%1."/>
      <w:lvlJc w:val="left"/>
      <w:pPr>
        <w:tabs>
          <w:tab w:val="num" w:pos="720"/>
        </w:tabs>
        <w:ind w:left="720" w:hanging="360"/>
      </w:pPr>
      <w:rPr>
        <w:rFonts w:hint="default"/>
      </w:rPr>
    </w:lvl>
    <w:lvl w:ilvl="1" w:tplc="C0E8007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FB0DC5"/>
    <w:multiLevelType w:val="hybridMultilevel"/>
    <w:tmpl w:val="22E2A484"/>
    <w:lvl w:ilvl="0" w:tplc="D87A4F7A">
      <w:start w:val="1"/>
      <w:numFmt w:val="decimal"/>
      <w:lvlText w:val="%1."/>
      <w:lvlJc w:val="left"/>
      <w:pPr>
        <w:ind w:left="1743" w:hanging="103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6A3F307B"/>
    <w:multiLevelType w:val="hybridMultilevel"/>
    <w:tmpl w:val="4D040B70"/>
    <w:lvl w:ilvl="0" w:tplc="FC088564">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0">
    <w:nsid w:val="73A1473B"/>
    <w:multiLevelType w:val="hybridMultilevel"/>
    <w:tmpl w:val="A6F20AD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77F25499"/>
    <w:multiLevelType w:val="hybridMultilevel"/>
    <w:tmpl w:val="63DAFE4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7"/>
  </w:num>
  <w:num w:numId="4">
    <w:abstractNumId w:val="12"/>
  </w:num>
  <w:num w:numId="5">
    <w:abstractNumId w:val="10"/>
  </w:num>
  <w:num w:numId="6">
    <w:abstractNumId w:val="18"/>
  </w:num>
  <w:num w:numId="7">
    <w:abstractNumId w:val="3"/>
  </w:num>
  <w:num w:numId="8">
    <w:abstractNumId w:val="21"/>
  </w:num>
  <w:num w:numId="9">
    <w:abstractNumId w:val="16"/>
  </w:num>
  <w:num w:numId="10">
    <w:abstractNumId w:val="9"/>
  </w:num>
  <w:num w:numId="11">
    <w:abstractNumId w:val="13"/>
  </w:num>
  <w:num w:numId="12">
    <w:abstractNumId w:val="5"/>
  </w:num>
  <w:num w:numId="13">
    <w:abstractNumId w:val="4"/>
  </w:num>
  <w:num w:numId="14">
    <w:abstractNumId w:val="2"/>
  </w:num>
  <w:num w:numId="15">
    <w:abstractNumId w:val="11"/>
  </w:num>
  <w:num w:numId="16">
    <w:abstractNumId w:val="19"/>
  </w:num>
  <w:num w:numId="17">
    <w:abstractNumId w:val="0"/>
  </w:num>
  <w:num w:numId="18">
    <w:abstractNumId w:val="20"/>
  </w:num>
  <w:num w:numId="19">
    <w:abstractNumId w:val="1"/>
  </w:num>
  <w:num w:numId="20">
    <w:abstractNumId w:val="6"/>
  </w:num>
  <w:num w:numId="21">
    <w:abstractNumId w:val="14"/>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003A"/>
    <w:rsid w:val="000052F6"/>
    <w:rsid w:val="00010D9C"/>
    <w:rsid w:val="0001307A"/>
    <w:rsid w:val="000138AB"/>
    <w:rsid w:val="0001471D"/>
    <w:rsid w:val="00016F8E"/>
    <w:rsid w:val="0002020B"/>
    <w:rsid w:val="00023F63"/>
    <w:rsid w:val="000242A9"/>
    <w:rsid w:val="00026E7A"/>
    <w:rsid w:val="00027035"/>
    <w:rsid w:val="00035225"/>
    <w:rsid w:val="000409A3"/>
    <w:rsid w:val="00041F16"/>
    <w:rsid w:val="00042407"/>
    <w:rsid w:val="00043336"/>
    <w:rsid w:val="0004441A"/>
    <w:rsid w:val="00052AE1"/>
    <w:rsid w:val="000539F0"/>
    <w:rsid w:val="00056330"/>
    <w:rsid w:val="00061A41"/>
    <w:rsid w:val="00063F94"/>
    <w:rsid w:val="0006601D"/>
    <w:rsid w:val="0006696F"/>
    <w:rsid w:val="00071E09"/>
    <w:rsid w:val="00085B7D"/>
    <w:rsid w:val="00091D86"/>
    <w:rsid w:val="0009213A"/>
    <w:rsid w:val="00093E55"/>
    <w:rsid w:val="000941F9"/>
    <w:rsid w:val="000943AA"/>
    <w:rsid w:val="00095B49"/>
    <w:rsid w:val="000A2775"/>
    <w:rsid w:val="000A698E"/>
    <w:rsid w:val="000B58ED"/>
    <w:rsid w:val="000C0231"/>
    <w:rsid w:val="000C1509"/>
    <w:rsid w:val="000C2572"/>
    <w:rsid w:val="000C3C9E"/>
    <w:rsid w:val="000C3E42"/>
    <w:rsid w:val="000C549C"/>
    <w:rsid w:val="000C5E69"/>
    <w:rsid w:val="000C702A"/>
    <w:rsid w:val="000D17D0"/>
    <w:rsid w:val="000D556B"/>
    <w:rsid w:val="000D6EAE"/>
    <w:rsid w:val="000D7188"/>
    <w:rsid w:val="000E1D97"/>
    <w:rsid w:val="000E3163"/>
    <w:rsid w:val="000E477A"/>
    <w:rsid w:val="000F1E15"/>
    <w:rsid w:val="000F2E9D"/>
    <w:rsid w:val="000F55FA"/>
    <w:rsid w:val="00100D7C"/>
    <w:rsid w:val="00100FBB"/>
    <w:rsid w:val="00102C3E"/>
    <w:rsid w:val="00105766"/>
    <w:rsid w:val="00105E10"/>
    <w:rsid w:val="00110032"/>
    <w:rsid w:val="001111DB"/>
    <w:rsid w:val="001149AD"/>
    <w:rsid w:val="001157E6"/>
    <w:rsid w:val="00116D31"/>
    <w:rsid w:val="001177CC"/>
    <w:rsid w:val="00121FC7"/>
    <w:rsid w:val="0013017F"/>
    <w:rsid w:val="001414D8"/>
    <w:rsid w:val="00151648"/>
    <w:rsid w:val="00153A63"/>
    <w:rsid w:val="001540C9"/>
    <w:rsid w:val="00154B05"/>
    <w:rsid w:val="0015564A"/>
    <w:rsid w:val="001561FF"/>
    <w:rsid w:val="001613DA"/>
    <w:rsid w:val="001625AC"/>
    <w:rsid w:val="00162827"/>
    <w:rsid w:val="001634ED"/>
    <w:rsid w:val="0016375A"/>
    <w:rsid w:val="00164F7F"/>
    <w:rsid w:val="00170D9A"/>
    <w:rsid w:val="001723CD"/>
    <w:rsid w:val="00173F0B"/>
    <w:rsid w:val="001763CB"/>
    <w:rsid w:val="00176CD0"/>
    <w:rsid w:val="0018002C"/>
    <w:rsid w:val="00181EB6"/>
    <w:rsid w:val="00182AF4"/>
    <w:rsid w:val="00185020"/>
    <w:rsid w:val="001865D2"/>
    <w:rsid w:val="00193E1F"/>
    <w:rsid w:val="00193E6E"/>
    <w:rsid w:val="00195255"/>
    <w:rsid w:val="001963E0"/>
    <w:rsid w:val="001A21DE"/>
    <w:rsid w:val="001A6168"/>
    <w:rsid w:val="001A705F"/>
    <w:rsid w:val="001B0191"/>
    <w:rsid w:val="001B2D77"/>
    <w:rsid w:val="001B5E28"/>
    <w:rsid w:val="001C080C"/>
    <w:rsid w:val="001C1AF8"/>
    <w:rsid w:val="001C699B"/>
    <w:rsid w:val="001D0B5A"/>
    <w:rsid w:val="001D1096"/>
    <w:rsid w:val="001D4730"/>
    <w:rsid w:val="001D5D9D"/>
    <w:rsid w:val="001D7B21"/>
    <w:rsid w:val="001D7BBA"/>
    <w:rsid w:val="001E202F"/>
    <w:rsid w:val="001F7D66"/>
    <w:rsid w:val="00204437"/>
    <w:rsid w:val="002063F2"/>
    <w:rsid w:val="00211017"/>
    <w:rsid w:val="002127E0"/>
    <w:rsid w:val="00220D37"/>
    <w:rsid w:val="00224124"/>
    <w:rsid w:val="00226DD1"/>
    <w:rsid w:val="00240303"/>
    <w:rsid w:val="002450F5"/>
    <w:rsid w:val="00251966"/>
    <w:rsid w:val="00253CED"/>
    <w:rsid w:val="00257E8A"/>
    <w:rsid w:val="002612FE"/>
    <w:rsid w:val="00270C48"/>
    <w:rsid w:val="00272FCF"/>
    <w:rsid w:val="00275A5B"/>
    <w:rsid w:val="00281950"/>
    <w:rsid w:val="002832BC"/>
    <w:rsid w:val="002839E0"/>
    <w:rsid w:val="002861E2"/>
    <w:rsid w:val="00286293"/>
    <w:rsid w:val="002902C8"/>
    <w:rsid w:val="00291225"/>
    <w:rsid w:val="002949BF"/>
    <w:rsid w:val="002A0782"/>
    <w:rsid w:val="002A6063"/>
    <w:rsid w:val="002B39FE"/>
    <w:rsid w:val="002B49CC"/>
    <w:rsid w:val="002B4C38"/>
    <w:rsid w:val="002B6852"/>
    <w:rsid w:val="002C08A5"/>
    <w:rsid w:val="002C1084"/>
    <w:rsid w:val="002C128B"/>
    <w:rsid w:val="002C5EA0"/>
    <w:rsid w:val="002D19E3"/>
    <w:rsid w:val="002D39CF"/>
    <w:rsid w:val="002D523D"/>
    <w:rsid w:val="002E0B81"/>
    <w:rsid w:val="002E10F8"/>
    <w:rsid w:val="002E2810"/>
    <w:rsid w:val="002E4420"/>
    <w:rsid w:val="002E64B7"/>
    <w:rsid w:val="002E663C"/>
    <w:rsid w:val="002F029C"/>
    <w:rsid w:val="00302ACD"/>
    <w:rsid w:val="003036BF"/>
    <w:rsid w:val="00305044"/>
    <w:rsid w:val="00307C4A"/>
    <w:rsid w:val="003143CB"/>
    <w:rsid w:val="00314547"/>
    <w:rsid w:val="0031595F"/>
    <w:rsid w:val="00316DF4"/>
    <w:rsid w:val="00317687"/>
    <w:rsid w:val="00320262"/>
    <w:rsid w:val="00321792"/>
    <w:rsid w:val="00323587"/>
    <w:rsid w:val="00326D4F"/>
    <w:rsid w:val="0032787A"/>
    <w:rsid w:val="00327F5B"/>
    <w:rsid w:val="0033571E"/>
    <w:rsid w:val="00343F32"/>
    <w:rsid w:val="00352BF9"/>
    <w:rsid w:val="00362272"/>
    <w:rsid w:val="003650AF"/>
    <w:rsid w:val="0037348C"/>
    <w:rsid w:val="00376B3E"/>
    <w:rsid w:val="0037764F"/>
    <w:rsid w:val="00377994"/>
    <w:rsid w:val="003815DD"/>
    <w:rsid w:val="00383719"/>
    <w:rsid w:val="0038610C"/>
    <w:rsid w:val="003A01A3"/>
    <w:rsid w:val="003B05FC"/>
    <w:rsid w:val="003B3935"/>
    <w:rsid w:val="003B7C08"/>
    <w:rsid w:val="003C1019"/>
    <w:rsid w:val="003C2470"/>
    <w:rsid w:val="003C4187"/>
    <w:rsid w:val="003C4F1E"/>
    <w:rsid w:val="003C5BA9"/>
    <w:rsid w:val="003D4080"/>
    <w:rsid w:val="003E11A5"/>
    <w:rsid w:val="003E2A26"/>
    <w:rsid w:val="003E4866"/>
    <w:rsid w:val="003E6AC8"/>
    <w:rsid w:val="003E72D7"/>
    <w:rsid w:val="003E7876"/>
    <w:rsid w:val="003F2179"/>
    <w:rsid w:val="003F290D"/>
    <w:rsid w:val="003F71D9"/>
    <w:rsid w:val="0040023E"/>
    <w:rsid w:val="004006D7"/>
    <w:rsid w:val="00400E29"/>
    <w:rsid w:val="0040176A"/>
    <w:rsid w:val="0040621F"/>
    <w:rsid w:val="0040668B"/>
    <w:rsid w:val="00410EC2"/>
    <w:rsid w:val="004112B9"/>
    <w:rsid w:val="004112D7"/>
    <w:rsid w:val="0041244A"/>
    <w:rsid w:val="0041249A"/>
    <w:rsid w:val="00414D72"/>
    <w:rsid w:val="0041792F"/>
    <w:rsid w:val="00420F3B"/>
    <w:rsid w:val="004302DD"/>
    <w:rsid w:val="00431690"/>
    <w:rsid w:val="00437493"/>
    <w:rsid w:val="00447A93"/>
    <w:rsid w:val="00451ACD"/>
    <w:rsid w:val="00465CAB"/>
    <w:rsid w:val="00467E4E"/>
    <w:rsid w:val="00472103"/>
    <w:rsid w:val="004812D3"/>
    <w:rsid w:val="004813EF"/>
    <w:rsid w:val="00481496"/>
    <w:rsid w:val="00487449"/>
    <w:rsid w:val="004878F2"/>
    <w:rsid w:val="004905D1"/>
    <w:rsid w:val="00495E9B"/>
    <w:rsid w:val="004A3E7A"/>
    <w:rsid w:val="004A5329"/>
    <w:rsid w:val="004B20AC"/>
    <w:rsid w:val="004B251B"/>
    <w:rsid w:val="004B5174"/>
    <w:rsid w:val="004B55D8"/>
    <w:rsid w:val="004B5E23"/>
    <w:rsid w:val="004B68B2"/>
    <w:rsid w:val="004E2E67"/>
    <w:rsid w:val="004E38AB"/>
    <w:rsid w:val="004F1C52"/>
    <w:rsid w:val="004F2F18"/>
    <w:rsid w:val="00503B9D"/>
    <w:rsid w:val="00504908"/>
    <w:rsid w:val="00506C01"/>
    <w:rsid w:val="005109F1"/>
    <w:rsid w:val="0051459D"/>
    <w:rsid w:val="005161F9"/>
    <w:rsid w:val="00517FBB"/>
    <w:rsid w:val="005213BA"/>
    <w:rsid w:val="00521A92"/>
    <w:rsid w:val="00523B1F"/>
    <w:rsid w:val="00526CB9"/>
    <w:rsid w:val="00531D6D"/>
    <w:rsid w:val="00532685"/>
    <w:rsid w:val="00542F5A"/>
    <w:rsid w:val="00543888"/>
    <w:rsid w:val="00544AF2"/>
    <w:rsid w:val="0054613A"/>
    <w:rsid w:val="00550AE1"/>
    <w:rsid w:val="00550D20"/>
    <w:rsid w:val="005530E3"/>
    <w:rsid w:val="00553F61"/>
    <w:rsid w:val="00556819"/>
    <w:rsid w:val="005571B9"/>
    <w:rsid w:val="0055727B"/>
    <w:rsid w:val="00562D15"/>
    <w:rsid w:val="0056388E"/>
    <w:rsid w:val="00564571"/>
    <w:rsid w:val="00567D15"/>
    <w:rsid w:val="005717AA"/>
    <w:rsid w:val="00577947"/>
    <w:rsid w:val="00581B12"/>
    <w:rsid w:val="00582B0F"/>
    <w:rsid w:val="00584B97"/>
    <w:rsid w:val="00590B52"/>
    <w:rsid w:val="005937A2"/>
    <w:rsid w:val="00596DB2"/>
    <w:rsid w:val="005A14A3"/>
    <w:rsid w:val="005A41A4"/>
    <w:rsid w:val="005A720E"/>
    <w:rsid w:val="005C1CFF"/>
    <w:rsid w:val="005C1EB5"/>
    <w:rsid w:val="005C26D6"/>
    <w:rsid w:val="005C37B3"/>
    <w:rsid w:val="005C3951"/>
    <w:rsid w:val="005C5E57"/>
    <w:rsid w:val="005D16A8"/>
    <w:rsid w:val="005D46C2"/>
    <w:rsid w:val="005E3228"/>
    <w:rsid w:val="005E5148"/>
    <w:rsid w:val="005E623B"/>
    <w:rsid w:val="005E6591"/>
    <w:rsid w:val="005E7579"/>
    <w:rsid w:val="005F1420"/>
    <w:rsid w:val="005F313E"/>
    <w:rsid w:val="006049F1"/>
    <w:rsid w:val="00604E23"/>
    <w:rsid w:val="00605A23"/>
    <w:rsid w:val="00610565"/>
    <w:rsid w:val="00611363"/>
    <w:rsid w:val="00611D36"/>
    <w:rsid w:val="00614BCA"/>
    <w:rsid w:val="00617FD5"/>
    <w:rsid w:val="00620938"/>
    <w:rsid w:val="006304CF"/>
    <w:rsid w:val="006307B7"/>
    <w:rsid w:val="0063117C"/>
    <w:rsid w:val="006370FD"/>
    <w:rsid w:val="0064213A"/>
    <w:rsid w:val="00643699"/>
    <w:rsid w:val="006439EE"/>
    <w:rsid w:val="006447D5"/>
    <w:rsid w:val="006453CB"/>
    <w:rsid w:val="006454D9"/>
    <w:rsid w:val="0065083B"/>
    <w:rsid w:val="00652EF5"/>
    <w:rsid w:val="006548D2"/>
    <w:rsid w:val="00656E96"/>
    <w:rsid w:val="0065702B"/>
    <w:rsid w:val="00661379"/>
    <w:rsid w:val="0066385E"/>
    <w:rsid w:val="006641CB"/>
    <w:rsid w:val="00673CD4"/>
    <w:rsid w:val="006755B1"/>
    <w:rsid w:val="00675BFD"/>
    <w:rsid w:val="0067747E"/>
    <w:rsid w:val="00684930"/>
    <w:rsid w:val="00687FDC"/>
    <w:rsid w:val="0069024A"/>
    <w:rsid w:val="00690460"/>
    <w:rsid w:val="00690A41"/>
    <w:rsid w:val="00690ABB"/>
    <w:rsid w:val="0069201E"/>
    <w:rsid w:val="0069594B"/>
    <w:rsid w:val="006A3DB3"/>
    <w:rsid w:val="006A440B"/>
    <w:rsid w:val="006A51E3"/>
    <w:rsid w:val="006A58C2"/>
    <w:rsid w:val="006A6465"/>
    <w:rsid w:val="006B154E"/>
    <w:rsid w:val="006B212A"/>
    <w:rsid w:val="006B41FC"/>
    <w:rsid w:val="006B47A6"/>
    <w:rsid w:val="006C2354"/>
    <w:rsid w:val="006D290B"/>
    <w:rsid w:val="006D7AA2"/>
    <w:rsid w:val="006E0245"/>
    <w:rsid w:val="006E3662"/>
    <w:rsid w:val="006E4EDB"/>
    <w:rsid w:val="006E6B95"/>
    <w:rsid w:val="006F6260"/>
    <w:rsid w:val="007016BE"/>
    <w:rsid w:val="007019C4"/>
    <w:rsid w:val="00706BCC"/>
    <w:rsid w:val="00712A45"/>
    <w:rsid w:val="00712E6F"/>
    <w:rsid w:val="00712F20"/>
    <w:rsid w:val="00714E8E"/>
    <w:rsid w:val="00714FE5"/>
    <w:rsid w:val="0072073C"/>
    <w:rsid w:val="00721BF2"/>
    <w:rsid w:val="007231F0"/>
    <w:rsid w:val="00731B5D"/>
    <w:rsid w:val="007331C4"/>
    <w:rsid w:val="007343BE"/>
    <w:rsid w:val="00734686"/>
    <w:rsid w:val="00737FEA"/>
    <w:rsid w:val="00740356"/>
    <w:rsid w:val="00741C84"/>
    <w:rsid w:val="007508EF"/>
    <w:rsid w:val="007529A3"/>
    <w:rsid w:val="00764176"/>
    <w:rsid w:val="007649BE"/>
    <w:rsid w:val="00767796"/>
    <w:rsid w:val="00771A20"/>
    <w:rsid w:val="00774259"/>
    <w:rsid w:val="00781D03"/>
    <w:rsid w:val="007820E9"/>
    <w:rsid w:val="00782159"/>
    <w:rsid w:val="00782E5B"/>
    <w:rsid w:val="0078387C"/>
    <w:rsid w:val="00784572"/>
    <w:rsid w:val="007876F7"/>
    <w:rsid w:val="0078789A"/>
    <w:rsid w:val="00791CA4"/>
    <w:rsid w:val="00792156"/>
    <w:rsid w:val="00792BEE"/>
    <w:rsid w:val="00793428"/>
    <w:rsid w:val="00793DA5"/>
    <w:rsid w:val="0079406B"/>
    <w:rsid w:val="00795D0B"/>
    <w:rsid w:val="00797F36"/>
    <w:rsid w:val="007A0A65"/>
    <w:rsid w:val="007A1EB3"/>
    <w:rsid w:val="007A2405"/>
    <w:rsid w:val="007A4941"/>
    <w:rsid w:val="007A5964"/>
    <w:rsid w:val="007B0608"/>
    <w:rsid w:val="007B2262"/>
    <w:rsid w:val="007B4FCF"/>
    <w:rsid w:val="007B668B"/>
    <w:rsid w:val="007B78E5"/>
    <w:rsid w:val="007C2C4A"/>
    <w:rsid w:val="007C4234"/>
    <w:rsid w:val="007C4472"/>
    <w:rsid w:val="007D3DB4"/>
    <w:rsid w:val="007D4730"/>
    <w:rsid w:val="007D5298"/>
    <w:rsid w:val="007D5E99"/>
    <w:rsid w:val="007D63F1"/>
    <w:rsid w:val="007D6F12"/>
    <w:rsid w:val="007E01BF"/>
    <w:rsid w:val="007E715C"/>
    <w:rsid w:val="007F2363"/>
    <w:rsid w:val="007F4ED8"/>
    <w:rsid w:val="007F63B2"/>
    <w:rsid w:val="007F659C"/>
    <w:rsid w:val="00805208"/>
    <w:rsid w:val="00805C0B"/>
    <w:rsid w:val="00811CEC"/>
    <w:rsid w:val="00812336"/>
    <w:rsid w:val="008138FF"/>
    <w:rsid w:val="00820750"/>
    <w:rsid w:val="00821770"/>
    <w:rsid w:val="008224F9"/>
    <w:rsid w:val="00825B51"/>
    <w:rsid w:val="0083520F"/>
    <w:rsid w:val="00835E06"/>
    <w:rsid w:val="00841D64"/>
    <w:rsid w:val="00844010"/>
    <w:rsid w:val="0084499E"/>
    <w:rsid w:val="0085200B"/>
    <w:rsid w:val="00855352"/>
    <w:rsid w:val="00856816"/>
    <w:rsid w:val="00856E69"/>
    <w:rsid w:val="00860D3F"/>
    <w:rsid w:val="008613D1"/>
    <w:rsid w:val="00863CBA"/>
    <w:rsid w:val="00866B34"/>
    <w:rsid w:val="00871CC3"/>
    <w:rsid w:val="00873B62"/>
    <w:rsid w:val="00874A16"/>
    <w:rsid w:val="00875440"/>
    <w:rsid w:val="00877E6F"/>
    <w:rsid w:val="00877F25"/>
    <w:rsid w:val="00881274"/>
    <w:rsid w:val="00883CC9"/>
    <w:rsid w:val="00890E18"/>
    <w:rsid w:val="008933A0"/>
    <w:rsid w:val="00894D1A"/>
    <w:rsid w:val="00895582"/>
    <w:rsid w:val="00895907"/>
    <w:rsid w:val="008A2B59"/>
    <w:rsid w:val="008A3FF6"/>
    <w:rsid w:val="008B058C"/>
    <w:rsid w:val="008B1812"/>
    <w:rsid w:val="008B4F9A"/>
    <w:rsid w:val="008C27AC"/>
    <w:rsid w:val="008D2047"/>
    <w:rsid w:val="008D333D"/>
    <w:rsid w:val="008D396A"/>
    <w:rsid w:val="008D3F8A"/>
    <w:rsid w:val="008D607A"/>
    <w:rsid w:val="008D76CA"/>
    <w:rsid w:val="008E0254"/>
    <w:rsid w:val="008E28E8"/>
    <w:rsid w:val="008F17EE"/>
    <w:rsid w:val="008F4EBD"/>
    <w:rsid w:val="008F5453"/>
    <w:rsid w:val="008F6E72"/>
    <w:rsid w:val="008F752F"/>
    <w:rsid w:val="009133B2"/>
    <w:rsid w:val="009229CA"/>
    <w:rsid w:val="00922B01"/>
    <w:rsid w:val="00930828"/>
    <w:rsid w:val="009311DD"/>
    <w:rsid w:val="00933B29"/>
    <w:rsid w:val="00940361"/>
    <w:rsid w:val="0094101F"/>
    <w:rsid w:val="009419DB"/>
    <w:rsid w:val="00942102"/>
    <w:rsid w:val="00943FAA"/>
    <w:rsid w:val="00951EEC"/>
    <w:rsid w:val="009537F2"/>
    <w:rsid w:val="00955E99"/>
    <w:rsid w:val="0096110D"/>
    <w:rsid w:val="009623BA"/>
    <w:rsid w:val="0096595E"/>
    <w:rsid w:val="00970D61"/>
    <w:rsid w:val="00971CCE"/>
    <w:rsid w:val="0097460D"/>
    <w:rsid w:val="00976EC0"/>
    <w:rsid w:val="00980144"/>
    <w:rsid w:val="00987D6E"/>
    <w:rsid w:val="009907A1"/>
    <w:rsid w:val="00992811"/>
    <w:rsid w:val="0099305C"/>
    <w:rsid w:val="00995543"/>
    <w:rsid w:val="00997021"/>
    <w:rsid w:val="009A237E"/>
    <w:rsid w:val="009A288B"/>
    <w:rsid w:val="009A3941"/>
    <w:rsid w:val="009A59C7"/>
    <w:rsid w:val="009B0B63"/>
    <w:rsid w:val="009B22C5"/>
    <w:rsid w:val="009B2D84"/>
    <w:rsid w:val="009B38C0"/>
    <w:rsid w:val="009B3A25"/>
    <w:rsid w:val="009B6721"/>
    <w:rsid w:val="009C383A"/>
    <w:rsid w:val="009C3DCB"/>
    <w:rsid w:val="009C3ED2"/>
    <w:rsid w:val="009C7F49"/>
    <w:rsid w:val="009D1198"/>
    <w:rsid w:val="009D18DB"/>
    <w:rsid w:val="009D2ABA"/>
    <w:rsid w:val="009D3153"/>
    <w:rsid w:val="009D31DE"/>
    <w:rsid w:val="009D3B4A"/>
    <w:rsid w:val="009D6DBD"/>
    <w:rsid w:val="009D6F85"/>
    <w:rsid w:val="009D6FB2"/>
    <w:rsid w:val="009D7F62"/>
    <w:rsid w:val="009E1641"/>
    <w:rsid w:val="009E2822"/>
    <w:rsid w:val="009E5FDD"/>
    <w:rsid w:val="009F375C"/>
    <w:rsid w:val="009F70A8"/>
    <w:rsid w:val="009F78A3"/>
    <w:rsid w:val="009F7D9C"/>
    <w:rsid w:val="00A0323F"/>
    <w:rsid w:val="00A03B78"/>
    <w:rsid w:val="00A05978"/>
    <w:rsid w:val="00A05AD6"/>
    <w:rsid w:val="00A1112B"/>
    <w:rsid w:val="00A14D96"/>
    <w:rsid w:val="00A165A5"/>
    <w:rsid w:val="00A17E6D"/>
    <w:rsid w:val="00A22255"/>
    <w:rsid w:val="00A24AA8"/>
    <w:rsid w:val="00A31373"/>
    <w:rsid w:val="00A34C47"/>
    <w:rsid w:val="00A40B46"/>
    <w:rsid w:val="00A42DB8"/>
    <w:rsid w:val="00A449A0"/>
    <w:rsid w:val="00A44D20"/>
    <w:rsid w:val="00A46418"/>
    <w:rsid w:val="00A47AE2"/>
    <w:rsid w:val="00A5123A"/>
    <w:rsid w:val="00A53AFB"/>
    <w:rsid w:val="00A544AD"/>
    <w:rsid w:val="00A600E6"/>
    <w:rsid w:val="00A61545"/>
    <w:rsid w:val="00A717E4"/>
    <w:rsid w:val="00A729E1"/>
    <w:rsid w:val="00A73958"/>
    <w:rsid w:val="00A80A95"/>
    <w:rsid w:val="00A814BA"/>
    <w:rsid w:val="00A832B6"/>
    <w:rsid w:val="00A840F1"/>
    <w:rsid w:val="00A85C0C"/>
    <w:rsid w:val="00A904D6"/>
    <w:rsid w:val="00A9084D"/>
    <w:rsid w:val="00A90D03"/>
    <w:rsid w:val="00A9195B"/>
    <w:rsid w:val="00A938F5"/>
    <w:rsid w:val="00AA294A"/>
    <w:rsid w:val="00AA5F0B"/>
    <w:rsid w:val="00AB204B"/>
    <w:rsid w:val="00AB2100"/>
    <w:rsid w:val="00AB486E"/>
    <w:rsid w:val="00AB49E6"/>
    <w:rsid w:val="00AB6D0E"/>
    <w:rsid w:val="00AB7574"/>
    <w:rsid w:val="00AC76D8"/>
    <w:rsid w:val="00AD5C22"/>
    <w:rsid w:val="00AD6A05"/>
    <w:rsid w:val="00AF0FDB"/>
    <w:rsid w:val="00AF3FC2"/>
    <w:rsid w:val="00B04FC5"/>
    <w:rsid w:val="00B058BD"/>
    <w:rsid w:val="00B10EED"/>
    <w:rsid w:val="00B15504"/>
    <w:rsid w:val="00B23611"/>
    <w:rsid w:val="00B2725F"/>
    <w:rsid w:val="00B33A48"/>
    <w:rsid w:val="00B37782"/>
    <w:rsid w:val="00B432A3"/>
    <w:rsid w:val="00B44D1F"/>
    <w:rsid w:val="00B47271"/>
    <w:rsid w:val="00B51506"/>
    <w:rsid w:val="00B54780"/>
    <w:rsid w:val="00B563F2"/>
    <w:rsid w:val="00B6435E"/>
    <w:rsid w:val="00B664CD"/>
    <w:rsid w:val="00B665B0"/>
    <w:rsid w:val="00B66ABE"/>
    <w:rsid w:val="00B66CA3"/>
    <w:rsid w:val="00B722C7"/>
    <w:rsid w:val="00B72D53"/>
    <w:rsid w:val="00B74EA7"/>
    <w:rsid w:val="00B82544"/>
    <w:rsid w:val="00B875DD"/>
    <w:rsid w:val="00B87768"/>
    <w:rsid w:val="00B87BC0"/>
    <w:rsid w:val="00B90215"/>
    <w:rsid w:val="00B928E4"/>
    <w:rsid w:val="00B96DB7"/>
    <w:rsid w:val="00B9712B"/>
    <w:rsid w:val="00BB435C"/>
    <w:rsid w:val="00BB4C98"/>
    <w:rsid w:val="00BB7766"/>
    <w:rsid w:val="00BC6835"/>
    <w:rsid w:val="00BC6873"/>
    <w:rsid w:val="00BC718D"/>
    <w:rsid w:val="00BD1E17"/>
    <w:rsid w:val="00BD27E1"/>
    <w:rsid w:val="00BD51E3"/>
    <w:rsid w:val="00BE06F3"/>
    <w:rsid w:val="00BF0402"/>
    <w:rsid w:val="00BF3634"/>
    <w:rsid w:val="00BF3664"/>
    <w:rsid w:val="00BF4A70"/>
    <w:rsid w:val="00BF60C9"/>
    <w:rsid w:val="00BF6DC5"/>
    <w:rsid w:val="00BF774F"/>
    <w:rsid w:val="00C0110E"/>
    <w:rsid w:val="00C01BCA"/>
    <w:rsid w:val="00C03557"/>
    <w:rsid w:val="00C04596"/>
    <w:rsid w:val="00C10835"/>
    <w:rsid w:val="00C12134"/>
    <w:rsid w:val="00C14D34"/>
    <w:rsid w:val="00C16318"/>
    <w:rsid w:val="00C23167"/>
    <w:rsid w:val="00C23D94"/>
    <w:rsid w:val="00C24B3B"/>
    <w:rsid w:val="00C2526A"/>
    <w:rsid w:val="00C26EB0"/>
    <w:rsid w:val="00C3456E"/>
    <w:rsid w:val="00C37FB3"/>
    <w:rsid w:val="00C40D30"/>
    <w:rsid w:val="00C42C1E"/>
    <w:rsid w:val="00C43A5E"/>
    <w:rsid w:val="00C505EB"/>
    <w:rsid w:val="00C51F48"/>
    <w:rsid w:val="00C56BAB"/>
    <w:rsid w:val="00C603B6"/>
    <w:rsid w:val="00C635C9"/>
    <w:rsid w:val="00C653D1"/>
    <w:rsid w:val="00C67D36"/>
    <w:rsid w:val="00C72183"/>
    <w:rsid w:val="00C7631D"/>
    <w:rsid w:val="00C818C0"/>
    <w:rsid w:val="00C86DF4"/>
    <w:rsid w:val="00CA4E4E"/>
    <w:rsid w:val="00CB21BE"/>
    <w:rsid w:val="00CB43CB"/>
    <w:rsid w:val="00CB56FB"/>
    <w:rsid w:val="00CB5DC4"/>
    <w:rsid w:val="00CB5EFD"/>
    <w:rsid w:val="00CB65CA"/>
    <w:rsid w:val="00CB663B"/>
    <w:rsid w:val="00CC0A7C"/>
    <w:rsid w:val="00CC13F4"/>
    <w:rsid w:val="00CC26DD"/>
    <w:rsid w:val="00CC6C05"/>
    <w:rsid w:val="00CD074E"/>
    <w:rsid w:val="00CD276F"/>
    <w:rsid w:val="00CD2A82"/>
    <w:rsid w:val="00CE1F2C"/>
    <w:rsid w:val="00CE294F"/>
    <w:rsid w:val="00CF12C2"/>
    <w:rsid w:val="00CF5C3E"/>
    <w:rsid w:val="00CF5C61"/>
    <w:rsid w:val="00D04482"/>
    <w:rsid w:val="00D057A7"/>
    <w:rsid w:val="00D06A34"/>
    <w:rsid w:val="00D217DA"/>
    <w:rsid w:val="00D22E95"/>
    <w:rsid w:val="00D24721"/>
    <w:rsid w:val="00D2625F"/>
    <w:rsid w:val="00D26649"/>
    <w:rsid w:val="00D32D57"/>
    <w:rsid w:val="00D33562"/>
    <w:rsid w:val="00D343B8"/>
    <w:rsid w:val="00D371E8"/>
    <w:rsid w:val="00D40DF1"/>
    <w:rsid w:val="00D43AAD"/>
    <w:rsid w:val="00D450CF"/>
    <w:rsid w:val="00D50049"/>
    <w:rsid w:val="00D52A6D"/>
    <w:rsid w:val="00D52D92"/>
    <w:rsid w:val="00D55672"/>
    <w:rsid w:val="00D60654"/>
    <w:rsid w:val="00D61318"/>
    <w:rsid w:val="00D61379"/>
    <w:rsid w:val="00D61897"/>
    <w:rsid w:val="00D626AE"/>
    <w:rsid w:val="00D62AB2"/>
    <w:rsid w:val="00D65015"/>
    <w:rsid w:val="00D65D84"/>
    <w:rsid w:val="00D72600"/>
    <w:rsid w:val="00D75747"/>
    <w:rsid w:val="00D768CE"/>
    <w:rsid w:val="00D80B71"/>
    <w:rsid w:val="00D8321F"/>
    <w:rsid w:val="00D86607"/>
    <w:rsid w:val="00D86CC9"/>
    <w:rsid w:val="00D92D4F"/>
    <w:rsid w:val="00D93C44"/>
    <w:rsid w:val="00D96002"/>
    <w:rsid w:val="00DA0C78"/>
    <w:rsid w:val="00DA20EB"/>
    <w:rsid w:val="00DB1DB3"/>
    <w:rsid w:val="00DB66FB"/>
    <w:rsid w:val="00DC1518"/>
    <w:rsid w:val="00DC19B3"/>
    <w:rsid w:val="00DD465A"/>
    <w:rsid w:val="00DD5F5C"/>
    <w:rsid w:val="00DE3B21"/>
    <w:rsid w:val="00DE6940"/>
    <w:rsid w:val="00DF163C"/>
    <w:rsid w:val="00DF265C"/>
    <w:rsid w:val="00DF3A66"/>
    <w:rsid w:val="00DF3A9D"/>
    <w:rsid w:val="00E00E9C"/>
    <w:rsid w:val="00E05272"/>
    <w:rsid w:val="00E06815"/>
    <w:rsid w:val="00E06E44"/>
    <w:rsid w:val="00E10E20"/>
    <w:rsid w:val="00E1103C"/>
    <w:rsid w:val="00E134F2"/>
    <w:rsid w:val="00E14549"/>
    <w:rsid w:val="00E255DD"/>
    <w:rsid w:val="00E2754E"/>
    <w:rsid w:val="00E3165E"/>
    <w:rsid w:val="00E34469"/>
    <w:rsid w:val="00E35E33"/>
    <w:rsid w:val="00E36A79"/>
    <w:rsid w:val="00E37DC7"/>
    <w:rsid w:val="00E43999"/>
    <w:rsid w:val="00E43A0B"/>
    <w:rsid w:val="00E43BB9"/>
    <w:rsid w:val="00E44490"/>
    <w:rsid w:val="00E45543"/>
    <w:rsid w:val="00E47EC7"/>
    <w:rsid w:val="00E51B78"/>
    <w:rsid w:val="00E53ABC"/>
    <w:rsid w:val="00E53CDB"/>
    <w:rsid w:val="00E60E65"/>
    <w:rsid w:val="00E61B52"/>
    <w:rsid w:val="00E635F8"/>
    <w:rsid w:val="00E65931"/>
    <w:rsid w:val="00E65F61"/>
    <w:rsid w:val="00E67F6D"/>
    <w:rsid w:val="00E719BC"/>
    <w:rsid w:val="00E7271B"/>
    <w:rsid w:val="00E74E0E"/>
    <w:rsid w:val="00E8503C"/>
    <w:rsid w:val="00E85298"/>
    <w:rsid w:val="00E85C4F"/>
    <w:rsid w:val="00E87192"/>
    <w:rsid w:val="00E877D1"/>
    <w:rsid w:val="00E90BD8"/>
    <w:rsid w:val="00E943CF"/>
    <w:rsid w:val="00E95442"/>
    <w:rsid w:val="00E95A71"/>
    <w:rsid w:val="00E97A70"/>
    <w:rsid w:val="00EB07CF"/>
    <w:rsid w:val="00EB5525"/>
    <w:rsid w:val="00EB750A"/>
    <w:rsid w:val="00EB7ACE"/>
    <w:rsid w:val="00EC0C42"/>
    <w:rsid w:val="00EC2419"/>
    <w:rsid w:val="00EC3A5C"/>
    <w:rsid w:val="00EC55EA"/>
    <w:rsid w:val="00EC5FD0"/>
    <w:rsid w:val="00EC6387"/>
    <w:rsid w:val="00ED1319"/>
    <w:rsid w:val="00ED1811"/>
    <w:rsid w:val="00ED7B8B"/>
    <w:rsid w:val="00EE318A"/>
    <w:rsid w:val="00EE5DFE"/>
    <w:rsid w:val="00EF1E45"/>
    <w:rsid w:val="00EF21F0"/>
    <w:rsid w:val="00EF4095"/>
    <w:rsid w:val="00EF6132"/>
    <w:rsid w:val="00EF70C1"/>
    <w:rsid w:val="00F000B6"/>
    <w:rsid w:val="00F106BC"/>
    <w:rsid w:val="00F12242"/>
    <w:rsid w:val="00F1590F"/>
    <w:rsid w:val="00F16733"/>
    <w:rsid w:val="00F16D7F"/>
    <w:rsid w:val="00F22279"/>
    <w:rsid w:val="00F22BF2"/>
    <w:rsid w:val="00F4239E"/>
    <w:rsid w:val="00F43D59"/>
    <w:rsid w:val="00F44198"/>
    <w:rsid w:val="00F4482C"/>
    <w:rsid w:val="00F4541C"/>
    <w:rsid w:val="00F46CD0"/>
    <w:rsid w:val="00F47F75"/>
    <w:rsid w:val="00F50991"/>
    <w:rsid w:val="00F55359"/>
    <w:rsid w:val="00F569D0"/>
    <w:rsid w:val="00F61377"/>
    <w:rsid w:val="00F62CA0"/>
    <w:rsid w:val="00F62D4C"/>
    <w:rsid w:val="00F638D8"/>
    <w:rsid w:val="00F6513E"/>
    <w:rsid w:val="00F74CCB"/>
    <w:rsid w:val="00F804FC"/>
    <w:rsid w:val="00F80907"/>
    <w:rsid w:val="00F816A5"/>
    <w:rsid w:val="00F87CC4"/>
    <w:rsid w:val="00F94EE0"/>
    <w:rsid w:val="00F95550"/>
    <w:rsid w:val="00FA7E50"/>
    <w:rsid w:val="00FB15CD"/>
    <w:rsid w:val="00FB2E90"/>
    <w:rsid w:val="00FB70DF"/>
    <w:rsid w:val="00FC1FBA"/>
    <w:rsid w:val="00FC28AD"/>
    <w:rsid w:val="00FC5D59"/>
    <w:rsid w:val="00FC6299"/>
    <w:rsid w:val="00FC7316"/>
    <w:rsid w:val="00FD3641"/>
    <w:rsid w:val="00FE0305"/>
    <w:rsid w:val="00FF5114"/>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D7"/>
  </w:style>
  <w:style w:type="paragraph" w:styleId="2">
    <w:name w:val="heading 2"/>
    <w:basedOn w:val="a"/>
    <w:next w:val="a"/>
    <w:qFormat/>
    <w:rsid w:val="00DF265C"/>
    <w:pPr>
      <w:keepNext/>
      <w:ind w:right="-810"/>
      <w:outlineLvl w:val="1"/>
    </w:pPr>
    <w:rPr>
      <w:b/>
      <w:sz w:val="24"/>
      <w:lang w:val="bg-BG" w:eastAsia="ar-SA"/>
    </w:rPr>
  </w:style>
  <w:style w:type="paragraph" w:styleId="4">
    <w:name w:val="heading 4"/>
    <w:basedOn w:val="a"/>
    <w:next w:val="a"/>
    <w:qFormat/>
    <w:rsid w:val="002D523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uiPriority w:val="99"/>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Char Знак"/>
    <w:basedOn w:val="a0"/>
    <w:link w:val="a8"/>
    <w:rsid w:val="004006D7"/>
    <w:rPr>
      <w:rFonts w:cs="Tahoma"/>
      <w:sz w:val="24"/>
      <w:lang w:val="fr-FR" w:eastAsia="ar-SA" w:bidi="ar-SA"/>
    </w:rPr>
  </w:style>
  <w:style w:type="character" w:styleId="aa">
    <w:name w:val="page number"/>
    <w:basedOn w:val="a0"/>
    <w:rsid w:val="00BD51E3"/>
  </w:style>
  <w:style w:type="paragraph" w:styleId="ab">
    <w:name w:val="Balloon Text"/>
    <w:basedOn w:val="a"/>
    <w:semiHidden/>
    <w:rsid w:val="007D5E99"/>
    <w:rPr>
      <w:rFonts w:ascii="Tahoma" w:hAnsi="Tahoma" w:cs="Tahoma"/>
      <w:sz w:val="16"/>
      <w:szCs w:val="16"/>
    </w:rPr>
  </w:style>
  <w:style w:type="paragraph" w:customStyle="1" w:styleId="FR1">
    <w:name w:val="FR1"/>
    <w:rsid w:val="00251966"/>
    <w:pPr>
      <w:widowControl w:val="0"/>
      <w:spacing w:before="320"/>
      <w:ind w:right="200"/>
      <w:jc w:val="center"/>
    </w:pPr>
    <w:rPr>
      <w:rFonts w:ascii="Courier New" w:hAnsi="Courier New"/>
      <w:b/>
      <w:snapToGrid w:val="0"/>
      <w:sz w:val="32"/>
      <w:lang w:val="bg-BG"/>
    </w:rPr>
  </w:style>
  <w:style w:type="paragraph" w:styleId="30">
    <w:name w:val="List 3"/>
    <w:basedOn w:val="a"/>
    <w:rsid w:val="00AB486E"/>
    <w:pPr>
      <w:ind w:left="849" w:hanging="283"/>
    </w:pPr>
  </w:style>
  <w:style w:type="paragraph" w:customStyle="1" w:styleId="CharChar1CharCharChar1">
    <w:name w:val="Char Char1 Char Char Char1"/>
    <w:aliases w:val="Char Char Char Char Char Char Char Char Char Char Char Char Char Char Char Char Char"/>
    <w:basedOn w:val="a"/>
    <w:rsid w:val="0006696F"/>
    <w:pPr>
      <w:tabs>
        <w:tab w:val="left" w:pos="709"/>
      </w:tabs>
    </w:pPr>
    <w:rPr>
      <w:rFonts w:ascii="Tahoma" w:hAnsi="Tahoma"/>
      <w:sz w:val="24"/>
      <w:szCs w:val="24"/>
      <w:lang w:val="pl-PL" w:eastAsia="pl-PL"/>
    </w:rPr>
  </w:style>
  <w:style w:type="character" w:customStyle="1" w:styleId="FontStyle19">
    <w:name w:val="Font Style19"/>
    <w:rsid w:val="0016375A"/>
    <w:rPr>
      <w:rFonts w:ascii="Arial" w:hAnsi="Arial" w:cs="Arial"/>
      <w:sz w:val="20"/>
      <w:szCs w:val="20"/>
    </w:rPr>
  </w:style>
  <w:style w:type="paragraph" w:customStyle="1" w:styleId="CharChar1CharCharChar">
    <w:name w:val="Char Char1 Char Char Char"/>
    <w:basedOn w:val="a"/>
    <w:rsid w:val="0016375A"/>
    <w:pPr>
      <w:tabs>
        <w:tab w:val="left" w:pos="709"/>
      </w:tabs>
    </w:pPr>
    <w:rPr>
      <w:rFonts w:ascii="Tahoma" w:hAnsi="Tahoma"/>
      <w:sz w:val="24"/>
      <w:szCs w:val="24"/>
      <w:lang w:val="pl-PL" w:eastAsia="pl-PL"/>
    </w:rPr>
  </w:style>
  <w:style w:type="paragraph" w:styleId="40">
    <w:name w:val="List 4"/>
    <w:basedOn w:val="a"/>
    <w:rsid w:val="00B66CA3"/>
    <w:pPr>
      <w:spacing w:before="120"/>
      <w:ind w:left="1132" w:hanging="283"/>
      <w:contextualSpacing/>
      <w:jc w:val="both"/>
    </w:pPr>
  </w:style>
  <w:style w:type="paragraph" w:styleId="ac">
    <w:name w:val="List Paragraph"/>
    <w:basedOn w:val="a"/>
    <w:uiPriority w:val="34"/>
    <w:qFormat/>
    <w:rsid w:val="007A0A65"/>
    <w:pPr>
      <w:spacing w:before="120"/>
      <w:ind w:left="708" w:firstLine="720"/>
      <w:jc w:val="both"/>
    </w:pPr>
  </w:style>
  <w:style w:type="character" w:customStyle="1" w:styleId="a4">
    <w:name w:val="Горен колонтитул Знак"/>
    <w:basedOn w:val="a0"/>
    <w:link w:val="a3"/>
    <w:rsid w:val="004B5E23"/>
  </w:style>
  <w:style w:type="paragraph" w:customStyle="1" w:styleId="TableContents">
    <w:name w:val="Table Contents"/>
    <w:basedOn w:val="a"/>
    <w:rsid w:val="00B33A48"/>
    <w:pPr>
      <w:suppressLineNumbers/>
      <w:suppressAutoHyphens/>
      <w:spacing w:after="160" w:line="252" w:lineRule="auto"/>
    </w:pPr>
    <w:rPr>
      <w:rFonts w:ascii="Calibri" w:eastAsia="Calibri" w:hAnsi="Calibri" w:cs="font289"/>
      <w:sz w:val="22"/>
      <w:szCs w:val="22"/>
    </w:rPr>
  </w:style>
  <w:style w:type="character" w:customStyle="1" w:styleId="a6">
    <w:name w:val="Основен текст Знак"/>
    <w:basedOn w:val="a0"/>
    <w:link w:val="a5"/>
    <w:rsid w:val="00AB6D0E"/>
    <w:rPr>
      <w:sz w:val="24"/>
      <w:lang w:val="bg-BG"/>
    </w:rPr>
  </w:style>
  <w:style w:type="character" w:styleId="ad">
    <w:name w:val="FollowedHyperlink"/>
    <w:basedOn w:val="a0"/>
    <w:uiPriority w:val="99"/>
    <w:semiHidden/>
    <w:unhideWhenUsed/>
    <w:rsid w:val="00FB15CD"/>
    <w:rPr>
      <w:color w:val="800080"/>
      <w:u w:val="single"/>
    </w:rPr>
  </w:style>
  <w:style w:type="paragraph" w:customStyle="1" w:styleId="xl68">
    <w:name w:val="xl68"/>
    <w:basedOn w:val="a"/>
    <w:rsid w:val="00FB15CD"/>
    <w:pPr>
      <w:pBdr>
        <w:top w:val="double" w:sz="6" w:space="0" w:color="auto"/>
        <w:left w:val="single" w:sz="4" w:space="0" w:color="auto"/>
        <w:right w:val="double" w:sz="6" w:space="0" w:color="auto"/>
      </w:pBdr>
      <w:shd w:val="clear" w:color="000000" w:fill="FFFFFF"/>
      <w:spacing w:before="100" w:beforeAutospacing="1" w:after="100" w:afterAutospacing="1"/>
      <w:jc w:val="center"/>
      <w:textAlignment w:val="center"/>
    </w:pPr>
    <w:rPr>
      <w:b/>
      <w:bCs/>
      <w:sz w:val="24"/>
      <w:szCs w:val="24"/>
      <w:lang w:val="bg-BG" w:eastAsia="bg-BG"/>
    </w:rPr>
  </w:style>
  <w:style w:type="paragraph" w:customStyle="1" w:styleId="xl69">
    <w:name w:val="xl69"/>
    <w:basedOn w:val="a"/>
    <w:rsid w:val="00FB15CD"/>
    <w:pPr>
      <w:pBdr>
        <w:top w:val="double" w:sz="6" w:space="0" w:color="auto"/>
        <w:left w:val="double" w:sz="6" w:space="0" w:color="auto"/>
        <w:right w:val="double" w:sz="6" w:space="0" w:color="auto"/>
      </w:pBdr>
      <w:shd w:val="clear" w:color="000000" w:fill="FFFFFF"/>
      <w:spacing w:before="100" w:beforeAutospacing="1" w:after="100" w:afterAutospacing="1"/>
      <w:jc w:val="center"/>
      <w:textAlignment w:val="center"/>
    </w:pPr>
    <w:rPr>
      <w:b/>
      <w:bCs/>
      <w:sz w:val="24"/>
      <w:szCs w:val="24"/>
      <w:lang w:val="bg-BG" w:eastAsia="bg-BG"/>
    </w:rPr>
  </w:style>
  <w:style w:type="paragraph" w:customStyle="1" w:styleId="xl70">
    <w:name w:val="xl70"/>
    <w:basedOn w:val="a"/>
    <w:rsid w:val="00FB15CD"/>
    <w:pPr>
      <w:pBdr>
        <w:top w:val="double" w:sz="6" w:space="0" w:color="auto"/>
        <w:left w:val="double" w:sz="6" w:space="0" w:color="auto"/>
        <w:right w:val="double" w:sz="6" w:space="0" w:color="auto"/>
      </w:pBdr>
      <w:shd w:val="clear" w:color="000000" w:fill="FFFFFF"/>
      <w:spacing w:before="100" w:beforeAutospacing="1" w:after="100" w:afterAutospacing="1"/>
      <w:jc w:val="center"/>
      <w:textAlignment w:val="center"/>
    </w:pPr>
    <w:rPr>
      <w:b/>
      <w:bCs/>
      <w:sz w:val="24"/>
      <w:szCs w:val="24"/>
      <w:lang w:val="bg-BG" w:eastAsia="bg-BG"/>
    </w:rPr>
  </w:style>
  <w:style w:type="paragraph" w:customStyle="1" w:styleId="xl71">
    <w:name w:val="xl71"/>
    <w:basedOn w:val="a"/>
    <w:rsid w:val="00FB15CD"/>
    <w:pPr>
      <w:pBdr>
        <w:top w:val="double" w:sz="6" w:space="0" w:color="auto"/>
        <w:left w:val="double" w:sz="6" w:space="0" w:color="auto"/>
        <w:right w:val="double" w:sz="6" w:space="0" w:color="auto"/>
      </w:pBdr>
      <w:spacing w:before="100" w:beforeAutospacing="1" w:after="100" w:afterAutospacing="1"/>
      <w:jc w:val="center"/>
      <w:textAlignment w:val="center"/>
    </w:pPr>
    <w:rPr>
      <w:b/>
      <w:bCs/>
      <w:sz w:val="24"/>
      <w:szCs w:val="24"/>
      <w:lang w:val="bg-BG" w:eastAsia="bg-BG"/>
    </w:rPr>
  </w:style>
  <w:style w:type="paragraph" w:customStyle="1" w:styleId="xl72">
    <w:name w:val="xl72"/>
    <w:basedOn w:val="a"/>
    <w:rsid w:val="00FB15CD"/>
    <w:pPr>
      <w:pBdr>
        <w:top w:val="double" w:sz="6" w:space="0" w:color="auto"/>
        <w:left w:val="double" w:sz="6" w:space="0" w:color="auto"/>
        <w:right w:val="double" w:sz="6" w:space="0" w:color="auto"/>
      </w:pBdr>
      <w:spacing w:before="100" w:beforeAutospacing="1" w:after="100" w:afterAutospacing="1"/>
      <w:jc w:val="center"/>
      <w:textAlignment w:val="center"/>
    </w:pPr>
    <w:rPr>
      <w:b/>
      <w:bCs/>
      <w:sz w:val="24"/>
      <w:szCs w:val="24"/>
      <w:lang w:val="bg-BG" w:eastAsia="bg-BG"/>
    </w:rPr>
  </w:style>
  <w:style w:type="paragraph" w:customStyle="1" w:styleId="xl73">
    <w:name w:val="xl73"/>
    <w:basedOn w:val="a"/>
    <w:rsid w:val="00FB15CD"/>
    <w:pPr>
      <w:pBdr>
        <w:top w:val="double" w:sz="6" w:space="0" w:color="auto"/>
        <w:left w:val="double" w:sz="6" w:space="0" w:color="auto"/>
        <w:right w:val="double" w:sz="6" w:space="0" w:color="auto"/>
      </w:pBdr>
      <w:spacing w:before="100" w:beforeAutospacing="1" w:after="100" w:afterAutospacing="1"/>
      <w:jc w:val="center"/>
      <w:textAlignment w:val="center"/>
    </w:pPr>
    <w:rPr>
      <w:b/>
      <w:bCs/>
      <w:sz w:val="24"/>
      <w:szCs w:val="24"/>
      <w:lang w:val="bg-BG" w:eastAsia="bg-BG"/>
    </w:rPr>
  </w:style>
  <w:style w:type="paragraph" w:customStyle="1" w:styleId="xl74">
    <w:name w:val="xl74"/>
    <w:basedOn w:val="a"/>
    <w:rsid w:val="00FB15CD"/>
    <w:pPr>
      <w:pBdr>
        <w:top w:val="double" w:sz="6" w:space="0" w:color="auto"/>
        <w:left w:val="double" w:sz="6" w:space="0" w:color="auto"/>
        <w:right w:val="double" w:sz="6" w:space="0" w:color="auto"/>
      </w:pBdr>
      <w:spacing w:before="100" w:beforeAutospacing="1" w:after="100" w:afterAutospacing="1"/>
      <w:jc w:val="center"/>
      <w:textAlignment w:val="center"/>
    </w:pPr>
    <w:rPr>
      <w:b/>
      <w:bCs/>
      <w:sz w:val="24"/>
      <w:szCs w:val="24"/>
      <w:lang w:val="bg-BG" w:eastAsia="bg-BG"/>
    </w:rPr>
  </w:style>
  <w:style w:type="paragraph" w:customStyle="1" w:styleId="xl75">
    <w:name w:val="xl75"/>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bg-BG" w:eastAsia="bg-BG"/>
    </w:rPr>
  </w:style>
  <w:style w:type="paragraph" w:customStyle="1" w:styleId="xl76">
    <w:name w:val="xl76"/>
    <w:basedOn w:val="a"/>
    <w:rsid w:val="00FB15CD"/>
    <w:pPr>
      <w:spacing w:before="100" w:beforeAutospacing="1" w:after="100" w:afterAutospacing="1"/>
      <w:jc w:val="center"/>
      <w:textAlignment w:val="center"/>
    </w:pPr>
    <w:rPr>
      <w:sz w:val="24"/>
      <w:szCs w:val="24"/>
      <w:lang w:val="bg-BG" w:eastAsia="bg-BG"/>
    </w:rPr>
  </w:style>
  <w:style w:type="paragraph" w:customStyle="1" w:styleId="xl77">
    <w:name w:val="xl77"/>
    <w:basedOn w:val="a"/>
    <w:rsid w:val="00FB1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bg-BG" w:eastAsia="bg-BG"/>
    </w:rPr>
  </w:style>
  <w:style w:type="paragraph" w:customStyle="1" w:styleId="xl78">
    <w:name w:val="xl78"/>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79">
    <w:name w:val="xl79"/>
    <w:basedOn w:val="a"/>
    <w:rsid w:val="00FB1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bg-BG" w:eastAsia="bg-BG"/>
    </w:rPr>
  </w:style>
  <w:style w:type="paragraph" w:customStyle="1" w:styleId="xl80">
    <w:name w:val="xl80"/>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1">
    <w:name w:val="xl81"/>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2">
    <w:name w:val="xl82"/>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3">
    <w:name w:val="xl83"/>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4">
    <w:name w:val="xl84"/>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5">
    <w:name w:val="xl85"/>
    <w:basedOn w:val="a"/>
    <w:rsid w:val="00FB15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6">
    <w:name w:val="xl86"/>
    <w:basedOn w:val="a"/>
    <w:rsid w:val="00FB15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bg-BG" w:eastAsia="bg-BG"/>
    </w:rPr>
  </w:style>
  <w:style w:type="paragraph" w:customStyle="1" w:styleId="xl87">
    <w:name w:val="xl87"/>
    <w:basedOn w:val="a"/>
    <w:rsid w:val="00FB15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bg-BG" w:eastAsia="bg-BG"/>
    </w:rPr>
  </w:style>
  <w:style w:type="paragraph" w:customStyle="1" w:styleId="xl88">
    <w:name w:val="xl88"/>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9">
    <w:name w:val="xl89"/>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0">
    <w:name w:val="xl90"/>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1">
    <w:name w:val="xl91"/>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2">
    <w:name w:val="xl92"/>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3">
    <w:name w:val="xl93"/>
    <w:basedOn w:val="a"/>
    <w:rsid w:val="00FB15CD"/>
    <w:pPr>
      <w:spacing w:before="100" w:beforeAutospacing="1" w:after="100" w:afterAutospacing="1"/>
      <w:jc w:val="center"/>
      <w:textAlignment w:val="center"/>
    </w:pPr>
    <w:rPr>
      <w:b/>
      <w:bCs/>
      <w:sz w:val="24"/>
      <w:szCs w:val="24"/>
      <w:lang w:val="bg-BG" w:eastAsia="bg-BG"/>
    </w:rPr>
  </w:style>
  <w:style w:type="paragraph" w:customStyle="1" w:styleId="xl94">
    <w:name w:val="xl94"/>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bg-BG" w:eastAsia="bg-BG"/>
    </w:rPr>
  </w:style>
  <w:style w:type="paragraph" w:customStyle="1" w:styleId="xl95">
    <w:name w:val="xl95"/>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96">
    <w:name w:val="xl96"/>
    <w:basedOn w:val="a"/>
    <w:rsid w:val="00FB15CD"/>
    <w:pPr>
      <w:shd w:val="clear" w:color="000000" w:fill="FFFFFF"/>
      <w:spacing w:before="100" w:beforeAutospacing="1" w:after="100" w:afterAutospacing="1"/>
    </w:pPr>
    <w:rPr>
      <w:sz w:val="24"/>
      <w:szCs w:val="24"/>
      <w:lang w:val="bg-BG" w:eastAsia="bg-BG"/>
    </w:rPr>
  </w:style>
  <w:style w:type="paragraph" w:customStyle="1" w:styleId="xl97">
    <w:name w:val="xl97"/>
    <w:basedOn w:val="a"/>
    <w:rsid w:val="00FB15CD"/>
    <w:pPr>
      <w:shd w:val="clear" w:color="000000" w:fill="FFFFFF"/>
      <w:spacing w:before="100" w:beforeAutospacing="1" w:after="100" w:afterAutospacing="1"/>
      <w:jc w:val="center"/>
      <w:textAlignment w:val="center"/>
    </w:pPr>
    <w:rPr>
      <w:sz w:val="24"/>
      <w:szCs w:val="24"/>
      <w:lang w:val="bg-BG" w:eastAsia="bg-BG"/>
    </w:rPr>
  </w:style>
  <w:style w:type="paragraph" w:customStyle="1" w:styleId="xl98">
    <w:name w:val="xl98"/>
    <w:basedOn w:val="a"/>
    <w:rsid w:val="00FB1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bg-BG" w:eastAsia="bg-BG"/>
    </w:rPr>
  </w:style>
  <w:style w:type="paragraph" w:customStyle="1" w:styleId="xl99">
    <w:name w:val="xl99"/>
    <w:basedOn w:val="a"/>
    <w:rsid w:val="00FB1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D7"/>
  </w:style>
  <w:style w:type="paragraph" w:styleId="2">
    <w:name w:val="heading 2"/>
    <w:basedOn w:val="a"/>
    <w:next w:val="a"/>
    <w:qFormat/>
    <w:rsid w:val="00DF265C"/>
    <w:pPr>
      <w:keepNext/>
      <w:ind w:right="-810"/>
      <w:outlineLvl w:val="1"/>
    </w:pPr>
    <w:rPr>
      <w:b/>
      <w:sz w:val="24"/>
      <w:lang w:val="bg-BG" w:eastAsia="ar-SA"/>
    </w:rPr>
  </w:style>
  <w:style w:type="paragraph" w:styleId="4">
    <w:name w:val="heading 4"/>
    <w:basedOn w:val="a"/>
    <w:next w:val="a"/>
    <w:qFormat/>
    <w:rsid w:val="002D523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6D7"/>
    <w:pPr>
      <w:tabs>
        <w:tab w:val="center" w:pos="4536"/>
        <w:tab w:val="right" w:pos="9072"/>
      </w:tabs>
    </w:pPr>
  </w:style>
  <w:style w:type="paragraph" w:styleId="20">
    <w:name w:val="List 2"/>
    <w:basedOn w:val="a"/>
    <w:rsid w:val="004006D7"/>
    <w:pPr>
      <w:widowControl w:val="0"/>
      <w:snapToGrid w:val="0"/>
      <w:spacing w:line="300" w:lineRule="auto"/>
      <w:ind w:left="720" w:hanging="360"/>
      <w:jc w:val="both"/>
    </w:pPr>
    <w:rPr>
      <w:sz w:val="24"/>
      <w:lang w:val="bg-BG"/>
    </w:rPr>
  </w:style>
  <w:style w:type="paragraph" w:styleId="a5">
    <w:name w:val="Body Text"/>
    <w:basedOn w:val="a"/>
    <w:link w:val="a6"/>
    <w:rsid w:val="004006D7"/>
    <w:pPr>
      <w:jc w:val="both"/>
    </w:pPr>
    <w:rPr>
      <w:sz w:val="24"/>
      <w:lang w:val="bg-BG"/>
    </w:rPr>
  </w:style>
  <w:style w:type="paragraph" w:styleId="3">
    <w:name w:val="Body Text Indent 3"/>
    <w:basedOn w:val="a"/>
    <w:rsid w:val="004006D7"/>
    <w:pPr>
      <w:spacing w:after="120"/>
      <w:ind w:left="283"/>
    </w:pPr>
    <w:rPr>
      <w:sz w:val="16"/>
      <w:szCs w:val="16"/>
    </w:rPr>
  </w:style>
  <w:style w:type="character" w:styleId="a7">
    <w:name w:val="Hyperlink"/>
    <w:basedOn w:val="a0"/>
    <w:uiPriority w:val="99"/>
    <w:rsid w:val="004006D7"/>
    <w:rPr>
      <w:color w:val="0000FF"/>
      <w:u w:val="single"/>
    </w:rPr>
  </w:style>
  <w:style w:type="paragraph" w:styleId="a8">
    <w:name w:val="footer"/>
    <w:aliases w:val=" Char, Char Char Char Char Char, Char Char Char Char, Char Char Char, Char Char Char Char Char Char Char Char Char, Char Char Char Char Char Char Char Char Char Char, Char Char Char Char Char Char Char Char, Char Char,Char"/>
    <w:basedOn w:val="a"/>
    <w:link w:val="a9"/>
    <w:rsid w:val="004006D7"/>
    <w:pPr>
      <w:tabs>
        <w:tab w:val="center" w:pos="4320"/>
        <w:tab w:val="right" w:pos="8640"/>
      </w:tabs>
      <w:suppressAutoHyphens/>
    </w:pPr>
    <w:rPr>
      <w:rFonts w:cs="Tahoma"/>
      <w:sz w:val="24"/>
      <w:lang w:val="fr-FR" w:eastAsia="ar-SA"/>
    </w:rPr>
  </w:style>
  <w:style w:type="character" w:customStyle="1" w:styleId="a9">
    <w:name w:val="Долен колонтитул Знак"/>
    <w:aliases w:val=" Char Знак, Char Char Char Char Char Знак, Char Char Char Char Знак, Char Char Char Знак, Char Char Char Char Char Char Char Char Char Знак, Char Char Char Char Char Char Char Char Char Char Знак, Char Char Знак,Char Знак"/>
    <w:basedOn w:val="a0"/>
    <w:link w:val="a8"/>
    <w:rsid w:val="004006D7"/>
    <w:rPr>
      <w:rFonts w:cs="Tahoma"/>
      <w:sz w:val="24"/>
      <w:lang w:val="fr-FR" w:eastAsia="ar-SA" w:bidi="ar-SA"/>
    </w:rPr>
  </w:style>
  <w:style w:type="character" w:styleId="aa">
    <w:name w:val="page number"/>
    <w:basedOn w:val="a0"/>
    <w:rsid w:val="00BD51E3"/>
  </w:style>
  <w:style w:type="paragraph" w:styleId="ab">
    <w:name w:val="Balloon Text"/>
    <w:basedOn w:val="a"/>
    <w:semiHidden/>
    <w:rsid w:val="007D5E99"/>
    <w:rPr>
      <w:rFonts w:ascii="Tahoma" w:hAnsi="Tahoma" w:cs="Tahoma"/>
      <w:sz w:val="16"/>
      <w:szCs w:val="16"/>
    </w:rPr>
  </w:style>
  <w:style w:type="paragraph" w:customStyle="1" w:styleId="FR1">
    <w:name w:val="FR1"/>
    <w:rsid w:val="00251966"/>
    <w:pPr>
      <w:widowControl w:val="0"/>
      <w:spacing w:before="320"/>
      <w:ind w:right="200"/>
      <w:jc w:val="center"/>
    </w:pPr>
    <w:rPr>
      <w:rFonts w:ascii="Courier New" w:hAnsi="Courier New"/>
      <w:b/>
      <w:snapToGrid w:val="0"/>
      <w:sz w:val="32"/>
      <w:lang w:val="bg-BG"/>
    </w:rPr>
  </w:style>
  <w:style w:type="paragraph" w:styleId="30">
    <w:name w:val="List 3"/>
    <w:basedOn w:val="a"/>
    <w:rsid w:val="00AB486E"/>
    <w:pPr>
      <w:ind w:left="849" w:hanging="283"/>
    </w:pPr>
  </w:style>
  <w:style w:type="paragraph" w:customStyle="1" w:styleId="CharChar1CharCharChar1">
    <w:name w:val="Char Char1 Char Char Char1"/>
    <w:aliases w:val="Char Char Char Char Char Char Char Char Char Char Char Char Char Char Char Char Char"/>
    <w:basedOn w:val="a"/>
    <w:rsid w:val="0006696F"/>
    <w:pPr>
      <w:tabs>
        <w:tab w:val="left" w:pos="709"/>
      </w:tabs>
    </w:pPr>
    <w:rPr>
      <w:rFonts w:ascii="Tahoma" w:hAnsi="Tahoma"/>
      <w:sz w:val="24"/>
      <w:szCs w:val="24"/>
      <w:lang w:val="pl-PL" w:eastAsia="pl-PL"/>
    </w:rPr>
  </w:style>
  <w:style w:type="character" w:customStyle="1" w:styleId="FontStyle19">
    <w:name w:val="Font Style19"/>
    <w:rsid w:val="0016375A"/>
    <w:rPr>
      <w:rFonts w:ascii="Arial" w:hAnsi="Arial" w:cs="Arial"/>
      <w:sz w:val="20"/>
      <w:szCs w:val="20"/>
    </w:rPr>
  </w:style>
  <w:style w:type="paragraph" w:customStyle="1" w:styleId="CharChar1CharCharChar">
    <w:name w:val="Char Char1 Char Char Char"/>
    <w:basedOn w:val="a"/>
    <w:rsid w:val="0016375A"/>
    <w:pPr>
      <w:tabs>
        <w:tab w:val="left" w:pos="709"/>
      </w:tabs>
    </w:pPr>
    <w:rPr>
      <w:rFonts w:ascii="Tahoma" w:hAnsi="Tahoma"/>
      <w:sz w:val="24"/>
      <w:szCs w:val="24"/>
      <w:lang w:val="pl-PL" w:eastAsia="pl-PL"/>
    </w:rPr>
  </w:style>
  <w:style w:type="paragraph" w:styleId="40">
    <w:name w:val="List 4"/>
    <w:basedOn w:val="a"/>
    <w:rsid w:val="00B66CA3"/>
    <w:pPr>
      <w:spacing w:before="120"/>
      <w:ind w:left="1132" w:hanging="283"/>
      <w:contextualSpacing/>
      <w:jc w:val="both"/>
    </w:pPr>
  </w:style>
  <w:style w:type="paragraph" w:styleId="ac">
    <w:name w:val="List Paragraph"/>
    <w:basedOn w:val="a"/>
    <w:uiPriority w:val="34"/>
    <w:qFormat/>
    <w:rsid w:val="007A0A65"/>
    <w:pPr>
      <w:spacing w:before="120"/>
      <w:ind w:left="708" w:firstLine="720"/>
      <w:jc w:val="both"/>
    </w:pPr>
  </w:style>
  <w:style w:type="character" w:customStyle="1" w:styleId="a4">
    <w:name w:val="Горен колонтитул Знак"/>
    <w:basedOn w:val="a0"/>
    <w:link w:val="a3"/>
    <w:rsid w:val="004B5E23"/>
  </w:style>
  <w:style w:type="paragraph" w:customStyle="1" w:styleId="TableContents">
    <w:name w:val="Table Contents"/>
    <w:basedOn w:val="a"/>
    <w:rsid w:val="00B33A48"/>
    <w:pPr>
      <w:suppressLineNumbers/>
      <w:suppressAutoHyphens/>
      <w:spacing w:after="160" w:line="252" w:lineRule="auto"/>
    </w:pPr>
    <w:rPr>
      <w:rFonts w:ascii="Calibri" w:eastAsia="Calibri" w:hAnsi="Calibri" w:cs="font289"/>
      <w:sz w:val="22"/>
      <w:szCs w:val="22"/>
    </w:rPr>
  </w:style>
  <w:style w:type="character" w:customStyle="1" w:styleId="a6">
    <w:name w:val="Основен текст Знак"/>
    <w:basedOn w:val="a0"/>
    <w:link w:val="a5"/>
    <w:rsid w:val="00AB6D0E"/>
    <w:rPr>
      <w:sz w:val="24"/>
      <w:lang w:val="bg-BG"/>
    </w:rPr>
  </w:style>
  <w:style w:type="character" w:styleId="ad">
    <w:name w:val="FollowedHyperlink"/>
    <w:basedOn w:val="a0"/>
    <w:uiPriority w:val="99"/>
    <w:semiHidden/>
    <w:unhideWhenUsed/>
    <w:rsid w:val="00FB15CD"/>
    <w:rPr>
      <w:color w:val="800080"/>
      <w:u w:val="single"/>
    </w:rPr>
  </w:style>
  <w:style w:type="paragraph" w:customStyle="1" w:styleId="xl68">
    <w:name w:val="xl68"/>
    <w:basedOn w:val="a"/>
    <w:rsid w:val="00FB15CD"/>
    <w:pPr>
      <w:pBdr>
        <w:top w:val="double" w:sz="6" w:space="0" w:color="auto"/>
        <w:left w:val="single" w:sz="4" w:space="0" w:color="auto"/>
        <w:right w:val="double" w:sz="6" w:space="0" w:color="auto"/>
      </w:pBdr>
      <w:shd w:val="clear" w:color="000000" w:fill="FFFFFF"/>
      <w:spacing w:before="100" w:beforeAutospacing="1" w:after="100" w:afterAutospacing="1"/>
      <w:jc w:val="center"/>
      <w:textAlignment w:val="center"/>
    </w:pPr>
    <w:rPr>
      <w:b/>
      <w:bCs/>
      <w:sz w:val="24"/>
      <w:szCs w:val="24"/>
      <w:lang w:val="bg-BG" w:eastAsia="bg-BG"/>
    </w:rPr>
  </w:style>
  <w:style w:type="paragraph" w:customStyle="1" w:styleId="xl69">
    <w:name w:val="xl69"/>
    <w:basedOn w:val="a"/>
    <w:rsid w:val="00FB15CD"/>
    <w:pPr>
      <w:pBdr>
        <w:top w:val="double" w:sz="6" w:space="0" w:color="auto"/>
        <w:left w:val="double" w:sz="6" w:space="0" w:color="auto"/>
        <w:right w:val="double" w:sz="6" w:space="0" w:color="auto"/>
      </w:pBdr>
      <w:shd w:val="clear" w:color="000000" w:fill="FFFFFF"/>
      <w:spacing w:before="100" w:beforeAutospacing="1" w:after="100" w:afterAutospacing="1"/>
      <w:jc w:val="center"/>
      <w:textAlignment w:val="center"/>
    </w:pPr>
    <w:rPr>
      <w:b/>
      <w:bCs/>
      <w:sz w:val="24"/>
      <w:szCs w:val="24"/>
      <w:lang w:val="bg-BG" w:eastAsia="bg-BG"/>
    </w:rPr>
  </w:style>
  <w:style w:type="paragraph" w:customStyle="1" w:styleId="xl70">
    <w:name w:val="xl70"/>
    <w:basedOn w:val="a"/>
    <w:rsid w:val="00FB15CD"/>
    <w:pPr>
      <w:pBdr>
        <w:top w:val="double" w:sz="6" w:space="0" w:color="auto"/>
        <w:left w:val="double" w:sz="6" w:space="0" w:color="auto"/>
        <w:right w:val="double" w:sz="6" w:space="0" w:color="auto"/>
      </w:pBdr>
      <w:shd w:val="clear" w:color="000000" w:fill="FFFFFF"/>
      <w:spacing w:before="100" w:beforeAutospacing="1" w:after="100" w:afterAutospacing="1"/>
      <w:jc w:val="center"/>
      <w:textAlignment w:val="center"/>
    </w:pPr>
    <w:rPr>
      <w:b/>
      <w:bCs/>
      <w:sz w:val="24"/>
      <w:szCs w:val="24"/>
      <w:lang w:val="bg-BG" w:eastAsia="bg-BG"/>
    </w:rPr>
  </w:style>
  <w:style w:type="paragraph" w:customStyle="1" w:styleId="xl71">
    <w:name w:val="xl71"/>
    <w:basedOn w:val="a"/>
    <w:rsid w:val="00FB15CD"/>
    <w:pPr>
      <w:pBdr>
        <w:top w:val="double" w:sz="6" w:space="0" w:color="auto"/>
        <w:left w:val="double" w:sz="6" w:space="0" w:color="auto"/>
        <w:right w:val="double" w:sz="6" w:space="0" w:color="auto"/>
      </w:pBdr>
      <w:spacing w:before="100" w:beforeAutospacing="1" w:after="100" w:afterAutospacing="1"/>
      <w:jc w:val="center"/>
      <w:textAlignment w:val="center"/>
    </w:pPr>
    <w:rPr>
      <w:b/>
      <w:bCs/>
      <w:sz w:val="24"/>
      <w:szCs w:val="24"/>
      <w:lang w:val="bg-BG" w:eastAsia="bg-BG"/>
    </w:rPr>
  </w:style>
  <w:style w:type="paragraph" w:customStyle="1" w:styleId="xl72">
    <w:name w:val="xl72"/>
    <w:basedOn w:val="a"/>
    <w:rsid w:val="00FB15CD"/>
    <w:pPr>
      <w:pBdr>
        <w:top w:val="double" w:sz="6" w:space="0" w:color="auto"/>
        <w:left w:val="double" w:sz="6" w:space="0" w:color="auto"/>
        <w:right w:val="double" w:sz="6" w:space="0" w:color="auto"/>
      </w:pBdr>
      <w:spacing w:before="100" w:beforeAutospacing="1" w:after="100" w:afterAutospacing="1"/>
      <w:jc w:val="center"/>
      <w:textAlignment w:val="center"/>
    </w:pPr>
    <w:rPr>
      <w:b/>
      <w:bCs/>
      <w:sz w:val="24"/>
      <w:szCs w:val="24"/>
      <w:lang w:val="bg-BG" w:eastAsia="bg-BG"/>
    </w:rPr>
  </w:style>
  <w:style w:type="paragraph" w:customStyle="1" w:styleId="xl73">
    <w:name w:val="xl73"/>
    <w:basedOn w:val="a"/>
    <w:rsid w:val="00FB15CD"/>
    <w:pPr>
      <w:pBdr>
        <w:top w:val="double" w:sz="6" w:space="0" w:color="auto"/>
        <w:left w:val="double" w:sz="6" w:space="0" w:color="auto"/>
        <w:right w:val="double" w:sz="6" w:space="0" w:color="auto"/>
      </w:pBdr>
      <w:spacing w:before="100" w:beforeAutospacing="1" w:after="100" w:afterAutospacing="1"/>
      <w:jc w:val="center"/>
      <w:textAlignment w:val="center"/>
    </w:pPr>
    <w:rPr>
      <w:b/>
      <w:bCs/>
      <w:sz w:val="24"/>
      <w:szCs w:val="24"/>
      <w:lang w:val="bg-BG" w:eastAsia="bg-BG"/>
    </w:rPr>
  </w:style>
  <w:style w:type="paragraph" w:customStyle="1" w:styleId="xl74">
    <w:name w:val="xl74"/>
    <w:basedOn w:val="a"/>
    <w:rsid w:val="00FB15CD"/>
    <w:pPr>
      <w:pBdr>
        <w:top w:val="double" w:sz="6" w:space="0" w:color="auto"/>
        <w:left w:val="double" w:sz="6" w:space="0" w:color="auto"/>
        <w:right w:val="double" w:sz="6" w:space="0" w:color="auto"/>
      </w:pBdr>
      <w:spacing w:before="100" w:beforeAutospacing="1" w:after="100" w:afterAutospacing="1"/>
      <w:jc w:val="center"/>
      <w:textAlignment w:val="center"/>
    </w:pPr>
    <w:rPr>
      <w:b/>
      <w:bCs/>
      <w:sz w:val="24"/>
      <w:szCs w:val="24"/>
      <w:lang w:val="bg-BG" w:eastAsia="bg-BG"/>
    </w:rPr>
  </w:style>
  <w:style w:type="paragraph" w:customStyle="1" w:styleId="xl75">
    <w:name w:val="xl75"/>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bg-BG" w:eastAsia="bg-BG"/>
    </w:rPr>
  </w:style>
  <w:style w:type="paragraph" w:customStyle="1" w:styleId="xl76">
    <w:name w:val="xl76"/>
    <w:basedOn w:val="a"/>
    <w:rsid w:val="00FB15CD"/>
    <w:pPr>
      <w:spacing w:before="100" w:beforeAutospacing="1" w:after="100" w:afterAutospacing="1"/>
      <w:jc w:val="center"/>
      <w:textAlignment w:val="center"/>
    </w:pPr>
    <w:rPr>
      <w:sz w:val="24"/>
      <w:szCs w:val="24"/>
      <w:lang w:val="bg-BG" w:eastAsia="bg-BG"/>
    </w:rPr>
  </w:style>
  <w:style w:type="paragraph" w:customStyle="1" w:styleId="xl77">
    <w:name w:val="xl77"/>
    <w:basedOn w:val="a"/>
    <w:rsid w:val="00FB1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bg-BG" w:eastAsia="bg-BG"/>
    </w:rPr>
  </w:style>
  <w:style w:type="paragraph" w:customStyle="1" w:styleId="xl78">
    <w:name w:val="xl78"/>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79">
    <w:name w:val="xl79"/>
    <w:basedOn w:val="a"/>
    <w:rsid w:val="00FB1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bg-BG" w:eastAsia="bg-BG"/>
    </w:rPr>
  </w:style>
  <w:style w:type="paragraph" w:customStyle="1" w:styleId="xl80">
    <w:name w:val="xl80"/>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1">
    <w:name w:val="xl81"/>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2">
    <w:name w:val="xl82"/>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3">
    <w:name w:val="xl83"/>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4">
    <w:name w:val="xl84"/>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5">
    <w:name w:val="xl85"/>
    <w:basedOn w:val="a"/>
    <w:rsid w:val="00FB15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6">
    <w:name w:val="xl86"/>
    <w:basedOn w:val="a"/>
    <w:rsid w:val="00FB15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bg-BG" w:eastAsia="bg-BG"/>
    </w:rPr>
  </w:style>
  <w:style w:type="paragraph" w:customStyle="1" w:styleId="xl87">
    <w:name w:val="xl87"/>
    <w:basedOn w:val="a"/>
    <w:rsid w:val="00FB15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bg-BG" w:eastAsia="bg-BG"/>
    </w:rPr>
  </w:style>
  <w:style w:type="paragraph" w:customStyle="1" w:styleId="xl88">
    <w:name w:val="xl88"/>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9">
    <w:name w:val="xl89"/>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0">
    <w:name w:val="xl90"/>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1">
    <w:name w:val="xl91"/>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2">
    <w:name w:val="xl92"/>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3">
    <w:name w:val="xl93"/>
    <w:basedOn w:val="a"/>
    <w:rsid w:val="00FB15CD"/>
    <w:pPr>
      <w:spacing w:before="100" w:beforeAutospacing="1" w:after="100" w:afterAutospacing="1"/>
      <w:jc w:val="center"/>
      <w:textAlignment w:val="center"/>
    </w:pPr>
    <w:rPr>
      <w:b/>
      <w:bCs/>
      <w:sz w:val="24"/>
      <w:szCs w:val="24"/>
      <w:lang w:val="bg-BG" w:eastAsia="bg-BG"/>
    </w:rPr>
  </w:style>
  <w:style w:type="paragraph" w:customStyle="1" w:styleId="xl94">
    <w:name w:val="xl94"/>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bg-BG" w:eastAsia="bg-BG"/>
    </w:rPr>
  </w:style>
  <w:style w:type="paragraph" w:customStyle="1" w:styleId="xl95">
    <w:name w:val="xl95"/>
    <w:basedOn w:val="a"/>
    <w:rsid w:val="00FB15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96">
    <w:name w:val="xl96"/>
    <w:basedOn w:val="a"/>
    <w:rsid w:val="00FB15CD"/>
    <w:pPr>
      <w:shd w:val="clear" w:color="000000" w:fill="FFFFFF"/>
      <w:spacing w:before="100" w:beforeAutospacing="1" w:after="100" w:afterAutospacing="1"/>
    </w:pPr>
    <w:rPr>
      <w:sz w:val="24"/>
      <w:szCs w:val="24"/>
      <w:lang w:val="bg-BG" w:eastAsia="bg-BG"/>
    </w:rPr>
  </w:style>
  <w:style w:type="paragraph" w:customStyle="1" w:styleId="xl97">
    <w:name w:val="xl97"/>
    <w:basedOn w:val="a"/>
    <w:rsid w:val="00FB15CD"/>
    <w:pPr>
      <w:shd w:val="clear" w:color="000000" w:fill="FFFFFF"/>
      <w:spacing w:before="100" w:beforeAutospacing="1" w:after="100" w:afterAutospacing="1"/>
      <w:jc w:val="center"/>
      <w:textAlignment w:val="center"/>
    </w:pPr>
    <w:rPr>
      <w:sz w:val="24"/>
      <w:szCs w:val="24"/>
      <w:lang w:val="bg-BG" w:eastAsia="bg-BG"/>
    </w:rPr>
  </w:style>
  <w:style w:type="paragraph" w:customStyle="1" w:styleId="xl98">
    <w:name w:val="xl98"/>
    <w:basedOn w:val="a"/>
    <w:rsid w:val="00FB1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bg-BG" w:eastAsia="bg-BG"/>
    </w:rPr>
  </w:style>
  <w:style w:type="paragraph" w:customStyle="1" w:styleId="xl99">
    <w:name w:val="xl99"/>
    <w:basedOn w:val="a"/>
    <w:rsid w:val="00FB15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223">
      <w:bodyDiv w:val="1"/>
      <w:marLeft w:val="0"/>
      <w:marRight w:val="0"/>
      <w:marTop w:val="0"/>
      <w:marBottom w:val="0"/>
      <w:divBdr>
        <w:top w:val="none" w:sz="0" w:space="0" w:color="auto"/>
        <w:left w:val="none" w:sz="0" w:space="0" w:color="auto"/>
        <w:bottom w:val="none" w:sz="0" w:space="0" w:color="auto"/>
        <w:right w:val="none" w:sz="0" w:space="0" w:color="auto"/>
      </w:divBdr>
    </w:div>
    <w:div w:id="89206899">
      <w:bodyDiv w:val="1"/>
      <w:marLeft w:val="0"/>
      <w:marRight w:val="0"/>
      <w:marTop w:val="0"/>
      <w:marBottom w:val="0"/>
      <w:divBdr>
        <w:top w:val="none" w:sz="0" w:space="0" w:color="auto"/>
        <w:left w:val="none" w:sz="0" w:space="0" w:color="auto"/>
        <w:bottom w:val="none" w:sz="0" w:space="0" w:color="auto"/>
        <w:right w:val="none" w:sz="0" w:space="0" w:color="auto"/>
      </w:divBdr>
    </w:div>
    <w:div w:id="121310340">
      <w:bodyDiv w:val="1"/>
      <w:marLeft w:val="0"/>
      <w:marRight w:val="0"/>
      <w:marTop w:val="0"/>
      <w:marBottom w:val="0"/>
      <w:divBdr>
        <w:top w:val="none" w:sz="0" w:space="0" w:color="auto"/>
        <w:left w:val="none" w:sz="0" w:space="0" w:color="auto"/>
        <w:bottom w:val="none" w:sz="0" w:space="0" w:color="auto"/>
        <w:right w:val="none" w:sz="0" w:space="0" w:color="auto"/>
      </w:divBdr>
    </w:div>
    <w:div w:id="131488288">
      <w:bodyDiv w:val="1"/>
      <w:marLeft w:val="0"/>
      <w:marRight w:val="0"/>
      <w:marTop w:val="0"/>
      <w:marBottom w:val="0"/>
      <w:divBdr>
        <w:top w:val="none" w:sz="0" w:space="0" w:color="auto"/>
        <w:left w:val="none" w:sz="0" w:space="0" w:color="auto"/>
        <w:bottom w:val="none" w:sz="0" w:space="0" w:color="auto"/>
        <w:right w:val="none" w:sz="0" w:space="0" w:color="auto"/>
      </w:divBdr>
    </w:div>
    <w:div w:id="177937255">
      <w:bodyDiv w:val="1"/>
      <w:marLeft w:val="0"/>
      <w:marRight w:val="0"/>
      <w:marTop w:val="0"/>
      <w:marBottom w:val="0"/>
      <w:divBdr>
        <w:top w:val="none" w:sz="0" w:space="0" w:color="auto"/>
        <w:left w:val="none" w:sz="0" w:space="0" w:color="auto"/>
        <w:bottom w:val="none" w:sz="0" w:space="0" w:color="auto"/>
        <w:right w:val="none" w:sz="0" w:space="0" w:color="auto"/>
      </w:divBdr>
    </w:div>
    <w:div w:id="220336441">
      <w:bodyDiv w:val="1"/>
      <w:marLeft w:val="0"/>
      <w:marRight w:val="0"/>
      <w:marTop w:val="0"/>
      <w:marBottom w:val="0"/>
      <w:divBdr>
        <w:top w:val="none" w:sz="0" w:space="0" w:color="auto"/>
        <w:left w:val="none" w:sz="0" w:space="0" w:color="auto"/>
        <w:bottom w:val="none" w:sz="0" w:space="0" w:color="auto"/>
        <w:right w:val="none" w:sz="0" w:space="0" w:color="auto"/>
      </w:divBdr>
    </w:div>
    <w:div w:id="360131245">
      <w:bodyDiv w:val="1"/>
      <w:marLeft w:val="0"/>
      <w:marRight w:val="0"/>
      <w:marTop w:val="0"/>
      <w:marBottom w:val="0"/>
      <w:divBdr>
        <w:top w:val="none" w:sz="0" w:space="0" w:color="auto"/>
        <w:left w:val="none" w:sz="0" w:space="0" w:color="auto"/>
        <w:bottom w:val="none" w:sz="0" w:space="0" w:color="auto"/>
        <w:right w:val="none" w:sz="0" w:space="0" w:color="auto"/>
      </w:divBdr>
    </w:div>
    <w:div w:id="381907639">
      <w:bodyDiv w:val="1"/>
      <w:marLeft w:val="0"/>
      <w:marRight w:val="0"/>
      <w:marTop w:val="0"/>
      <w:marBottom w:val="0"/>
      <w:divBdr>
        <w:top w:val="none" w:sz="0" w:space="0" w:color="auto"/>
        <w:left w:val="none" w:sz="0" w:space="0" w:color="auto"/>
        <w:bottom w:val="none" w:sz="0" w:space="0" w:color="auto"/>
        <w:right w:val="none" w:sz="0" w:space="0" w:color="auto"/>
      </w:divBdr>
    </w:div>
    <w:div w:id="557208285">
      <w:bodyDiv w:val="1"/>
      <w:marLeft w:val="0"/>
      <w:marRight w:val="0"/>
      <w:marTop w:val="0"/>
      <w:marBottom w:val="0"/>
      <w:divBdr>
        <w:top w:val="none" w:sz="0" w:space="0" w:color="auto"/>
        <w:left w:val="none" w:sz="0" w:space="0" w:color="auto"/>
        <w:bottom w:val="none" w:sz="0" w:space="0" w:color="auto"/>
        <w:right w:val="none" w:sz="0" w:space="0" w:color="auto"/>
      </w:divBdr>
    </w:div>
    <w:div w:id="697462204">
      <w:bodyDiv w:val="1"/>
      <w:marLeft w:val="0"/>
      <w:marRight w:val="0"/>
      <w:marTop w:val="0"/>
      <w:marBottom w:val="0"/>
      <w:divBdr>
        <w:top w:val="none" w:sz="0" w:space="0" w:color="auto"/>
        <w:left w:val="none" w:sz="0" w:space="0" w:color="auto"/>
        <w:bottom w:val="none" w:sz="0" w:space="0" w:color="auto"/>
        <w:right w:val="none" w:sz="0" w:space="0" w:color="auto"/>
      </w:divBdr>
    </w:div>
    <w:div w:id="751852189">
      <w:bodyDiv w:val="1"/>
      <w:marLeft w:val="0"/>
      <w:marRight w:val="0"/>
      <w:marTop w:val="0"/>
      <w:marBottom w:val="0"/>
      <w:divBdr>
        <w:top w:val="none" w:sz="0" w:space="0" w:color="auto"/>
        <w:left w:val="none" w:sz="0" w:space="0" w:color="auto"/>
        <w:bottom w:val="none" w:sz="0" w:space="0" w:color="auto"/>
        <w:right w:val="none" w:sz="0" w:space="0" w:color="auto"/>
      </w:divBdr>
    </w:div>
    <w:div w:id="788353387">
      <w:bodyDiv w:val="1"/>
      <w:marLeft w:val="0"/>
      <w:marRight w:val="0"/>
      <w:marTop w:val="0"/>
      <w:marBottom w:val="0"/>
      <w:divBdr>
        <w:top w:val="none" w:sz="0" w:space="0" w:color="auto"/>
        <w:left w:val="none" w:sz="0" w:space="0" w:color="auto"/>
        <w:bottom w:val="none" w:sz="0" w:space="0" w:color="auto"/>
        <w:right w:val="none" w:sz="0" w:space="0" w:color="auto"/>
      </w:divBdr>
    </w:div>
    <w:div w:id="900679668">
      <w:bodyDiv w:val="1"/>
      <w:marLeft w:val="0"/>
      <w:marRight w:val="0"/>
      <w:marTop w:val="0"/>
      <w:marBottom w:val="0"/>
      <w:divBdr>
        <w:top w:val="none" w:sz="0" w:space="0" w:color="auto"/>
        <w:left w:val="none" w:sz="0" w:space="0" w:color="auto"/>
        <w:bottom w:val="none" w:sz="0" w:space="0" w:color="auto"/>
        <w:right w:val="none" w:sz="0" w:space="0" w:color="auto"/>
      </w:divBdr>
    </w:div>
    <w:div w:id="915361378">
      <w:bodyDiv w:val="1"/>
      <w:marLeft w:val="0"/>
      <w:marRight w:val="0"/>
      <w:marTop w:val="0"/>
      <w:marBottom w:val="0"/>
      <w:divBdr>
        <w:top w:val="none" w:sz="0" w:space="0" w:color="auto"/>
        <w:left w:val="none" w:sz="0" w:space="0" w:color="auto"/>
        <w:bottom w:val="none" w:sz="0" w:space="0" w:color="auto"/>
        <w:right w:val="none" w:sz="0" w:space="0" w:color="auto"/>
      </w:divBdr>
    </w:div>
    <w:div w:id="1083526463">
      <w:bodyDiv w:val="1"/>
      <w:marLeft w:val="0"/>
      <w:marRight w:val="0"/>
      <w:marTop w:val="0"/>
      <w:marBottom w:val="0"/>
      <w:divBdr>
        <w:top w:val="none" w:sz="0" w:space="0" w:color="auto"/>
        <w:left w:val="none" w:sz="0" w:space="0" w:color="auto"/>
        <w:bottom w:val="none" w:sz="0" w:space="0" w:color="auto"/>
        <w:right w:val="none" w:sz="0" w:space="0" w:color="auto"/>
      </w:divBdr>
    </w:div>
    <w:div w:id="1112897016">
      <w:bodyDiv w:val="1"/>
      <w:marLeft w:val="0"/>
      <w:marRight w:val="0"/>
      <w:marTop w:val="0"/>
      <w:marBottom w:val="0"/>
      <w:divBdr>
        <w:top w:val="none" w:sz="0" w:space="0" w:color="auto"/>
        <w:left w:val="none" w:sz="0" w:space="0" w:color="auto"/>
        <w:bottom w:val="none" w:sz="0" w:space="0" w:color="auto"/>
        <w:right w:val="none" w:sz="0" w:space="0" w:color="auto"/>
      </w:divBdr>
    </w:div>
    <w:div w:id="1324554339">
      <w:bodyDiv w:val="1"/>
      <w:marLeft w:val="0"/>
      <w:marRight w:val="0"/>
      <w:marTop w:val="0"/>
      <w:marBottom w:val="0"/>
      <w:divBdr>
        <w:top w:val="none" w:sz="0" w:space="0" w:color="auto"/>
        <w:left w:val="none" w:sz="0" w:space="0" w:color="auto"/>
        <w:bottom w:val="none" w:sz="0" w:space="0" w:color="auto"/>
        <w:right w:val="none" w:sz="0" w:space="0" w:color="auto"/>
      </w:divBdr>
    </w:div>
    <w:div w:id="151233294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70244">
      <w:bodyDiv w:val="1"/>
      <w:marLeft w:val="0"/>
      <w:marRight w:val="0"/>
      <w:marTop w:val="0"/>
      <w:marBottom w:val="0"/>
      <w:divBdr>
        <w:top w:val="none" w:sz="0" w:space="0" w:color="auto"/>
        <w:left w:val="none" w:sz="0" w:space="0" w:color="auto"/>
        <w:bottom w:val="none" w:sz="0" w:space="0" w:color="auto"/>
        <w:right w:val="none" w:sz="0" w:space="0" w:color="auto"/>
      </w:divBdr>
    </w:div>
    <w:div w:id="1746143370">
      <w:bodyDiv w:val="1"/>
      <w:marLeft w:val="0"/>
      <w:marRight w:val="0"/>
      <w:marTop w:val="0"/>
      <w:marBottom w:val="0"/>
      <w:divBdr>
        <w:top w:val="none" w:sz="0" w:space="0" w:color="auto"/>
        <w:left w:val="none" w:sz="0" w:space="0" w:color="auto"/>
        <w:bottom w:val="none" w:sz="0" w:space="0" w:color="auto"/>
        <w:right w:val="none" w:sz="0" w:space="0" w:color="auto"/>
      </w:divBdr>
    </w:div>
    <w:div w:id="1759061293">
      <w:bodyDiv w:val="1"/>
      <w:marLeft w:val="0"/>
      <w:marRight w:val="0"/>
      <w:marTop w:val="0"/>
      <w:marBottom w:val="0"/>
      <w:divBdr>
        <w:top w:val="none" w:sz="0" w:space="0" w:color="auto"/>
        <w:left w:val="none" w:sz="0" w:space="0" w:color="auto"/>
        <w:bottom w:val="none" w:sz="0" w:space="0" w:color="auto"/>
        <w:right w:val="none" w:sz="0" w:space="0" w:color="auto"/>
      </w:divBdr>
    </w:div>
    <w:div w:id="1891575409">
      <w:bodyDiv w:val="1"/>
      <w:marLeft w:val="0"/>
      <w:marRight w:val="0"/>
      <w:marTop w:val="0"/>
      <w:marBottom w:val="0"/>
      <w:divBdr>
        <w:top w:val="none" w:sz="0" w:space="0" w:color="auto"/>
        <w:left w:val="none" w:sz="0" w:space="0" w:color="auto"/>
        <w:bottom w:val="none" w:sz="0" w:space="0" w:color="auto"/>
        <w:right w:val="none" w:sz="0" w:space="0" w:color="auto"/>
      </w:divBdr>
    </w:div>
    <w:div w:id="20016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ikova@bdz.b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dzcargo@bdz.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dzcargo.bdz.b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82E28-7DA8-4C0C-BAA3-D25B2665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3987</Words>
  <Characters>19880</Characters>
  <Application>Microsoft Office Word</Application>
  <DocSecurity>0</DocSecurity>
  <Lines>165</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23820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24</cp:revision>
  <cp:lastPrinted>2020-12-02T07:36:00Z</cp:lastPrinted>
  <dcterms:created xsi:type="dcterms:W3CDTF">2020-09-14T13:00:00Z</dcterms:created>
  <dcterms:modified xsi:type="dcterms:W3CDTF">2020-12-16T08:51:00Z</dcterms:modified>
</cp:coreProperties>
</file>