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A6" w:rsidRPr="00FB1A5D" w:rsidRDefault="00F01E1B" w:rsidP="00890429">
      <w:pPr>
        <w:pStyle w:val="BodyText"/>
        <w:ind w:left="3600" w:firstLine="720"/>
        <w:jc w:val="right"/>
        <w:rPr>
          <w:rFonts w:ascii="Times New Roman" w:hAnsi="Times New Roman"/>
          <w:b/>
          <w:bCs/>
          <w:szCs w:val="24"/>
        </w:rPr>
      </w:pPr>
      <w:r>
        <w:rPr>
          <w:rFonts w:ascii="Times New Roman" w:hAnsi="Times New Roman"/>
          <w:b/>
          <w:bCs/>
          <w:szCs w:val="24"/>
        </w:rPr>
        <w:t xml:space="preserve">Приложение </w:t>
      </w:r>
      <w:r w:rsidR="00024BA6" w:rsidRPr="00FB1A5D">
        <w:rPr>
          <w:rFonts w:ascii="Times New Roman" w:hAnsi="Times New Roman"/>
          <w:b/>
          <w:bCs/>
          <w:szCs w:val="24"/>
        </w:rPr>
        <w:t xml:space="preserve">№ </w:t>
      </w:r>
      <w:r w:rsidR="00F16ADD">
        <w:rPr>
          <w:rFonts w:ascii="Times New Roman" w:hAnsi="Times New Roman"/>
          <w:b/>
          <w:bCs/>
          <w:szCs w:val="24"/>
        </w:rPr>
        <w:t>5</w:t>
      </w:r>
    </w:p>
    <w:p w:rsidR="00536A2E" w:rsidRPr="00F01E1B" w:rsidRDefault="00F01E1B" w:rsidP="00F01E1B">
      <w:pPr>
        <w:jc w:val="right"/>
        <w:rPr>
          <w:b/>
          <w:bCs/>
          <w:i/>
          <w:sz w:val="24"/>
          <w:szCs w:val="24"/>
        </w:rPr>
      </w:pPr>
      <w:r>
        <w:rPr>
          <w:b/>
          <w:i/>
          <w:sz w:val="24"/>
          <w:szCs w:val="24"/>
        </w:rPr>
        <w:t>/</w:t>
      </w:r>
      <w:r w:rsidRPr="00F01E1B">
        <w:rPr>
          <w:b/>
          <w:i/>
          <w:sz w:val="24"/>
          <w:szCs w:val="24"/>
        </w:rPr>
        <w:t>Образец</w:t>
      </w:r>
      <w:r>
        <w:rPr>
          <w:b/>
          <w:i/>
          <w:sz w:val="24"/>
          <w:szCs w:val="24"/>
        </w:rPr>
        <w:t>/</w:t>
      </w:r>
    </w:p>
    <w:p w:rsidR="00024BA6" w:rsidRPr="00FB1A5D" w:rsidRDefault="00024BA6" w:rsidP="00024BA6">
      <w:pPr>
        <w:jc w:val="both"/>
        <w:rPr>
          <w:b/>
          <w:bCs/>
          <w:sz w:val="24"/>
          <w:szCs w:val="24"/>
        </w:rPr>
      </w:pPr>
      <w:r w:rsidRPr="00FB1A5D">
        <w:rPr>
          <w:b/>
          <w:bCs/>
          <w:sz w:val="24"/>
          <w:szCs w:val="24"/>
        </w:rPr>
        <w:t>ДО</w:t>
      </w:r>
    </w:p>
    <w:p w:rsidR="00024BA6" w:rsidRPr="00FB1A5D" w:rsidRDefault="00024BA6" w:rsidP="00024BA6">
      <w:pPr>
        <w:jc w:val="both"/>
        <w:rPr>
          <w:b/>
          <w:sz w:val="24"/>
          <w:szCs w:val="24"/>
        </w:rPr>
      </w:pPr>
      <w:r w:rsidRPr="00FB1A5D">
        <w:rPr>
          <w:b/>
          <w:sz w:val="24"/>
          <w:szCs w:val="24"/>
        </w:rPr>
        <w:t>„БДЖ-ПЪТНИЧЕСКИ ПРЕВОЗИ” ЕООД</w:t>
      </w:r>
    </w:p>
    <w:p w:rsidR="00024BA6" w:rsidRPr="00FB1A5D" w:rsidRDefault="00024BA6" w:rsidP="00024BA6">
      <w:pPr>
        <w:jc w:val="both"/>
        <w:rPr>
          <w:b/>
          <w:sz w:val="24"/>
          <w:szCs w:val="24"/>
        </w:rPr>
      </w:pPr>
      <w:r w:rsidRPr="00FB1A5D">
        <w:rPr>
          <w:b/>
          <w:sz w:val="24"/>
          <w:szCs w:val="24"/>
        </w:rPr>
        <w:t>УЛ. „ИВАН ВАЗОВ” № 3</w:t>
      </w:r>
    </w:p>
    <w:p w:rsidR="00024BA6" w:rsidRPr="00FB1A5D" w:rsidRDefault="00024BA6" w:rsidP="00024BA6">
      <w:pPr>
        <w:jc w:val="both"/>
        <w:rPr>
          <w:b/>
          <w:sz w:val="24"/>
          <w:szCs w:val="24"/>
        </w:rPr>
      </w:pPr>
      <w:r w:rsidRPr="00FB1A5D">
        <w:rPr>
          <w:b/>
          <w:sz w:val="24"/>
          <w:szCs w:val="24"/>
        </w:rPr>
        <w:t>1080 ГР. СОФИЯ</w:t>
      </w:r>
    </w:p>
    <w:p w:rsidR="00024BA6" w:rsidRPr="00FB1A5D" w:rsidRDefault="00024BA6" w:rsidP="00024BA6">
      <w:pPr>
        <w:shd w:val="clear" w:color="auto" w:fill="FFFFFF"/>
        <w:jc w:val="center"/>
        <w:rPr>
          <w:b/>
          <w:spacing w:val="-5"/>
          <w:sz w:val="24"/>
          <w:szCs w:val="24"/>
        </w:rPr>
      </w:pPr>
    </w:p>
    <w:p w:rsidR="00024BA6" w:rsidRPr="00FB1A5D" w:rsidRDefault="00024BA6" w:rsidP="00024BA6">
      <w:pPr>
        <w:shd w:val="clear" w:color="auto" w:fill="FFFFFF"/>
        <w:jc w:val="center"/>
        <w:rPr>
          <w:b/>
          <w:spacing w:val="-5"/>
          <w:sz w:val="24"/>
          <w:szCs w:val="24"/>
        </w:rPr>
      </w:pPr>
      <w:r w:rsidRPr="00FB1A5D">
        <w:rPr>
          <w:b/>
          <w:spacing w:val="-5"/>
          <w:sz w:val="24"/>
          <w:szCs w:val="24"/>
        </w:rPr>
        <w:t xml:space="preserve">       Ц Е Н О В О    П Р Е Д Л О Ж Е Н И Е</w:t>
      </w:r>
    </w:p>
    <w:p w:rsidR="00024BA6" w:rsidRPr="00FB1A5D" w:rsidRDefault="00024BA6" w:rsidP="00024BA6">
      <w:pPr>
        <w:shd w:val="clear" w:color="auto" w:fill="FFFFFF"/>
        <w:ind w:firstLine="993"/>
        <w:jc w:val="center"/>
        <w:rPr>
          <w:rFonts w:asciiTheme="majorHAnsi" w:hAnsiTheme="majorHAnsi"/>
          <w:b/>
          <w:color w:val="000000"/>
          <w:spacing w:val="-5"/>
          <w:sz w:val="24"/>
          <w:szCs w:val="24"/>
        </w:rPr>
      </w:pPr>
      <w:r w:rsidRPr="00FB1A5D">
        <w:rPr>
          <w:rFonts w:asciiTheme="majorHAnsi" w:hAnsiTheme="majorHAnsi"/>
          <w:b/>
          <w:color w:val="000000"/>
          <w:spacing w:val="-5"/>
          <w:sz w:val="24"/>
          <w:szCs w:val="24"/>
        </w:rPr>
        <w:t xml:space="preserve">за изпълнение на обществена поръчка с предмет: </w:t>
      </w:r>
    </w:p>
    <w:p w:rsidR="00024BA6" w:rsidRPr="00FB1A5D" w:rsidRDefault="00024BA6" w:rsidP="00024BA6">
      <w:pPr>
        <w:shd w:val="clear" w:color="auto" w:fill="FFFFFF"/>
        <w:ind w:firstLine="993"/>
        <w:jc w:val="center"/>
        <w:rPr>
          <w:rFonts w:asciiTheme="majorHAnsi" w:hAnsiTheme="majorHAnsi"/>
          <w:b/>
          <w:color w:val="000000"/>
          <w:spacing w:val="-5"/>
          <w:sz w:val="24"/>
          <w:szCs w:val="24"/>
        </w:rPr>
      </w:pPr>
    </w:p>
    <w:p w:rsidR="00BE163D" w:rsidRPr="00027CC7" w:rsidRDefault="0027669F" w:rsidP="00BE163D">
      <w:pPr>
        <w:pStyle w:val="NoSpacing"/>
        <w:jc w:val="center"/>
        <w:rPr>
          <w:b/>
          <w:color w:val="000000"/>
          <w:spacing w:val="-5"/>
          <w:lang w:val="bg-BG"/>
        </w:rPr>
      </w:pPr>
      <w:r w:rsidRPr="00027CC7">
        <w:rPr>
          <w:b/>
          <w:lang w:val="bg-BG"/>
        </w:rPr>
        <w:t>„</w:t>
      </w:r>
      <w:r w:rsidR="00BE163D" w:rsidRPr="00027CC7">
        <w:rPr>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BE163D" w:rsidRPr="00027CC7">
        <w:rPr>
          <w:b/>
          <w:lang w:val="bg-BG"/>
        </w:rPr>
        <w:t>Стефансон</w:t>
      </w:r>
      <w:proofErr w:type="spellEnd"/>
      <w:r w:rsidR="00BE163D" w:rsidRPr="00027CC7">
        <w:rPr>
          <w:b/>
          <w:lang w:val="bg-BG"/>
        </w:rPr>
        <w:t>” № 5, собственост на „БДЖ – Пътнически превози” ЕООД”</w:t>
      </w:r>
    </w:p>
    <w:p w:rsidR="00BE163D" w:rsidRPr="00027CC7" w:rsidRDefault="00BE163D" w:rsidP="00BE163D">
      <w:pPr>
        <w:pStyle w:val="NoSpacing"/>
        <w:jc w:val="center"/>
        <w:rPr>
          <w:b/>
          <w:lang w:val="bg-BG"/>
        </w:rPr>
      </w:pPr>
      <w:r w:rsidRPr="00027CC7">
        <w:rPr>
          <w:b/>
          <w:color w:val="000000"/>
          <w:spacing w:val="-5"/>
          <w:lang w:val="bg-BG"/>
        </w:rPr>
        <w:t>о</w:t>
      </w:r>
      <w:r w:rsidRPr="00027CC7">
        <w:rPr>
          <w:b/>
          <w:lang w:val="bg-BG"/>
        </w:rPr>
        <w:t>т</w:t>
      </w:r>
    </w:p>
    <w:p w:rsidR="00BE163D" w:rsidRDefault="00BE163D" w:rsidP="00BE163D">
      <w:pPr>
        <w:jc w:val="both"/>
        <w:rPr>
          <w:sz w:val="24"/>
          <w:szCs w:val="24"/>
        </w:rPr>
      </w:pPr>
      <w:r w:rsidRPr="00FB1A5D">
        <w:rPr>
          <w:sz w:val="24"/>
          <w:szCs w:val="24"/>
        </w:rPr>
        <w:t>....................................................................(наименование на участника), с ЕИК …................................., регистрирано в ........................…..............................., регистрация по ДДС: …......................., със седалище и адрес на управление …........................</w:t>
      </w:r>
      <w:r>
        <w:rPr>
          <w:sz w:val="24"/>
          <w:szCs w:val="24"/>
        </w:rPr>
        <w:t>......, адрес за кореспонденция:</w:t>
      </w:r>
      <w:r w:rsidRPr="00FB1A5D">
        <w:rPr>
          <w:sz w:val="24"/>
          <w:szCs w:val="24"/>
        </w:rPr>
        <w:t xml:space="preserve">…..........................................................., телефон за контакт ….........................................................., факс ….................................., представлявано от .......................................................... (трите имена) в качеството на ..................................... </w:t>
      </w:r>
      <w:r>
        <w:rPr>
          <w:sz w:val="24"/>
          <w:szCs w:val="24"/>
        </w:rPr>
        <w:t xml:space="preserve">      </w:t>
      </w:r>
      <w:r w:rsidRPr="00FB1A5D">
        <w:rPr>
          <w:sz w:val="24"/>
          <w:szCs w:val="24"/>
        </w:rPr>
        <w:t>(длъжност, или друго качество, съобразно чл. 40, ал. 2 от ППЗОП).</w:t>
      </w:r>
    </w:p>
    <w:p w:rsidR="00BE163D" w:rsidRPr="00FB1A5D" w:rsidRDefault="00BE163D" w:rsidP="00BE163D">
      <w:pPr>
        <w:jc w:val="both"/>
        <w:rPr>
          <w:sz w:val="24"/>
          <w:szCs w:val="24"/>
        </w:rPr>
      </w:pPr>
    </w:p>
    <w:p w:rsidR="00BE163D" w:rsidRPr="00065FF2" w:rsidRDefault="00BE163D" w:rsidP="00BE163D">
      <w:pPr>
        <w:rPr>
          <w:b/>
          <w:sz w:val="28"/>
          <w:szCs w:val="28"/>
        </w:rPr>
      </w:pPr>
      <w:r>
        <w:rPr>
          <w:b/>
          <w:sz w:val="24"/>
          <w:szCs w:val="24"/>
        </w:rPr>
        <w:t xml:space="preserve">           </w:t>
      </w:r>
      <w:r>
        <w:rPr>
          <w:b/>
          <w:sz w:val="24"/>
          <w:szCs w:val="24"/>
          <w:lang w:val="en-US"/>
        </w:rPr>
        <w:t xml:space="preserve"> </w:t>
      </w:r>
      <w:r w:rsidRPr="00065FF2">
        <w:rPr>
          <w:b/>
          <w:sz w:val="28"/>
          <w:szCs w:val="28"/>
        </w:rPr>
        <w:t>УВАЖАЕМИ  ГОСПОДА,</w:t>
      </w:r>
    </w:p>
    <w:p w:rsidR="00AE5856" w:rsidRPr="00027CC7" w:rsidRDefault="00AE5856" w:rsidP="00946410">
      <w:pPr>
        <w:pStyle w:val="20"/>
        <w:shd w:val="clear" w:color="auto" w:fill="auto"/>
        <w:ind w:firstLine="709"/>
        <w:jc w:val="both"/>
        <w:rPr>
          <w:b w:val="0"/>
          <w:sz w:val="24"/>
          <w:szCs w:val="24"/>
        </w:rPr>
      </w:pPr>
      <w:r w:rsidRPr="00027CC7">
        <w:rPr>
          <w:b w:val="0"/>
          <w:sz w:val="24"/>
          <w:szCs w:val="24"/>
        </w:rPr>
        <w:t xml:space="preserve">С настоящето Ви представяме нашето Ценово предложение за участие в обявената от Вас обществена поръчка с предмет: </w:t>
      </w:r>
      <w:r w:rsidR="00F35534" w:rsidRPr="00027CC7">
        <w:rPr>
          <w:b w:val="0"/>
          <w:sz w:val="24"/>
          <w:szCs w:val="24"/>
        </w:rPr>
        <w:t>„</w:t>
      </w:r>
      <w:r w:rsidR="00F35534" w:rsidRPr="00027CC7">
        <w:rPr>
          <w:sz w:val="24"/>
          <w:szCs w:val="24"/>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F35534" w:rsidRPr="00027CC7">
        <w:rPr>
          <w:sz w:val="24"/>
          <w:szCs w:val="24"/>
        </w:rPr>
        <w:t>Стефансон</w:t>
      </w:r>
      <w:proofErr w:type="spellEnd"/>
      <w:r w:rsidR="00F35534" w:rsidRPr="00027CC7">
        <w:rPr>
          <w:sz w:val="24"/>
          <w:szCs w:val="24"/>
        </w:rPr>
        <w:t>” № 5, собственост на „БДЖ – Пътнически превози” ЕООД”,</w:t>
      </w:r>
      <w:r w:rsidRPr="00027CC7">
        <w:rPr>
          <w:b w:val="0"/>
          <w:sz w:val="24"/>
          <w:szCs w:val="24"/>
        </w:rPr>
        <w:t xml:space="preserve"> съобразно условията на документацията за участие в процедурата, както следва:</w:t>
      </w:r>
    </w:p>
    <w:p w:rsidR="00080C56" w:rsidRPr="00FB1A5D" w:rsidRDefault="00AE5856" w:rsidP="00080C56">
      <w:pPr>
        <w:spacing w:before="120" w:after="120"/>
        <w:ind w:firstLine="709"/>
        <w:jc w:val="both"/>
        <w:rPr>
          <w:sz w:val="24"/>
          <w:szCs w:val="24"/>
        </w:rPr>
      </w:pPr>
      <w:r w:rsidRPr="00FB1A5D">
        <w:rPr>
          <w:b/>
          <w:sz w:val="24"/>
          <w:szCs w:val="24"/>
        </w:rPr>
        <w:t>1.</w:t>
      </w:r>
      <w:r w:rsidRPr="00FB1A5D">
        <w:rPr>
          <w:sz w:val="24"/>
          <w:szCs w:val="24"/>
        </w:rPr>
        <w:t xml:space="preserve"> </w:t>
      </w:r>
      <w:r w:rsidRPr="00AA39C3">
        <w:rPr>
          <w:sz w:val="24"/>
          <w:szCs w:val="24"/>
        </w:rPr>
        <w:t xml:space="preserve">Стойност на договора </w:t>
      </w:r>
      <w:r w:rsidR="00C653EF" w:rsidRPr="00AA39C3">
        <w:rPr>
          <w:sz w:val="24"/>
          <w:szCs w:val="24"/>
        </w:rPr>
        <w:t xml:space="preserve">за </w:t>
      </w:r>
      <w:r w:rsidR="00AA39C3">
        <w:rPr>
          <w:sz w:val="24"/>
          <w:szCs w:val="24"/>
        </w:rPr>
        <w:t>р</w:t>
      </w:r>
      <w:r w:rsidR="00AA39C3" w:rsidRPr="00AA39C3">
        <w:rPr>
          <w:sz w:val="24"/>
          <w:szCs w:val="24"/>
        </w:rPr>
        <w:t>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AA39C3" w:rsidRPr="00AA39C3">
        <w:rPr>
          <w:sz w:val="24"/>
          <w:szCs w:val="24"/>
        </w:rPr>
        <w:t>Стефансон</w:t>
      </w:r>
      <w:proofErr w:type="spellEnd"/>
      <w:r w:rsidR="00AA39C3" w:rsidRPr="00AA39C3">
        <w:rPr>
          <w:sz w:val="24"/>
          <w:szCs w:val="24"/>
        </w:rPr>
        <w:t>” № 5, собственост на „БДЖ – Пътнически превози” ЕООД”</w:t>
      </w:r>
      <w:r w:rsidR="00AA39C3" w:rsidRPr="00FB1A5D">
        <w:rPr>
          <w:sz w:val="24"/>
        </w:rPr>
        <w:t xml:space="preserve"> </w:t>
      </w:r>
      <w:r w:rsidR="00D63C3A" w:rsidRPr="00FB1A5D">
        <w:rPr>
          <w:sz w:val="24"/>
        </w:rPr>
        <w:t>(</w:t>
      </w:r>
      <w:r w:rsidR="00D63C3A" w:rsidRPr="00FB1A5D">
        <w:rPr>
          <w:i/>
          <w:sz w:val="24"/>
        </w:rPr>
        <w:t xml:space="preserve">включително стойността на непредвидените разходи в размер на 10% от </w:t>
      </w:r>
      <w:r w:rsidR="00224094" w:rsidRPr="00FB1A5D">
        <w:rPr>
          <w:i/>
          <w:sz w:val="24"/>
        </w:rPr>
        <w:t xml:space="preserve">стойността на </w:t>
      </w:r>
      <w:r w:rsidR="00D63C3A" w:rsidRPr="00FB1A5D">
        <w:rPr>
          <w:i/>
          <w:sz w:val="24"/>
        </w:rPr>
        <w:t>СМР</w:t>
      </w:r>
      <w:r w:rsidR="00D63C3A" w:rsidRPr="00FB1A5D">
        <w:rPr>
          <w:sz w:val="24"/>
        </w:rPr>
        <w:t>)</w:t>
      </w:r>
      <w:r w:rsidR="00C653EF" w:rsidRPr="00FB1A5D">
        <w:rPr>
          <w:sz w:val="24"/>
        </w:rPr>
        <w:t>,</w:t>
      </w:r>
      <w:r w:rsidRPr="00FB1A5D">
        <w:rPr>
          <w:b/>
          <w:sz w:val="24"/>
          <w:szCs w:val="24"/>
        </w:rPr>
        <w:t xml:space="preserve"> </w:t>
      </w:r>
      <w:r w:rsidRPr="00FB1A5D">
        <w:rPr>
          <w:sz w:val="24"/>
          <w:szCs w:val="24"/>
        </w:rPr>
        <w:t xml:space="preserve">……. </w:t>
      </w:r>
      <w:r w:rsidR="00080C56" w:rsidRPr="00FB1A5D">
        <w:rPr>
          <w:i/>
          <w:sz w:val="24"/>
          <w:szCs w:val="24"/>
        </w:rPr>
        <w:t>/словом:………………………………… /</w:t>
      </w:r>
      <w:r w:rsidR="00080C56" w:rsidRPr="00080C56">
        <w:rPr>
          <w:sz w:val="24"/>
          <w:szCs w:val="24"/>
        </w:rPr>
        <w:t xml:space="preserve"> </w:t>
      </w:r>
      <w:r w:rsidR="00080C56" w:rsidRPr="00FB1A5D">
        <w:rPr>
          <w:sz w:val="24"/>
          <w:szCs w:val="24"/>
        </w:rPr>
        <w:t>лв. без ДДС.</w:t>
      </w:r>
    </w:p>
    <w:p w:rsidR="00AE5856" w:rsidRPr="00FB1A5D" w:rsidRDefault="00AE5856" w:rsidP="00AE5856">
      <w:pPr>
        <w:tabs>
          <w:tab w:val="left" w:pos="993"/>
          <w:tab w:val="center" w:pos="1276"/>
        </w:tabs>
        <w:spacing w:before="120" w:after="120"/>
        <w:ind w:firstLine="709"/>
        <w:jc w:val="both"/>
        <w:rPr>
          <w:rFonts w:eastAsia="Batang"/>
          <w:i/>
          <w:sz w:val="24"/>
          <w:szCs w:val="24"/>
          <w:u w:val="single"/>
        </w:rPr>
      </w:pPr>
      <w:r w:rsidRPr="00FB1A5D">
        <w:rPr>
          <w:rFonts w:eastAsia="Batang"/>
          <w:i/>
          <w:sz w:val="24"/>
          <w:szCs w:val="24"/>
          <w:u w:val="single"/>
        </w:rPr>
        <w:t xml:space="preserve">В това число: </w:t>
      </w:r>
    </w:p>
    <w:p w:rsidR="00AE5856" w:rsidRPr="00FB1A5D" w:rsidRDefault="00AE5856" w:rsidP="00AE5856">
      <w:pPr>
        <w:pStyle w:val="ListParagraph"/>
        <w:numPr>
          <w:ilvl w:val="1"/>
          <w:numId w:val="2"/>
        </w:numPr>
        <w:tabs>
          <w:tab w:val="left" w:pos="993"/>
          <w:tab w:val="center" w:pos="1276"/>
        </w:tabs>
        <w:spacing w:before="120" w:after="120"/>
        <w:ind w:left="0" w:firstLine="709"/>
        <w:contextualSpacing w:val="0"/>
        <w:jc w:val="both"/>
        <w:rPr>
          <w:rFonts w:eastAsia="Batang"/>
          <w:szCs w:val="24"/>
        </w:rPr>
      </w:pPr>
      <w:r w:rsidRPr="00FB1A5D">
        <w:rPr>
          <w:rFonts w:eastAsia="Batang"/>
          <w:szCs w:val="24"/>
        </w:rPr>
        <w:t xml:space="preserve">  Стойност на и</w:t>
      </w:r>
      <w:r w:rsidRPr="00FB1A5D">
        <w:rPr>
          <w:rFonts w:eastAsia="Calibri"/>
          <w:szCs w:val="24"/>
        </w:rPr>
        <w:t>зпълнение на строително-монтажни работи</w:t>
      </w:r>
      <w:r w:rsidR="00EB6BEC" w:rsidRPr="00FB1A5D">
        <w:rPr>
          <w:rFonts w:eastAsia="Calibri"/>
          <w:szCs w:val="24"/>
        </w:rPr>
        <w:t xml:space="preserve"> </w:t>
      </w:r>
      <w:r w:rsidR="00C653EF" w:rsidRPr="00FB1A5D">
        <w:rPr>
          <w:rFonts w:eastAsia="Calibri"/>
          <w:szCs w:val="24"/>
        </w:rPr>
        <w:t>/строи</w:t>
      </w:r>
      <w:r w:rsidRPr="00FB1A5D">
        <w:rPr>
          <w:rFonts w:eastAsia="Calibri"/>
          <w:szCs w:val="24"/>
        </w:rPr>
        <w:t>телно-ремонтни работи</w:t>
      </w:r>
      <w:r w:rsidRPr="00FB1A5D">
        <w:rPr>
          <w:rFonts w:eastAsia="Batang"/>
          <w:szCs w:val="24"/>
        </w:rPr>
        <w:t xml:space="preserve"> </w:t>
      </w:r>
      <w:r w:rsidR="00ED305A" w:rsidRPr="00FB1A5D">
        <w:rPr>
          <w:rFonts w:eastAsia="Batang"/>
          <w:szCs w:val="24"/>
        </w:rPr>
        <w:t xml:space="preserve">(СМР) </w:t>
      </w:r>
      <w:r w:rsidRPr="00FB1A5D">
        <w:rPr>
          <w:rFonts w:eastAsia="Batang"/>
          <w:szCs w:val="24"/>
        </w:rPr>
        <w:t xml:space="preserve">по </w:t>
      </w:r>
      <w:r w:rsidR="00814574" w:rsidRPr="00027CC7">
        <w:rPr>
          <w:b/>
          <w:szCs w:val="24"/>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814574" w:rsidRPr="00027CC7">
        <w:rPr>
          <w:b/>
          <w:szCs w:val="24"/>
        </w:rPr>
        <w:t>Стефансон</w:t>
      </w:r>
      <w:proofErr w:type="spellEnd"/>
      <w:r w:rsidR="00814574" w:rsidRPr="00027CC7">
        <w:rPr>
          <w:b/>
          <w:szCs w:val="24"/>
        </w:rPr>
        <w:t>” № 5, собственост на „БДЖ – Пътнически превози” ЕООД”</w:t>
      </w:r>
      <w:r w:rsidR="00EB6BEC" w:rsidRPr="00FB1A5D">
        <w:t xml:space="preserve"> </w:t>
      </w:r>
      <w:r w:rsidR="00241444" w:rsidRPr="00FB1A5D">
        <w:t>/</w:t>
      </w:r>
      <w:r w:rsidR="00241444" w:rsidRPr="00FB1A5D">
        <w:rPr>
          <w:i/>
        </w:rPr>
        <w:t>без непредвидените разходи</w:t>
      </w:r>
      <w:r w:rsidR="00241444" w:rsidRPr="00FB1A5D">
        <w:t xml:space="preserve">/ </w:t>
      </w:r>
      <w:r w:rsidR="00EB6BEC" w:rsidRPr="00FB1A5D">
        <w:t>………..</w:t>
      </w:r>
      <w:r w:rsidRPr="00FB1A5D">
        <w:rPr>
          <w:rFonts w:eastAsia="Batang"/>
          <w:szCs w:val="24"/>
        </w:rPr>
        <w:t>………………лева без ДДС, (</w:t>
      </w:r>
      <w:r w:rsidRPr="00FB1A5D">
        <w:rPr>
          <w:rFonts w:eastAsia="Batang"/>
          <w:i/>
          <w:szCs w:val="24"/>
        </w:rPr>
        <w:t>Словом:</w:t>
      </w:r>
      <w:r w:rsidRPr="00FB1A5D">
        <w:rPr>
          <w:rFonts w:eastAsia="Batang"/>
          <w:szCs w:val="24"/>
        </w:rPr>
        <w:t>………………………………………..)</w:t>
      </w:r>
    </w:p>
    <w:p w:rsidR="00AE5856" w:rsidRPr="00FB1A5D" w:rsidRDefault="00AE5856" w:rsidP="00AE5856">
      <w:pPr>
        <w:pStyle w:val="ListParagraph"/>
        <w:numPr>
          <w:ilvl w:val="1"/>
          <w:numId w:val="2"/>
        </w:numPr>
        <w:tabs>
          <w:tab w:val="left" w:pos="993"/>
          <w:tab w:val="center" w:pos="1276"/>
        </w:tabs>
        <w:spacing w:before="120" w:after="120"/>
        <w:ind w:left="0" w:firstLine="709"/>
        <w:contextualSpacing w:val="0"/>
        <w:jc w:val="both"/>
        <w:rPr>
          <w:rFonts w:eastAsia="Batang"/>
          <w:szCs w:val="24"/>
        </w:rPr>
      </w:pPr>
      <w:r w:rsidRPr="00FB1A5D">
        <w:rPr>
          <w:rFonts w:eastAsia="Batang"/>
          <w:szCs w:val="24"/>
        </w:rPr>
        <w:t xml:space="preserve">Стойност на </w:t>
      </w:r>
      <w:r w:rsidR="00EB6BEC" w:rsidRPr="00FB1A5D">
        <w:t>непредвидените разходи в размер на 10% от стойността на СМР</w:t>
      </w:r>
      <w:r w:rsidR="00EB6BEC" w:rsidRPr="00FB1A5D">
        <w:rPr>
          <w:rFonts w:eastAsia="Batang"/>
          <w:szCs w:val="24"/>
        </w:rPr>
        <w:t xml:space="preserve"> по т.1.1. от настоящето ценово предложение</w:t>
      </w:r>
      <w:r w:rsidR="00C653EF" w:rsidRPr="00FB1A5D">
        <w:rPr>
          <w:rFonts w:eastAsia="Batang"/>
          <w:szCs w:val="24"/>
        </w:rPr>
        <w:t>……………</w:t>
      </w:r>
      <w:r w:rsidRPr="00FB1A5D">
        <w:rPr>
          <w:rFonts w:eastAsia="Batang"/>
          <w:szCs w:val="24"/>
        </w:rPr>
        <w:t xml:space="preserve">, </w:t>
      </w:r>
      <w:r w:rsidR="001064C2">
        <w:rPr>
          <w:rFonts w:eastAsia="Batang"/>
          <w:szCs w:val="24"/>
        </w:rPr>
        <w:t xml:space="preserve"> </w:t>
      </w:r>
      <w:r w:rsidRPr="00FB1A5D">
        <w:rPr>
          <w:rFonts w:eastAsia="Batang"/>
          <w:szCs w:val="24"/>
        </w:rPr>
        <w:t>(</w:t>
      </w:r>
      <w:r w:rsidRPr="00FB1A5D">
        <w:rPr>
          <w:rFonts w:eastAsia="Batang"/>
          <w:i/>
          <w:szCs w:val="24"/>
        </w:rPr>
        <w:t>Словом:</w:t>
      </w:r>
      <w:r w:rsidRPr="00FB1A5D">
        <w:rPr>
          <w:rFonts w:eastAsia="Batang"/>
          <w:szCs w:val="24"/>
        </w:rPr>
        <w:t>………………)</w:t>
      </w:r>
      <w:r w:rsidR="00752B39" w:rsidRPr="00752B39">
        <w:rPr>
          <w:rFonts w:eastAsia="Batang"/>
          <w:szCs w:val="24"/>
        </w:rPr>
        <w:t xml:space="preserve"> </w:t>
      </w:r>
      <w:r w:rsidR="00752B39" w:rsidRPr="00FB1A5D">
        <w:rPr>
          <w:rFonts w:eastAsia="Batang"/>
          <w:szCs w:val="24"/>
        </w:rPr>
        <w:t>лева без ДДС</w:t>
      </w:r>
    </w:p>
    <w:p w:rsidR="00FB1A5D" w:rsidRPr="00FB1A5D" w:rsidRDefault="00554DF2" w:rsidP="00FB1A5D">
      <w:pPr>
        <w:spacing w:before="120" w:after="120"/>
        <w:ind w:firstLine="708"/>
        <w:jc w:val="both"/>
        <w:rPr>
          <w:sz w:val="24"/>
          <w:szCs w:val="24"/>
        </w:rPr>
      </w:pPr>
      <w:r>
        <w:rPr>
          <w:b/>
          <w:sz w:val="24"/>
          <w:szCs w:val="24"/>
        </w:rPr>
        <w:t xml:space="preserve">2. </w:t>
      </w:r>
      <w:r w:rsidR="00FB1A5D" w:rsidRPr="00FB1A5D">
        <w:rPr>
          <w:sz w:val="24"/>
          <w:szCs w:val="24"/>
        </w:rPr>
        <w:t xml:space="preserve">Заявеният от нас </w:t>
      </w:r>
      <w:r w:rsidR="00FB1A5D" w:rsidRPr="008C2CB7">
        <w:rPr>
          <w:b/>
          <w:sz w:val="24"/>
          <w:szCs w:val="24"/>
        </w:rPr>
        <w:t>аванс</w:t>
      </w:r>
      <w:r w:rsidR="00FB1A5D" w:rsidRPr="00FB1A5D">
        <w:rPr>
          <w:sz w:val="24"/>
          <w:szCs w:val="24"/>
        </w:rPr>
        <w:t xml:space="preserve"> е в размер на………… лв. без ДДС, словом………………… лв. без ДДС, представляващ ……….% (</w:t>
      </w:r>
      <w:r w:rsidR="00FB1A5D" w:rsidRPr="00FB1A5D">
        <w:rPr>
          <w:i/>
          <w:sz w:val="24"/>
          <w:szCs w:val="24"/>
        </w:rPr>
        <w:t xml:space="preserve">не повече от 30%) </w:t>
      </w:r>
      <w:r w:rsidR="00FB1A5D" w:rsidRPr="00FB1A5D">
        <w:rPr>
          <w:sz w:val="24"/>
          <w:szCs w:val="24"/>
        </w:rPr>
        <w:t>от стойността на договора без непредвидени разходи и без ДДС.</w:t>
      </w:r>
    </w:p>
    <w:p w:rsidR="00E06174" w:rsidRPr="00E06174" w:rsidRDefault="00E06174" w:rsidP="00E06174">
      <w:pPr>
        <w:ind w:left="709"/>
        <w:rPr>
          <w:b/>
          <w:sz w:val="24"/>
          <w:szCs w:val="24"/>
          <w:u w:val="single"/>
        </w:rPr>
      </w:pPr>
      <w:r w:rsidRPr="00E06174">
        <w:rPr>
          <w:b/>
          <w:sz w:val="24"/>
          <w:szCs w:val="24"/>
          <w:u w:val="single"/>
        </w:rPr>
        <w:t>*Забележка:</w:t>
      </w:r>
    </w:p>
    <w:p w:rsidR="00E06174" w:rsidRPr="00E06174" w:rsidRDefault="00E06174" w:rsidP="00E06174">
      <w:pPr>
        <w:pStyle w:val="NoSpacing"/>
        <w:ind w:firstLine="709"/>
        <w:rPr>
          <w:b/>
          <w:lang w:val="bg-BG"/>
        </w:rPr>
      </w:pPr>
      <w:r w:rsidRPr="00E06174">
        <w:rPr>
          <w:b/>
          <w:lang w:val="bg-BG"/>
        </w:rPr>
        <w:t>Цените, следва да са посочени с точност до втория знак, след десетичната запетая.</w:t>
      </w:r>
    </w:p>
    <w:p w:rsidR="001C3D48" w:rsidRPr="00E06174" w:rsidRDefault="001C3D48" w:rsidP="001C200A">
      <w:pPr>
        <w:pStyle w:val="ListParagraph"/>
        <w:numPr>
          <w:ilvl w:val="0"/>
          <w:numId w:val="6"/>
        </w:numPr>
        <w:ind w:left="0" w:firstLine="709"/>
        <w:jc w:val="both"/>
        <w:rPr>
          <w:i/>
          <w:szCs w:val="24"/>
        </w:rPr>
      </w:pPr>
      <w:r w:rsidRPr="00E06174">
        <w:rPr>
          <w:szCs w:val="24"/>
        </w:rPr>
        <w:t xml:space="preserve">Общата </w:t>
      </w:r>
      <w:r w:rsidR="009B16BD" w:rsidRPr="00E06174">
        <w:rPr>
          <w:szCs w:val="24"/>
        </w:rPr>
        <w:t>стойност за изпълнение на поръчката/договора (обща цена)</w:t>
      </w:r>
      <w:r w:rsidRPr="00E06174">
        <w:rPr>
          <w:szCs w:val="24"/>
        </w:rPr>
        <w:t xml:space="preserve"> в ценовата оферта е формирана след остойностяване на приложен</w:t>
      </w:r>
      <w:r w:rsidR="00D3384A" w:rsidRPr="00E06174">
        <w:rPr>
          <w:szCs w:val="24"/>
        </w:rPr>
        <w:t>а</w:t>
      </w:r>
      <w:r w:rsidRPr="00E06174">
        <w:rPr>
          <w:szCs w:val="24"/>
        </w:rPr>
        <w:t>т</w:t>
      </w:r>
      <w:r w:rsidR="00D3384A" w:rsidRPr="00E06174">
        <w:rPr>
          <w:szCs w:val="24"/>
        </w:rPr>
        <w:t>а</w:t>
      </w:r>
      <w:r w:rsidRPr="00E06174">
        <w:rPr>
          <w:szCs w:val="24"/>
        </w:rPr>
        <w:t xml:space="preserve"> </w:t>
      </w:r>
      <w:r w:rsidR="00D3384A" w:rsidRPr="00E06174">
        <w:rPr>
          <w:szCs w:val="24"/>
        </w:rPr>
        <w:t>към</w:t>
      </w:r>
      <w:r w:rsidRPr="00E06174">
        <w:rPr>
          <w:szCs w:val="24"/>
        </w:rPr>
        <w:t xml:space="preserve"> документацията за обществената поръчка </w:t>
      </w:r>
      <w:r w:rsidR="00D3384A" w:rsidRPr="00E06174">
        <w:rPr>
          <w:szCs w:val="24"/>
        </w:rPr>
        <w:t xml:space="preserve">- </w:t>
      </w:r>
      <w:r w:rsidRPr="00E06174">
        <w:rPr>
          <w:szCs w:val="24"/>
        </w:rPr>
        <w:t>Количествен</w:t>
      </w:r>
      <w:r w:rsidR="009B16BD" w:rsidRPr="00E06174">
        <w:rPr>
          <w:szCs w:val="24"/>
        </w:rPr>
        <w:t>о-стойностн</w:t>
      </w:r>
      <w:r w:rsidR="00D3384A" w:rsidRPr="00E06174">
        <w:rPr>
          <w:szCs w:val="24"/>
        </w:rPr>
        <w:t>а</w:t>
      </w:r>
      <w:r w:rsidRPr="00E06174">
        <w:rPr>
          <w:szCs w:val="24"/>
        </w:rPr>
        <w:t xml:space="preserve"> сметк</w:t>
      </w:r>
      <w:r w:rsidR="00D3384A" w:rsidRPr="00E06174">
        <w:rPr>
          <w:szCs w:val="24"/>
        </w:rPr>
        <w:t xml:space="preserve">а </w:t>
      </w:r>
      <w:r w:rsidRPr="00E06174">
        <w:rPr>
          <w:szCs w:val="24"/>
        </w:rPr>
        <w:t>/</w:t>
      </w:r>
      <w:r w:rsidR="009B16BD" w:rsidRPr="00E06174">
        <w:rPr>
          <w:i/>
          <w:szCs w:val="24"/>
        </w:rPr>
        <w:t>Приложени</w:t>
      </w:r>
      <w:r w:rsidR="00D6430D" w:rsidRPr="00E06174">
        <w:rPr>
          <w:i/>
          <w:szCs w:val="24"/>
        </w:rPr>
        <w:t>е</w:t>
      </w:r>
      <w:r w:rsidRPr="00E06174">
        <w:rPr>
          <w:i/>
          <w:szCs w:val="24"/>
        </w:rPr>
        <w:t xml:space="preserve"> </w:t>
      </w:r>
      <w:r w:rsidR="009B16BD" w:rsidRPr="00E06174">
        <w:rPr>
          <w:i/>
          <w:szCs w:val="24"/>
        </w:rPr>
        <w:t>№1</w:t>
      </w:r>
      <w:r w:rsidR="00D3384A" w:rsidRPr="00E06174">
        <w:rPr>
          <w:i/>
          <w:szCs w:val="24"/>
        </w:rPr>
        <w:t xml:space="preserve"> </w:t>
      </w:r>
      <w:r w:rsidR="009B16BD" w:rsidRPr="00E06174">
        <w:rPr>
          <w:i/>
          <w:szCs w:val="24"/>
        </w:rPr>
        <w:t xml:space="preserve">към Образец </w:t>
      </w:r>
      <w:r w:rsidR="00D6430D" w:rsidRPr="00E06174">
        <w:rPr>
          <w:i/>
          <w:szCs w:val="24"/>
        </w:rPr>
        <w:t>- Приложение №5 към обявата</w:t>
      </w:r>
      <w:r w:rsidRPr="00E06174">
        <w:rPr>
          <w:i/>
          <w:szCs w:val="24"/>
        </w:rPr>
        <w:t>/.</w:t>
      </w:r>
    </w:p>
    <w:p w:rsidR="001C3D48" w:rsidRPr="00FB1A5D" w:rsidRDefault="001C3D48" w:rsidP="001C200A">
      <w:pPr>
        <w:pStyle w:val="ListParagraph"/>
        <w:numPr>
          <w:ilvl w:val="0"/>
          <w:numId w:val="6"/>
        </w:numPr>
        <w:ind w:left="0" w:firstLine="709"/>
        <w:jc w:val="both"/>
        <w:rPr>
          <w:szCs w:val="24"/>
          <w:lang w:val="ru-RU"/>
        </w:rPr>
      </w:pPr>
      <w:r w:rsidRPr="00FB1A5D">
        <w:rPr>
          <w:szCs w:val="24"/>
        </w:rPr>
        <w:lastRenderedPageBreak/>
        <w:t xml:space="preserve">Посочената цена включва всички разходи, необходими за изпълнението предмета на обществената поръчка - </w:t>
      </w:r>
      <w:r w:rsidRPr="00FB1A5D">
        <w:rPr>
          <w:bCs/>
          <w:iCs/>
          <w:spacing w:val="-3"/>
          <w:szCs w:val="24"/>
        </w:rPr>
        <w:t xml:space="preserve">извършване на предвидените строително-монтажни </w:t>
      </w:r>
      <w:r w:rsidR="009B16BD" w:rsidRPr="00FB1A5D">
        <w:rPr>
          <w:bCs/>
          <w:iCs/>
          <w:spacing w:val="-3"/>
          <w:szCs w:val="24"/>
        </w:rPr>
        <w:t xml:space="preserve">и ремонтни </w:t>
      </w:r>
      <w:r w:rsidRPr="00FB1A5D">
        <w:rPr>
          <w:bCs/>
          <w:iCs/>
          <w:spacing w:val="-3"/>
          <w:szCs w:val="24"/>
        </w:rPr>
        <w:t xml:space="preserve">работи, предмет на поръчката, </w:t>
      </w:r>
      <w:r w:rsidRPr="00FB1A5D">
        <w:rPr>
          <w:szCs w:val="24"/>
        </w:rPr>
        <w:t xml:space="preserve">доставка и превоз на всички материали, необходими за изпълнение на поръчката, до строежа, </w:t>
      </w:r>
      <w:r w:rsidRPr="00FB1A5D">
        <w:rPr>
          <w:szCs w:val="24"/>
          <w:lang w:val="ru-RU"/>
        </w:rPr>
        <w:t xml:space="preserve">всички дължими данъци /без ДДС/, такси и др. плащания съгласно действащото законодателство, </w:t>
      </w:r>
      <w:r w:rsidRPr="00FB1A5D">
        <w:rPr>
          <w:bCs/>
          <w:iCs/>
          <w:spacing w:val="-3"/>
          <w:szCs w:val="24"/>
        </w:rPr>
        <w:t xml:space="preserve">в това число и разходите за отстраняване на всякакви дефекти до изтичане на гаранционните срокове и не подлежи на увеличение. </w:t>
      </w:r>
      <w:r w:rsidRPr="00FB1A5D">
        <w:rPr>
          <w:szCs w:val="24"/>
        </w:rPr>
        <w:t xml:space="preserve"> </w:t>
      </w:r>
    </w:p>
    <w:p w:rsidR="001C3D48" w:rsidRPr="00FB1A5D" w:rsidRDefault="001C3D48" w:rsidP="001C200A">
      <w:pPr>
        <w:pStyle w:val="ListParagraph"/>
        <w:numPr>
          <w:ilvl w:val="0"/>
          <w:numId w:val="6"/>
        </w:numPr>
        <w:ind w:left="0" w:firstLine="709"/>
        <w:jc w:val="both"/>
        <w:rPr>
          <w:szCs w:val="24"/>
        </w:rPr>
      </w:pPr>
      <w:r w:rsidRPr="00FB1A5D">
        <w:rPr>
          <w:szCs w:val="24"/>
        </w:rPr>
        <w:t>Към Ценовото си предложение прилагаме попълнен</w:t>
      </w:r>
      <w:r w:rsidR="00D6430D">
        <w:rPr>
          <w:szCs w:val="24"/>
        </w:rPr>
        <w:t>а</w:t>
      </w:r>
      <w:r w:rsidRPr="00FB1A5D">
        <w:rPr>
          <w:szCs w:val="24"/>
        </w:rPr>
        <w:t>, подписан</w:t>
      </w:r>
      <w:r w:rsidR="00D6430D">
        <w:rPr>
          <w:szCs w:val="24"/>
        </w:rPr>
        <w:t>а</w:t>
      </w:r>
      <w:r w:rsidRPr="00FB1A5D">
        <w:rPr>
          <w:szCs w:val="24"/>
        </w:rPr>
        <w:t xml:space="preserve"> и подпечатан</w:t>
      </w:r>
      <w:r w:rsidR="006D1E13">
        <w:rPr>
          <w:szCs w:val="24"/>
        </w:rPr>
        <w:t>а</w:t>
      </w:r>
      <w:r w:rsidRPr="00FB1A5D">
        <w:rPr>
          <w:szCs w:val="24"/>
        </w:rPr>
        <w:t xml:space="preserve"> </w:t>
      </w:r>
      <w:r w:rsidR="009B16BD" w:rsidRPr="00FB1A5D">
        <w:rPr>
          <w:szCs w:val="24"/>
        </w:rPr>
        <w:t>Количествено-стойностн</w:t>
      </w:r>
      <w:r w:rsidR="00D6430D">
        <w:rPr>
          <w:szCs w:val="24"/>
        </w:rPr>
        <w:t>а</w:t>
      </w:r>
      <w:r w:rsidR="009B16BD" w:rsidRPr="00FB1A5D">
        <w:rPr>
          <w:szCs w:val="24"/>
        </w:rPr>
        <w:t xml:space="preserve"> сметк</w:t>
      </w:r>
      <w:r w:rsidR="00D6430D">
        <w:rPr>
          <w:szCs w:val="24"/>
        </w:rPr>
        <w:t>а</w:t>
      </w:r>
      <w:r w:rsidR="009B16BD" w:rsidRPr="00FB1A5D">
        <w:rPr>
          <w:szCs w:val="24"/>
        </w:rPr>
        <w:t xml:space="preserve"> </w:t>
      </w:r>
      <w:r w:rsidRPr="00FB1A5D">
        <w:rPr>
          <w:szCs w:val="24"/>
        </w:rPr>
        <w:t>по приложени</w:t>
      </w:r>
      <w:r w:rsidR="00D6430D">
        <w:rPr>
          <w:szCs w:val="24"/>
        </w:rPr>
        <w:t>я</w:t>
      </w:r>
      <w:r w:rsidRPr="00FB1A5D">
        <w:rPr>
          <w:szCs w:val="24"/>
        </w:rPr>
        <w:t xml:space="preserve"> към документацията </w:t>
      </w:r>
      <w:r w:rsidR="009B16BD" w:rsidRPr="00FB1A5D">
        <w:rPr>
          <w:szCs w:val="24"/>
        </w:rPr>
        <w:t>образ</w:t>
      </w:r>
      <w:r w:rsidR="00D6430D">
        <w:rPr>
          <w:szCs w:val="24"/>
        </w:rPr>
        <w:t>е</w:t>
      </w:r>
      <w:r w:rsidR="009B16BD" w:rsidRPr="00FB1A5D">
        <w:rPr>
          <w:szCs w:val="24"/>
        </w:rPr>
        <w:t>ц -</w:t>
      </w:r>
      <w:r w:rsidR="009B16BD" w:rsidRPr="00FB1A5D">
        <w:rPr>
          <w:i/>
          <w:szCs w:val="24"/>
        </w:rPr>
        <w:t>Приложени</w:t>
      </w:r>
      <w:r w:rsidR="00B97A61">
        <w:rPr>
          <w:i/>
          <w:szCs w:val="24"/>
        </w:rPr>
        <w:t>е</w:t>
      </w:r>
      <w:r w:rsidR="009B16BD" w:rsidRPr="00FB1A5D">
        <w:rPr>
          <w:i/>
          <w:szCs w:val="24"/>
        </w:rPr>
        <w:t>№ 1към Образец №</w:t>
      </w:r>
      <w:r w:rsidR="00190DB9">
        <w:rPr>
          <w:i/>
          <w:szCs w:val="24"/>
        </w:rPr>
        <w:t>5</w:t>
      </w:r>
      <w:r w:rsidRPr="00FB1A5D">
        <w:rPr>
          <w:szCs w:val="24"/>
        </w:rPr>
        <w:t xml:space="preserve">, съдържаща количества и единични цени по видове СМР/СРР и дейности и обща стойност за изпълнение на поръчка. </w:t>
      </w:r>
    </w:p>
    <w:p w:rsidR="001C3D48" w:rsidRPr="00FB1A5D" w:rsidRDefault="001C3D48" w:rsidP="0049500A">
      <w:pPr>
        <w:pStyle w:val="ListParagraph"/>
        <w:numPr>
          <w:ilvl w:val="0"/>
          <w:numId w:val="6"/>
        </w:numPr>
        <w:ind w:left="0" w:firstLine="709"/>
        <w:jc w:val="both"/>
        <w:rPr>
          <w:szCs w:val="24"/>
        </w:rPr>
      </w:pPr>
      <w:r w:rsidRPr="00FB1A5D">
        <w:rPr>
          <w:szCs w:val="24"/>
        </w:rPr>
        <w:t xml:space="preserve">Единичните цени на отделните видове строителни и монтажни работи са съставени на база приети разходни норми, гарантиращи качеството на СМР - УСН, ТНС или СЕК, които са неразделна част от ценовото предложение. </w:t>
      </w:r>
    </w:p>
    <w:p w:rsidR="001C3D48" w:rsidRPr="00FB1A5D" w:rsidRDefault="001C3D48" w:rsidP="0049500A">
      <w:pPr>
        <w:pStyle w:val="BodyText2"/>
        <w:numPr>
          <w:ilvl w:val="0"/>
          <w:numId w:val="6"/>
        </w:numPr>
        <w:spacing w:after="0" w:line="240" w:lineRule="auto"/>
        <w:ind w:left="0" w:firstLine="709"/>
        <w:jc w:val="both"/>
        <w:rPr>
          <w:color w:val="7030A0"/>
          <w:sz w:val="24"/>
          <w:szCs w:val="24"/>
        </w:rPr>
      </w:pPr>
      <w:r w:rsidRPr="00FB1A5D">
        <w:rPr>
          <w:sz w:val="24"/>
          <w:szCs w:val="24"/>
        </w:rPr>
        <w:t>Цената за изпълнение на договора за обществената поръчка е формирана на базата на всички присъщи разходи за изпълнение на строителните и монтажни работи на обекта и въвеждането му в експлоатация, както и включени всички други дейности към настоящата оферта.</w:t>
      </w:r>
    </w:p>
    <w:p w:rsidR="0037073D" w:rsidRPr="00B97A61" w:rsidRDefault="002B2751" w:rsidP="001C200A">
      <w:pPr>
        <w:ind w:firstLine="426"/>
        <w:rPr>
          <w:bCs/>
          <w:iCs/>
          <w:sz w:val="24"/>
          <w:szCs w:val="24"/>
        </w:rPr>
      </w:pPr>
      <w:r>
        <w:rPr>
          <w:b/>
          <w:sz w:val="24"/>
          <w:szCs w:val="24"/>
        </w:rPr>
        <w:t xml:space="preserve">  </w:t>
      </w:r>
      <w:r w:rsidR="00A445E6" w:rsidRPr="00FB1A5D">
        <w:rPr>
          <w:b/>
          <w:sz w:val="24"/>
          <w:szCs w:val="24"/>
        </w:rPr>
        <w:t>6</w:t>
      </w:r>
      <w:r w:rsidR="005946BE" w:rsidRPr="00FB1A5D">
        <w:rPr>
          <w:b/>
          <w:sz w:val="24"/>
          <w:szCs w:val="24"/>
        </w:rPr>
        <w:t>.</w:t>
      </w:r>
      <w:r w:rsidR="001C3D48" w:rsidRPr="00FB1A5D">
        <w:rPr>
          <w:sz w:val="24"/>
          <w:szCs w:val="24"/>
        </w:rPr>
        <w:t xml:space="preserve"> Единичните цени в КСС са формирани при следните показатели на ценообразуване</w:t>
      </w:r>
      <w:r w:rsidR="00B97A61" w:rsidRPr="00B97A61">
        <w:rPr>
          <w:i/>
          <w:szCs w:val="24"/>
        </w:rPr>
        <w:t xml:space="preserve"> </w:t>
      </w:r>
      <w:r w:rsidR="00B97A61">
        <w:rPr>
          <w:i/>
          <w:szCs w:val="24"/>
        </w:rPr>
        <w:t>/</w:t>
      </w:r>
      <w:r w:rsidR="00B97A61" w:rsidRPr="00B97A61">
        <w:rPr>
          <w:i/>
          <w:sz w:val="24"/>
          <w:szCs w:val="24"/>
        </w:rPr>
        <w:t xml:space="preserve">Приложение№ </w:t>
      </w:r>
      <w:r w:rsidR="00782215">
        <w:rPr>
          <w:i/>
          <w:sz w:val="24"/>
          <w:szCs w:val="24"/>
        </w:rPr>
        <w:t>2</w:t>
      </w:r>
      <w:r w:rsidR="00672533">
        <w:rPr>
          <w:i/>
          <w:sz w:val="24"/>
          <w:szCs w:val="24"/>
        </w:rPr>
        <w:t xml:space="preserve"> </w:t>
      </w:r>
      <w:r w:rsidR="00B97A61" w:rsidRPr="00B97A61">
        <w:rPr>
          <w:i/>
          <w:sz w:val="24"/>
          <w:szCs w:val="24"/>
        </w:rPr>
        <w:t>към Образец №</w:t>
      </w:r>
      <w:r w:rsidR="00B97A61">
        <w:rPr>
          <w:i/>
          <w:sz w:val="24"/>
          <w:szCs w:val="24"/>
        </w:rPr>
        <w:t>5/</w:t>
      </w:r>
      <w:r w:rsidR="00E84088" w:rsidRPr="00B97A61">
        <w:rPr>
          <w:sz w:val="24"/>
          <w:szCs w:val="24"/>
        </w:rPr>
        <w:t>:</w:t>
      </w:r>
      <w:r w:rsidR="0037073D" w:rsidRPr="00B97A61">
        <w:rPr>
          <w:bCs/>
          <w:i/>
          <w:iCs/>
          <w:sz w:val="24"/>
          <w:szCs w:val="24"/>
        </w:rPr>
        <w:t xml:space="preserve"> </w:t>
      </w:r>
    </w:p>
    <w:p w:rsidR="001C3D48" w:rsidRPr="00FB1A5D" w:rsidRDefault="001C3D48" w:rsidP="00E84088">
      <w:pPr>
        <w:ind w:left="709"/>
        <w:rPr>
          <w:sz w:val="24"/>
          <w:szCs w:val="24"/>
        </w:rPr>
      </w:pPr>
      <w:r w:rsidRPr="00FB1A5D">
        <w:rPr>
          <w:sz w:val="24"/>
          <w:szCs w:val="24"/>
        </w:rPr>
        <w:t xml:space="preserve">- </w:t>
      </w:r>
      <w:r w:rsidR="00DB5429">
        <w:rPr>
          <w:sz w:val="24"/>
          <w:szCs w:val="24"/>
        </w:rPr>
        <w:t xml:space="preserve"> </w:t>
      </w:r>
      <w:r w:rsidR="00C469F6">
        <w:rPr>
          <w:sz w:val="24"/>
          <w:szCs w:val="24"/>
        </w:rPr>
        <w:t xml:space="preserve"> </w:t>
      </w:r>
      <w:r w:rsidR="0038054F">
        <w:rPr>
          <w:sz w:val="24"/>
          <w:szCs w:val="24"/>
        </w:rPr>
        <w:t>Средна ч</w:t>
      </w:r>
      <w:r w:rsidRPr="00FB1A5D">
        <w:rPr>
          <w:sz w:val="24"/>
          <w:szCs w:val="24"/>
        </w:rPr>
        <w:t>асова ставка</w:t>
      </w:r>
      <w:r w:rsidR="0038054F">
        <w:rPr>
          <w:sz w:val="24"/>
          <w:szCs w:val="24"/>
        </w:rPr>
        <w:t xml:space="preserve"> за труд </w:t>
      </w:r>
      <w:r w:rsidRPr="00FB1A5D">
        <w:rPr>
          <w:sz w:val="24"/>
          <w:szCs w:val="24"/>
        </w:rPr>
        <w:t xml:space="preserve"> – ................. лева/час без ДДС;</w:t>
      </w:r>
    </w:p>
    <w:p w:rsidR="001C3D48" w:rsidRPr="00FB1A5D" w:rsidRDefault="00914957" w:rsidP="00E84088">
      <w:pPr>
        <w:ind w:left="709"/>
        <w:rPr>
          <w:sz w:val="24"/>
          <w:szCs w:val="24"/>
        </w:rPr>
      </w:pPr>
      <w:r>
        <w:rPr>
          <w:sz w:val="24"/>
          <w:szCs w:val="24"/>
        </w:rPr>
        <w:t xml:space="preserve"> </w:t>
      </w:r>
      <w:r w:rsidR="001C3D48" w:rsidRPr="00FB1A5D">
        <w:rPr>
          <w:sz w:val="24"/>
          <w:szCs w:val="24"/>
        </w:rPr>
        <w:t>- Допълнителни разходи върху труда – ................... процента на сто.</w:t>
      </w:r>
    </w:p>
    <w:p w:rsidR="001C3D48" w:rsidRPr="00FB1A5D" w:rsidRDefault="00914957" w:rsidP="00E84088">
      <w:pPr>
        <w:ind w:left="709"/>
        <w:rPr>
          <w:sz w:val="24"/>
          <w:szCs w:val="24"/>
        </w:rPr>
      </w:pPr>
      <w:r>
        <w:rPr>
          <w:sz w:val="24"/>
          <w:szCs w:val="24"/>
        </w:rPr>
        <w:t xml:space="preserve"> </w:t>
      </w:r>
      <w:r w:rsidR="001C3D48" w:rsidRPr="00FB1A5D">
        <w:rPr>
          <w:sz w:val="24"/>
          <w:szCs w:val="24"/>
        </w:rPr>
        <w:t>- Допълнителни разходи върху механизацията – ................... процента на сто.</w:t>
      </w:r>
    </w:p>
    <w:p w:rsidR="001C3D48" w:rsidRPr="00FB1A5D" w:rsidRDefault="00914957" w:rsidP="00E84088">
      <w:pPr>
        <w:ind w:left="709"/>
        <w:rPr>
          <w:sz w:val="24"/>
          <w:szCs w:val="24"/>
        </w:rPr>
      </w:pPr>
      <w:r>
        <w:rPr>
          <w:sz w:val="24"/>
          <w:szCs w:val="24"/>
        </w:rPr>
        <w:t xml:space="preserve"> </w:t>
      </w:r>
      <w:r w:rsidR="001C3D48" w:rsidRPr="00FB1A5D">
        <w:rPr>
          <w:sz w:val="24"/>
          <w:szCs w:val="24"/>
        </w:rPr>
        <w:t xml:space="preserve">- </w:t>
      </w:r>
      <w:proofErr w:type="spellStart"/>
      <w:r w:rsidR="001C3D48" w:rsidRPr="00FB1A5D">
        <w:rPr>
          <w:sz w:val="24"/>
          <w:szCs w:val="24"/>
        </w:rPr>
        <w:t>Доставно-складови</w:t>
      </w:r>
      <w:proofErr w:type="spellEnd"/>
      <w:r w:rsidR="001C3D48" w:rsidRPr="00FB1A5D">
        <w:rPr>
          <w:sz w:val="24"/>
          <w:szCs w:val="24"/>
        </w:rPr>
        <w:t xml:space="preserve"> разходи – ................... процента на сто.</w:t>
      </w:r>
    </w:p>
    <w:p w:rsidR="00EE549B" w:rsidRPr="00561317" w:rsidRDefault="00914957" w:rsidP="00561317">
      <w:pPr>
        <w:ind w:left="709"/>
        <w:rPr>
          <w:sz w:val="24"/>
          <w:szCs w:val="24"/>
        </w:rPr>
      </w:pPr>
      <w:r>
        <w:rPr>
          <w:sz w:val="24"/>
          <w:szCs w:val="24"/>
        </w:rPr>
        <w:t xml:space="preserve"> </w:t>
      </w:r>
      <w:r w:rsidR="001C3D48" w:rsidRPr="00FB1A5D">
        <w:rPr>
          <w:sz w:val="24"/>
          <w:szCs w:val="24"/>
        </w:rPr>
        <w:t>- Печалба върху СМР – ................... процента на сто.</w:t>
      </w:r>
    </w:p>
    <w:p w:rsidR="001C3D48" w:rsidRPr="00FB1A5D" w:rsidRDefault="001C3D48" w:rsidP="00A4381E">
      <w:pPr>
        <w:pStyle w:val="ListParagraph"/>
        <w:numPr>
          <w:ilvl w:val="0"/>
          <w:numId w:val="7"/>
        </w:numPr>
        <w:ind w:left="0" w:firstLine="426"/>
        <w:jc w:val="both"/>
        <w:rPr>
          <w:szCs w:val="24"/>
        </w:rPr>
      </w:pPr>
      <w:r w:rsidRPr="00FB1A5D">
        <w:rPr>
          <w:szCs w:val="24"/>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EB4147" w:rsidRPr="00FB1A5D" w:rsidRDefault="00EB4147" w:rsidP="00A4381E">
      <w:pPr>
        <w:pStyle w:val="ListParagraph"/>
        <w:numPr>
          <w:ilvl w:val="0"/>
          <w:numId w:val="7"/>
        </w:numPr>
        <w:ind w:left="0" w:firstLine="426"/>
        <w:jc w:val="both"/>
        <w:rPr>
          <w:szCs w:val="24"/>
        </w:rPr>
      </w:pPr>
      <w:r w:rsidRPr="00FB1A5D">
        <w:rPr>
          <w:szCs w:val="24"/>
        </w:rPr>
        <w:t xml:space="preserve">Гарантираме, че при така предложените от нас условия, в предложените от нас цени сме включили всички разходи за доставка, окомплектовка, маркировка, транспорт, </w:t>
      </w:r>
      <w:proofErr w:type="spellStart"/>
      <w:r w:rsidRPr="00FB1A5D">
        <w:rPr>
          <w:szCs w:val="24"/>
        </w:rPr>
        <w:t>товаро-разтоварна</w:t>
      </w:r>
      <w:proofErr w:type="spellEnd"/>
      <w:r w:rsidRPr="00FB1A5D">
        <w:rPr>
          <w:szCs w:val="24"/>
        </w:rPr>
        <w:t xml:space="preserve"> дейност, застраховка, приемане, пускане в експлоатация и др., а при внос от страни извън Европейския съюз – и митнически сборове и такси свързани с изпълнението на поръчката в описания вид и обхват.</w:t>
      </w:r>
    </w:p>
    <w:p w:rsidR="001E5451" w:rsidRPr="00FB1A5D" w:rsidRDefault="001E5451" w:rsidP="00A4381E">
      <w:pPr>
        <w:pStyle w:val="ListParagraph"/>
        <w:numPr>
          <w:ilvl w:val="0"/>
          <w:numId w:val="7"/>
        </w:numPr>
        <w:ind w:left="0" w:firstLine="426"/>
        <w:jc w:val="both"/>
        <w:rPr>
          <w:szCs w:val="24"/>
        </w:rPr>
      </w:pPr>
      <w:r w:rsidRPr="00FB1A5D">
        <w:rPr>
          <w:szCs w:val="24"/>
        </w:rPr>
        <w:t>Запознати сме с условието на процедурата, че к</w:t>
      </w:r>
      <w:r w:rsidRPr="00FB1A5D">
        <w:rPr>
          <w:spacing w:val="-3"/>
          <w:szCs w:val="24"/>
        </w:rPr>
        <w:t>огато предложение в офертата на участник  свързано с цена или разходи, което подлежи на оценяване</w:t>
      </w:r>
      <w:r w:rsidRPr="00FB1A5D">
        <w:rPr>
          <w:szCs w:val="24"/>
        </w:rPr>
        <w:t xml:space="preserve"> е с повече от  20 на сто по-благоприятно от средната стойност на предложенията на останалите участници по същия показател за оценка, ще трябва да докаже как е постигнал тази цена</w:t>
      </w:r>
      <w:r w:rsidRPr="00FB1A5D">
        <w:rPr>
          <w:bCs/>
          <w:iCs/>
          <w:szCs w:val="24"/>
        </w:rPr>
        <w:t xml:space="preserve"> съгласно чл.72 от ЗОП.</w:t>
      </w:r>
    </w:p>
    <w:p w:rsidR="001E5451" w:rsidRPr="00FB1A5D" w:rsidRDefault="001E5451" w:rsidP="00A4381E">
      <w:pPr>
        <w:pStyle w:val="ListParagraph"/>
        <w:numPr>
          <w:ilvl w:val="0"/>
          <w:numId w:val="7"/>
        </w:numPr>
        <w:ind w:left="0" w:firstLine="284"/>
        <w:jc w:val="both"/>
        <w:rPr>
          <w:szCs w:val="24"/>
        </w:rPr>
      </w:pPr>
      <w:r w:rsidRPr="00FB1A5D">
        <w:rPr>
          <w:bCs/>
          <w:szCs w:val="24"/>
          <w:lang w:val="ru-RU"/>
        </w:rPr>
        <w:t xml:space="preserve">До подготвяне на договора за обществената поръчка, тази оферта с писменото потвърждение от </w:t>
      </w:r>
      <w:r w:rsidR="00FB1A5D">
        <w:rPr>
          <w:bCs/>
          <w:szCs w:val="24"/>
          <w:lang w:val="ru-RU"/>
        </w:rPr>
        <w:t>В</w:t>
      </w:r>
      <w:r w:rsidRPr="00FB1A5D">
        <w:rPr>
          <w:bCs/>
          <w:szCs w:val="24"/>
          <w:lang w:val="ru-RU"/>
        </w:rPr>
        <w:t>аша страна и известие за сключване на договора ще формират обвързващо споразумение между двете страни.</w:t>
      </w:r>
    </w:p>
    <w:p w:rsidR="001C3D48" w:rsidRPr="00FB1A5D" w:rsidRDefault="001C3D48" w:rsidP="00E01F57">
      <w:pPr>
        <w:pStyle w:val="BodyText"/>
        <w:ind w:firstLine="567"/>
        <w:rPr>
          <w:rFonts w:ascii="Times New Roman" w:hAnsi="Times New Roman"/>
          <w:color w:val="000000"/>
          <w:szCs w:val="24"/>
        </w:rPr>
      </w:pPr>
    </w:p>
    <w:p w:rsidR="00AE5856" w:rsidRPr="0051334A" w:rsidRDefault="00AE5856" w:rsidP="0051334A">
      <w:pPr>
        <w:ind w:right="51"/>
        <w:jc w:val="both"/>
        <w:rPr>
          <w:b/>
          <w:sz w:val="24"/>
          <w:szCs w:val="24"/>
        </w:rPr>
      </w:pPr>
      <w:r w:rsidRPr="0051334A">
        <w:rPr>
          <w:b/>
          <w:sz w:val="24"/>
          <w:szCs w:val="24"/>
        </w:rPr>
        <w:t>Приложения:</w:t>
      </w:r>
    </w:p>
    <w:p w:rsidR="00094D5B" w:rsidRPr="0051334A" w:rsidRDefault="00AE5856" w:rsidP="0051334A">
      <w:pPr>
        <w:tabs>
          <w:tab w:val="left" w:pos="709"/>
          <w:tab w:val="left" w:pos="6803"/>
        </w:tabs>
        <w:spacing w:before="120" w:after="120"/>
        <w:contextualSpacing/>
        <w:rPr>
          <w:bCs/>
          <w:i/>
          <w:iCs/>
          <w:sz w:val="24"/>
          <w:szCs w:val="24"/>
        </w:rPr>
      </w:pPr>
      <w:r w:rsidRPr="0051334A">
        <w:rPr>
          <w:bCs/>
          <w:i/>
          <w:iCs/>
          <w:sz w:val="24"/>
          <w:szCs w:val="24"/>
        </w:rPr>
        <w:t>Приложение №1 /Количествено-стойностн</w:t>
      </w:r>
      <w:r w:rsidR="00094D5B" w:rsidRPr="0051334A">
        <w:rPr>
          <w:bCs/>
          <w:i/>
          <w:iCs/>
          <w:sz w:val="24"/>
          <w:szCs w:val="24"/>
        </w:rPr>
        <w:t>а</w:t>
      </w:r>
      <w:r w:rsidRPr="0051334A">
        <w:rPr>
          <w:bCs/>
          <w:i/>
          <w:iCs/>
          <w:sz w:val="24"/>
          <w:szCs w:val="24"/>
        </w:rPr>
        <w:t xml:space="preserve"> сметка/</w:t>
      </w:r>
      <w:r w:rsidRPr="0051334A">
        <w:rPr>
          <w:i/>
          <w:sz w:val="24"/>
          <w:szCs w:val="24"/>
        </w:rPr>
        <w:t>,</w:t>
      </w:r>
      <w:r w:rsidRPr="0051334A">
        <w:rPr>
          <w:b/>
          <w:i/>
          <w:sz w:val="24"/>
          <w:szCs w:val="24"/>
        </w:rPr>
        <w:t xml:space="preserve"> </w:t>
      </w:r>
      <w:r w:rsidRPr="0051334A">
        <w:rPr>
          <w:bCs/>
          <w:i/>
          <w:iCs/>
          <w:sz w:val="24"/>
          <w:szCs w:val="24"/>
        </w:rPr>
        <w:t>към образец №</w:t>
      </w:r>
      <w:r w:rsidR="0031154A" w:rsidRPr="0051334A">
        <w:rPr>
          <w:bCs/>
          <w:i/>
          <w:iCs/>
          <w:sz w:val="24"/>
          <w:szCs w:val="24"/>
        </w:rPr>
        <w:t>5</w:t>
      </w:r>
      <w:r w:rsidR="00094D5B" w:rsidRPr="0051334A">
        <w:rPr>
          <w:bCs/>
          <w:i/>
          <w:iCs/>
          <w:sz w:val="24"/>
          <w:szCs w:val="24"/>
        </w:rPr>
        <w:t>;</w:t>
      </w:r>
    </w:p>
    <w:p w:rsidR="00533112" w:rsidRPr="0051334A" w:rsidRDefault="00AE5856" w:rsidP="00533112">
      <w:pPr>
        <w:tabs>
          <w:tab w:val="left" w:pos="142"/>
          <w:tab w:val="left" w:pos="709"/>
        </w:tabs>
        <w:spacing w:before="120" w:after="120"/>
        <w:contextualSpacing/>
        <w:rPr>
          <w:b/>
          <w:sz w:val="24"/>
          <w:szCs w:val="24"/>
        </w:rPr>
      </w:pPr>
      <w:r w:rsidRPr="0051334A">
        <w:rPr>
          <w:bCs/>
          <w:i/>
          <w:iCs/>
          <w:sz w:val="24"/>
          <w:szCs w:val="24"/>
        </w:rPr>
        <w:t>Приложение №</w:t>
      </w:r>
      <w:r w:rsidR="00622BC1" w:rsidRPr="0051334A">
        <w:rPr>
          <w:bCs/>
          <w:i/>
          <w:iCs/>
          <w:sz w:val="24"/>
          <w:szCs w:val="24"/>
        </w:rPr>
        <w:t>2</w:t>
      </w:r>
      <w:r w:rsidRPr="0051334A">
        <w:rPr>
          <w:bCs/>
          <w:i/>
          <w:iCs/>
          <w:sz w:val="24"/>
          <w:szCs w:val="24"/>
        </w:rPr>
        <w:t xml:space="preserve"> </w:t>
      </w:r>
      <w:r w:rsidR="00533112" w:rsidRPr="0051334A">
        <w:rPr>
          <w:i/>
          <w:sz w:val="24"/>
          <w:szCs w:val="24"/>
        </w:rPr>
        <w:t>/</w:t>
      </w:r>
      <w:r w:rsidR="00533112" w:rsidRPr="0051334A">
        <w:rPr>
          <w:bCs/>
          <w:i/>
          <w:iCs/>
          <w:sz w:val="24"/>
          <w:szCs w:val="24"/>
        </w:rPr>
        <w:t>Информация за елементите на ценообразуване/, към образец №5.</w:t>
      </w:r>
    </w:p>
    <w:p w:rsidR="00AE5856" w:rsidRPr="0051334A" w:rsidRDefault="00AE5856" w:rsidP="0051334A">
      <w:pPr>
        <w:tabs>
          <w:tab w:val="left" w:pos="709"/>
          <w:tab w:val="left" w:pos="6803"/>
        </w:tabs>
        <w:spacing w:before="120" w:after="120"/>
        <w:contextualSpacing/>
        <w:rPr>
          <w:b/>
          <w:sz w:val="24"/>
          <w:szCs w:val="24"/>
        </w:rPr>
      </w:pPr>
    </w:p>
    <w:p w:rsidR="00AE5856" w:rsidRPr="0051334A" w:rsidRDefault="00AE5856" w:rsidP="00AE5856">
      <w:pPr>
        <w:tabs>
          <w:tab w:val="center" w:pos="3686"/>
          <w:tab w:val="left" w:pos="4820"/>
          <w:tab w:val="left" w:pos="6663"/>
          <w:tab w:val="right" w:pos="7088"/>
        </w:tabs>
        <w:jc w:val="both"/>
        <w:rPr>
          <w:rFonts w:eastAsia="Calibri"/>
          <w:sz w:val="24"/>
          <w:szCs w:val="24"/>
        </w:rPr>
      </w:pPr>
    </w:p>
    <w:p w:rsidR="00C5728D" w:rsidRPr="0051334A" w:rsidRDefault="00C5728D" w:rsidP="00C5728D">
      <w:pPr>
        <w:rPr>
          <w:sz w:val="24"/>
          <w:szCs w:val="24"/>
        </w:rPr>
      </w:pPr>
      <w:r w:rsidRPr="0051334A">
        <w:rPr>
          <w:spacing w:val="2"/>
          <w:sz w:val="24"/>
          <w:szCs w:val="24"/>
        </w:rPr>
        <w:t>Дата ....... / ........ / 2020 г.</w:t>
      </w:r>
      <w:r w:rsidRPr="0051334A">
        <w:rPr>
          <w:spacing w:val="2"/>
          <w:sz w:val="24"/>
          <w:szCs w:val="24"/>
        </w:rPr>
        <w:tab/>
      </w:r>
      <w:r w:rsidRPr="0051334A">
        <w:rPr>
          <w:spacing w:val="2"/>
          <w:sz w:val="24"/>
          <w:szCs w:val="24"/>
        </w:rPr>
        <w:tab/>
        <w:t xml:space="preserve">                          </w:t>
      </w:r>
      <w:r w:rsidR="0060375E" w:rsidRPr="0051334A">
        <w:rPr>
          <w:spacing w:val="2"/>
          <w:sz w:val="24"/>
          <w:szCs w:val="24"/>
        </w:rPr>
        <w:t xml:space="preserve">  </w:t>
      </w:r>
      <w:r w:rsidRPr="0051334A">
        <w:rPr>
          <w:spacing w:val="2"/>
          <w:sz w:val="24"/>
          <w:szCs w:val="24"/>
        </w:rPr>
        <w:t>Подпис: ................................</w:t>
      </w:r>
      <w:r w:rsidRPr="0051334A">
        <w:rPr>
          <w:sz w:val="24"/>
          <w:szCs w:val="24"/>
        </w:rPr>
        <w:t xml:space="preserve"> </w:t>
      </w:r>
    </w:p>
    <w:p w:rsidR="00C5728D" w:rsidRPr="0051334A" w:rsidRDefault="00C5728D" w:rsidP="00C5728D">
      <w:pPr>
        <w:rPr>
          <w:sz w:val="24"/>
          <w:szCs w:val="24"/>
        </w:rPr>
      </w:pPr>
      <w:r w:rsidRPr="0051334A">
        <w:rPr>
          <w:sz w:val="24"/>
          <w:szCs w:val="24"/>
        </w:rPr>
        <w:tab/>
      </w:r>
      <w:r w:rsidRPr="0051334A">
        <w:rPr>
          <w:sz w:val="24"/>
          <w:szCs w:val="24"/>
        </w:rPr>
        <w:tab/>
      </w:r>
      <w:r w:rsidRPr="0051334A">
        <w:rPr>
          <w:sz w:val="24"/>
          <w:szCs w:val="24"/>
        </w:rPr>
        <w:tab/>
      </w:r>
      <w:r w:rsidRPr="0051334A">
        <w:rPr>
          <w:sz w:val="24"/>
          <w:szCs w:val="24"/>
        </w:rPr>
        <w:tab/>
      </w:r>
      <w:r w:rsidRPr="0051334A">
        <w:rPr>
          <w:sz w:val="24"/>
          <w:szCs w:val="24"/>
        </w:rPr>
        <w:tab/>
      </w:r>
      <w:r w:rsidRPr="0051334A">
        <w:rPr>
          <w:sz w:val="24"/>
          <w:szCs w:val="24"/>
        </w:rPr>
        <w:tab/>
        <w:t xml:space="preserve">               </w:t>
      </w:r>
      <w:r w:rsidR="0060375E" w:rsidRPr="0051334A">
        <w:rPr>
          <w:sz w:val="24"/>
          <w:szCs w:val="24"/>
        </w:rPr>
        <w:t xml:space="preserve"> </w:t>
      </w:r>
      <w:r w:rsidR="0051334A">
        <w:rPr>
          <w:sz w:val="24"/>
          <w:szCs w:val="24"/>
        </w:rPr>
        <w:t xml:space="preserve"> </w:t>
      </w:r>
      <w:r w:rsidRPr="0051334A">
        <w:rPr>
          <w:sz w:val="24"/>
          <w:szCs w:val="24"/>
        </w:rPr>
        <w:t>Печат</w:t>
      </w:r>
    </w:p>
    <w:p w:rsidR="00C5728D" w:rsidRPr="0051334A" w:rsidRDefault="00C5728D" w:rsidP="00C5728D">
      <w:pPr>
        <w:ind w:firstLine="4320"/>
        <w:rPr>
          <w:i/>
          <w:sz w:val="24"/>
          <w:szCs w:val="24"/>
        </w:rPr>
      </w:pPr>
      <w:r w:rsidRPr="0051334A">
        <w:rPr>
          <w:i/>
          <w:sz w:val="24"/>
          <w:szCs w:val="24"/>
        </w:rPr>
        <w:t xml:space="preserve">             </w:t>
      </w:r>
      <w:r w:rsidR="0051334A">
        <w:rPr>
          <w:i/>
          <w:sz w:val="24"/>
          <w:szCs w:val="24"/>
        </w:rPr>
        <w:t xml:space="preserve">  </w:t>
      </w:r>
      <w:r w:rsidRPr="0051334A">
        <w:rPr>
          <w:i/>
          <w:sz w:val="24"/>
          <w:szCs w:val="24"/>
        </w:rPr>
        <w:t>(име и фамилия)</w:t>
      </w:r>
    </w:p>
    <w:p w:rsidR="00C5728D" w:rsidRPr="0051334A" w:rsidRDefault="00C5728D" w:rsidP="00C5728D">
      <w:pPr>
        <w:ind w:firstLine="4320"/>
        <w:rPr>
          <w:i/>
          <w:sz w:val="24"/>
          <w:szCs w:val="24"/>
        </w:rPr>
      </w:pPr>
      <w:r w:rsidRPr="0051334A">
        <w:rPr>
          <w:i/>
          <w:sz w:val="24"/>
          <w:szCs w:val="24"/>
        </w:rPr>
        <w:t xml:space="preserve">  </w:t>
      </w:r>
      <w:r w:rsidR="0060375E" w:rsidRPr="0051334A">
        <w:rPr>
          <w:i/>
          <w:sz w:val="24"/>
          <w:szCs w:val="24"/>
        </w:rPr>
        <w:t xml:space="preserve">            </w:t>
      </w:r>
      <w:r w:rsidR="0051334A">
        <w:rPr>
          <w:i/>
          <w:sz w:val="24"/>
          <w:szCs w:val="24"/>
        </w:rPr>
        <w:t xml:space="preserve"> </w:t>
      </w:r>
      <w:r w:rsidRPr="0051334A">
        <w:rPr>
          <w:i/>
          <w:sz w:val="24"/>
          <w:szCs w:val="24"/>
        </w:rPr>
        <w:t>(качество на представляващия участника)</w:t>
      </w:r>
    </w:p>
    <w:p w:rsidR="00C5728D" w:rsidRPr="0051334A" w:rsidRDefault="00C5728D" w:rsidP="00C5728D">
      <w:pPr>
        <w:shd w:val="clear" w:color="auto" w:fill="FFFFFF"/>
        <w:ind w:left="19"/>
        <w:rPr>
          <w:spacing w:val="4"/>
          <w:sz w:val="24"/>
          <w:szCs w:val="24"/>
        </w:rPr>
      </w:pPr>
    </w:p>
    <w:p w:rsidR="00F85A52" w:rsidRDefault="00F85A52" w:rsidP="00C5728D">
      <w:pPr>
        <w:shd w:val="clear" w:color="auto" w:fill="FFFFFF"/>
        <w:ind w:left="19"/>
        <w:jc w:val="center"/>
        <w:rPr>
          <w:spacing w:val="4"/>
          <w:sz w:val="24"/>
          <w:szCs w:val="24"/>
        </w:rPr>
      </w:pPr>
    </w:p>
    <w:p w:rsidR="00C5728D" w:rsidRPr="0051334A" w:rsidRDefault="00C5728D" w:rsidP="00C5728D">
      <w:pPr>
        <w:shd w:val="clear" w:color="auto" w:fill="FFFFFF"/>
        <w:ind w:left="19"/>
        <w:jc w:val="center"/>
        <w:rPr>
          <w:sz w:val="24"/>
          <w:szCs w:val="24"/>
        </w:rPr>
      </w:pPr>
      <w:r w:rsidRPr="0051334A">
        <w:rPr>
          <w:spacing w:val="4"/>
          <w:sz w:val="24"/>
          <w:szCs w:val="24"/>
        </w:rPr>
        <w:t>Упълномощен да подпише предложението</w:t>
      </w:r>
      <w:r w:rsidRPr="0051334A">
        <w:rPr>
          <w:sz w:val="24"/>
          <w:szCs w:val="24"/>
        </w:rPr>
        <w:t xml:space="preserve"> </w:t>
      </w:r>
      <w:r w:rsidRPr="0051334A">
        <w:rPr>
          <w:spacing w:val="6"/>
          <w:sz w:val="24"/>
          <w:szCs w:val="24"/>
        </w:rPr>
        <w:t>от името на:</w:t>
      </w:r>
    </w:p>
    <w:p w:rsidR="00C5728D" w:rsidRPr="0051334A" w:rsidRDefault="00C5728D" w:rsidP="00C5728D">
      <w:pPr>
        <w:shd w:val="clear" w:color="auto" w:fill="FFFFFF"/>
        <w:tabs>
          <w:tab w:val="left" w:leader="dot" w:pos="7848"/>
        </w:tabs>
        <w:ind w:left="24"/>
        <w:jc w:val="center"/>
        <w:rPr>
          <w:sz w:val="24"/>
          <w:szCs w:val="24"/>
        </w:rPr>
      </w:pPr>
    </w:p>
    <w:p w:rsidR="00C5728D" w:rsidRPr="00640171" w:rsidRDefault="00C5728D" w:rsidP="00C5728D">
      <w:pPr>
        <w:shd w:val="clear" w:color="auto" w:fill="FFFFFF"/>
        <w:tabs>
          <w:tab w:val="left" w:leader="dot" w:pos="7848"/>
        </w:tabs>
        <w:ind w:left="24"/>
        <w:jc w:val="center"/>
        <w:rPr>
          <w:sz w:val="24"/>
          <w:szCs w:val="24"/>
        </w:rPr>
      </w:pPr>
      <w:r w:rsidRPr="00640171">
        <w:rPr>
          <w:sz w:val="24"/>
          <w:szCs w:val="24"/>
        </w:rPr>
        <w:t>......................................................................................................................................................</w:t>
      </w:r>
    </w:p>
    <w:p w:rsidR="00C5728D" w:rsidRPr="00640171" w:rsidRDefault="00C5728D" w:rsidP="00C5728D">
      <w:pPr>
        <w:shd w:val="clear" w:color="auto" w:fill="FFFFFF"/>
        <w:tabs>
          <w:tab w:val="left" w:leader="dot" w:pos="7848"/>
        </w:tabs>
        <w:ind w:left="24"/>
        <w:jc w:val="center"/>
        <w:rPr>
          <w:i/>
          <w:spacing w:val="2"/>
          <w:sz w:val="24"/>
          <w:szCs w:val="24"/>
        </w:rPr>
      </w:pPr>
      <w:r w:rsidRPr="00640171">
        <w:rPr>
          <w:i/>
          <w:spacing w:val="4"/>
          <w:sz w:val="24"/>
          <w:szCs w:val="24"/>
        </w:rPr>
        <w:t>/изписва се името на</w:t>
      </w:r>
      <w:r w:rsidRPr="00640171">
        <w:rPr>
          <w:i/>
          <w:sz w:val="24"/>
          <w:szCs w:val="24"/>
        </w:rPr>
        <w:t xml:space="preserve"> </w:t>
      </w:r>
      <w:r w:rsidRPr="00640171">
        <w:rPr>
          <w:i/>
          <w:spacing w:val="2"/>
          <w:sz w:val="24"/>
          <w:szCs w:val="24"/>
        </w:rPr>
        <w:t>участника/</w:t>
      </w:r>
    </w:p>
    <w:p w:rsidR="00C5728D" w:rsidRPr="00640171" w:rsidRDefault="00C5728D" w:rsidP="00C5728D">
      <w:pPr>
        <w:shd w:val="clear" w:color="auto" w:fill="FFFFFF"/>
        <w:tabs>
          <w:tab w:val="left" w:leader="dot" w:pos="7848"/>
        </w:tabs>
        <w:ind w:left="24"/>
        <w:jc w:val="center"/>
        <w:rPr>
          <w:sz w:val="24"/>
          <w:szCs w:val="24"/>
        </w:rPr>
      </w:pPr>
    </w:p>
    <w:p w:rsidR="00C5728D" w:rsidRPr="00640171" w:rsidRDefault="00C5728D" w:rsidP="00C5728D">
      <w:pPr>
        <w:shd w:val="clear" w:color="auto" w:fill="FFFFFF"/>
        <w:tabs>
          <w:tab w:val="left" w:leader="dot" w:pos="7848"/>
        </w:tabs>
        <w:ind w:left="24"/>
        <w:jc w:val="center"/>
        <w:rPr>
          <w:sz w:val="24"/>
          <w:szCs w:val="24"/>
        </w:rPr>
      </w:pPr>
      <w:r w:rsidRPr="00640171">
        <w:rPr>
          <w:sz w:val="24"/>
          <w:szCs w:val="24"/>
        </w:rPr>
        <w:t>......................................................................................................................................................</w:t>
      </w:r>
    </w:p>
    <w:p w:rsidR="00C5728D" w:rsidRPr="00640171" w:rsidRDefault="00C5728D" w:rsidP="00C5728D">
      <w:pPr>
        <w:shd w:val="clear" w:color="auto" w:fill="FFFFFF"/>
        <w:tabs>
          <w:tab w:val="left" w:leader="dot" w:pos="7848"/>
        </w:tabs>
        <w:ind w:left="24"/>
        <w:jc w:val="center"/>
        <w:rPr>
          <w:i/>
          <w:spacing w:val="4"/>
          <w:sz w:val="24"/>
          <w:szCs w:val="24"/>
        </w:rPr>
      </w:pPr>
      <w:r w:rsidRPr="00640171">
        <w:rPr>
          <w:i/>
          <w:spacing w:val="4"/>
          <w:sz w:val="24"/>
          <w:szCs w:val="24"/>
        </w:rPr>
        <w:lastRenderedPageBreak/>
        <w:t xml:space="preserve"> /изписва се името на упълномощеното лице и длъжността/</w:t>
      </w:r>
    </w:p>
    <w:p w:rsidR="00AE5856" w:rsidRPr="00FB1A5D" w:rsidRDefault="00AE5856" w:rsidP="00AE5856">
      <w:pPr>
        <w:ind w:left="5529"/>
        <w:jc w:val="center"/>
      </w:pPr>
    </w:p>
    <w:p w:rsidR="00AE5856" w:rsidRPr="00FB1A5D" w:rsidRDefault="00AE5856" w:rsidP="00AE5856">
      <w:pPr>
        <w:rPr>
          <w:b/>
        </w:rPr>
      </w:pPr>
    </w:p>
    <w:p w:rsidR="00AE5856" w:rsidRPr="00C5728D" w:rsidRDefault="00AE5856" w:rsidP="00AE5856">
      <w:pPr>
        <w:tabs>
          <w:tab w:val="left" w:pos="284"/>
        </w:tabs>
        <w:rPr>
          <w:b/>
          <w:sz w:val="24"/>
          <w:szCs w:val="24"/>
          <w:u w:val="single"/>
        </w:rPr>
      </w:pPr>
      <w:r w:rsidRPr="00C5728D">
        <w:rPr>
          <w:b/>
          <w:sz w:val="24"/>
          <w:szCs w:val="24"/>
          <w:u w:val="single"/>
        </w:rPr>
        <w:t>Указания към попълване на Образец №</w:t>
      </w:r>
      <w:r w:rsidR="00F05802" w:rsidRPr="00C5728D">
        <w:rPr>
          <w:b/>
          <w:sz w:val="24"/>
          <w:szCs w:val="24"/>
          <w:u w:val="single"/>
          <w:lang w:val="en-US"/>
        </w:rPr>
        <w:t>5</w:t>
      </w:r>
      <w:r w:rsidRPr="00C5728D">
        <w:rPr>
          <w:b/>
          <w:sz w:val="24"/>
          <w:szCs w:val="24"/>
          <w:u w:val="single"/>
        </w:rPr>
        <w:t>:</w:t>
      </w:r>
    </w:p>
    <w:p w:rsidR="00AE5856" w:rsidRPr="00C5728D" w:rsidRDefault="00AE5856" w:rsidP="00AE5856">
      <w:pPr>
        <w:widowControl/>
        <w:numPr>
          <w:ilvl w:val="0"/>
          <w:numId w:val="1"/>
        </w:numPr>
        <w:tabs>
          <w:tab w:val="left" w:pos="284"/>
        </w:tabs>
        <w:autoSpaceDE/>
        <w:autoSpaceDN/>
        <w:adjustRightInd/>
        <w:ind w:left="0" w:firstLine="0"/>
        <w:jc w:val="both"/>
        <w:rPr>
          <w:sz w:val="24"/>
          <w:szCs w:val="24"/>
        </w:rPr>
      </w:pPr>
      <w:bookmarkStart w:id="0" w:name="OLE_LINK128"/>
      <w:bookmarkStart w:id="1" w:name="OLE_LINK133"/>
      <w:bookmarkStart w:id="2" w:name="OLE_LINK134"/>
      <w:r w:rsidRPr="00C5728D">
        <w:rPr>
          <w:sz w:val="24"/>
          <w:szCs w:val="24"/>
        </w:rPr>
        <w:t>Ценовото предложение по образец №</w:t>
      </w:r>
      <w:r w:rsidR="00F05802" w:rsidRPr="00C5728D">
        <w:rPr>
          <w:sz w:val="24"/>
          <w:szCs w:val="24"/>
          <w:lang w:val="en-US"/>
        </w:rPr>
        <w:t>5</w:t>
      </w:r>
      <w:r w:rsidRPr="00C5728D">
        <w:rPr>
          <w:sz w:val="24"/>
          <w:szCs w:val="24"/>
        </w:rPr>
        <w:t xml:space="preserve"> </w:t>
      </w:r>
      <w:bookmarkEnd w:id="0"/>
      <w:bookmarkEnd w:id="1"/>
      <w:bookmarkEnd w:id="2"/>
      <w:r w:rsidRPr="00C5728D">
        <w:rPr>
          <w:sz w:val="24"/>
          <w:szCs w:val="24"/>
        </w:rPr>
        <w:t>се подписва от законния представител на участника или надлежно упълномощено лице;</w:t>
      </w:r>
    </w:p>
    <w:p w:rsidR="00AE5856" w:rsidRPr="00C5728D" w:rsidRDefault="00AE5856" w:rsidP="00AE5856">
      <w:pPr>
        <w:widowControl/>
        <w:numPr>
          <w:ilvl w:val="0"/>
          <w:numId w:val="1"/>
        </w:numPr>
        <w:tabs>
          <w:tab w:val="left" w:pos="284"/>
        </w:tabs>
        <w:autoSpaceDE/>
        <w:autoSpaceDN/>
        <w:adjustRightInd/>
        <w:ind w:left="0" w:firstLine="0"/>
        <w:jc w:val="both"/>
        <w:rPr>
          <w:sz w:val="24"/>
          <w:szCs w:val="24"/>
        </w:rPr>
      </w:pPr>
      <w:r w:rsidRPr="00C5728D">
        <w:rPr>
          <w:sz w:val="24"/>
          <w:szCs w:val="24"/>
        </w:rPr>
        <w:t>Ако участникът е обединение, Ценовото предложение по образец №</w:t>
      </w:r>
      <w:r w:rsidR="00F05802" w:rsidRPr="00C5728D">
        <w:rPr>
          <w:sz w:val="24"/>
          <w:szCs w:val="24"/>
          <w:lang w:val="en-US"/>
        </w:rPr>
        <w:t>5</w:t>
      </w:r>
      <w:r w:rsidRPr="00C5728D">
        <w:rPr>
          <w:sz w:val="24"/>
          <w:szCs w:val="24"/>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AE5856" w:rsidRPr="00C5728D" w:rsidRDefault="00AE5856" w:rsidP="00AE5856">
      <w:pPr>
        <w:widowControl/>
        <w:numPr>
          <w:ilvl w:val="0"/>
          <w:numId w:val="1"/>
        </w:numPr>
        <w:tabs>
          <w:tab w:val="left" w:pos="284"/>
        </w:tabs>
        <w:autoSpaceDE/>
        <w:autoSpaceDN/>
        <w:adjustRightInd/>
        <w:ind w:left="0" w:firstLine="0"/>
        <w:jc w:val="both"/>
        <w:rPr>
          <w:sz w:val="24"/>
          <w:szCs w:val="24"/>
        </w:rPr>
      </w:pPr>
      <w:bookmarkStart w:id="3" w:name="OLE_LINK126"/>
      <w:bookmarkStart w:id="4" w:name="OLE_LINK127"/>
      <w:r w:rsidRPr="00C5728D">
        <w:rPr>
          <w:sz w:val="24"/>
          <w:szCs w:val="24"/>
        </w:rPr>
        <w:t>Единичните цени се представят в лева без ДДС, с точност до втория знак след десетичната запетая;</w:t>
      </w:r>
    </w:p>
    <w:p w:rsidR="00AE5856" w:rsidRPr="00C5728D" w:rsidRDefault="00AE5856" w:rsidP="00AE5856">
      <w:pPr>
        <w:widowControl/>
        <w:numPr>
          <w:ilvl w:val="0"/>
          <w:numId w:val="1"/>
        </w:numPr>
        <w:tabs>
          <w:tab w:val="left" w:pos="284"/>
        </w:tabs>
        <w:autoSpaceDE/>
        <w:autoSpaceDN/>
        <w:adjustRightInd/>
        <w:ind w:left="0" w:firstLine="0"/>
        <w:jc w:val="both"/>
        <w:rPr>
          <w:sz w:val="24"/>
          <w:szCs w:val="24"/>
        </w:rPr>
      </w:pPr>
      <w:r w:rsidRPr="00C5728D">
        <w:rPr>
          <w:sz w:val="24"/>
          <w:szCs w:val="24"/>
        </w:rPr>
        <w:t xml:space="preserve">При разлика в записите </w:t>
      </w:r>
      <w:proofErr w:type="spellStart"/>
      <w:r w:rsidRPr="00C5728D">
        <w:rPr>
          <w:sz w:val="24"/>
          <w:szCs w:val="24"/>
        </w:rPr>
        <w:t>цифром</w:t>
      </w:r>
      <w:proofErr w:type="spellEnd"/>
      <w:r w:rsidRPr="00C5728D">
        <w:rPr>
          <w:sz w:val="24"/>
          <w:szCs w:val="24"/>
        </w:rPr>
        <w:t xml:space="preserve"> и словом, за верни се считат </w:t>
      </w:r>
      <w:r w:rsidR="00AF35D2" w:rsidRPr="00C5728D">
        <w:rPr>
          <w:sz w:val="24"/>
          <w:szCs w:val="24"/>
        </w:rPr>
        <w:t>единичните цени, изписани с цифри</w:t>
      </w:r>
      <w:r w:rsidRPr="00C5728D">
        <w:rPr>
          <w:sz w:val="24"/>
          <w:szCs w:val="24"/>
        </w:rPr>
        <w:t>;</w:t>
      </w:r>
    </w:p>
    <w:p w:rsidR="00AE5856" w:rsidRPr="00C5728D" w:rsidRDefault="00AE5856" w:rsidP="00AE5856">
      <w:pPr>
        <w:widowControl/>
        <w:numPr>
          <w:ilvl w:val="0"/>
          <w:numId w:val="1"/>
        </w:numPr>
        <w:tabs>
          <w:tab w:val="left" w:pos="284"/>
        </w:tabs>
        <w:autoSpaceDE/>
        <w:autoSpaceDN/>
        <w:adjustRightInd/>
        <w:ind w:left="0" w:firstLine="0"/>
        <w:jc w:val="both"/>
        <w:rPr>
          <w:sz w:val="24"/>
          <w:szCs w:val="24"/>
        </w:rPr>
      </w:pPr>
      <w:r w:rsidRPr="00C5728D">
        <w:rPr>
          <w:sz w:val="24"/>
          <w:szCs w:val="24"/>
        </w:rPr>
        <w:t>Участникът носи отговорността за грешки или пропуски в изчисляването на предлаганите от него цени.</w:t>
      </w:r>
    </w:p>
    <w:p w:rsidR="00B37840" w:rsidRPr="00C5728D" w:rsidRDefault="00AE5856" w:rsidP="005A083C">
      <w:pPr>
        <w:widowControl/>
        <w:numPr>
          <w:ilvl w:val="0"/>
          <w:numId w:val="1"/>
        </w:numPr>
        <w:shd w:val="clear" w:color="auto" w:fill="FFFFFF"/>
        <w:tabs>
          <w:tab w:val="left" w:pos="284"/>
        </w:tabs>
        <w:autoSpaceDE/>
        <w:autoSpaceDN/>
        <w:adjustRightInd/>
        <w:spacing w:line="274" w:lineRule="exact"/>
        <w:ind w:left="0" w:firstLine="0"/>
        <w:jc w:val="both"/>
        <w:rPr>
          <w:sz w:val="24"/>
          <w:szCs w:val="24"/>
        </w:rPr>
      </w:pPr>
      <w:r w:rsidRPr="00C5728D">
        <w:rPr>
          <w:sz w:val="24"/>
          <w:szCs w:val="24"/>
        </w:rPr>
        <w:t xml:space="preserve">Ценовото предложение трябва да бъде предоставено и на електронен носител </w:t>
      </w:r>
      <w:r w:rsidR="004644F5" w:rsidRPr="00C5728D">
        <w:rPr>
          <w:sz w:val="24"/>
          <w:szCs w:val="24"/>
        </w:rPr>
        <w:t xml:space="preserve">(формат на файла </w:t>
      </w:r>
      <w:r w:rsidRPr="00C5728D">
        <w:rPr>
          <w:sz w:val="24"/>
          <w:szCs w:val="24"/>
        </w:rPr>
        <w:t>*.</w:t>
      </w:r>
      <w:proofErr w:type="spellStart"/>
      <w:r w:rsidRPr="00C5728D">
        <w:rPr>
          <w:sz w:val="24"/>
          <w:szCs w:val="24"/>
        </w:rPr>
        <w:t>xls</w:t>
      </w:r>
      <w:proofErr w:type="spellEnd"/>
      <w:r w:rsidRPr="00C5728D">
        <w:rPr>
          <w:sz w:val="24"/>
          <w:szCs w:val="24"/>
        </w:rPr>
        <w:t>, *.</w:t>
      </w:r>
      <w:proofErr w:type="spellStart"/>
      <w:r w:rsidRPr="00C5728D">
        <w:rPr>
          <w:sz w:val="24"/>
          <w:szCs w:val="24"/>
        </w:rPr>
        <w:t>xlsx</w:t>
      </w:r>
      <w:proofErr w:type="spellEnd"/>
      <w:r w:rsidR="004644F5" w:rsidRPr="00C5728D">
        <w:rPr>
          <w:sz w:val="24"/>
          <w:szCs w:val="24"/>
          <w:lang w:val="en-US"/>
        </w:rPr>
        <w:t>, *</w:t>
      </w:r>
      <w:proofErr w:type="spellStart"/>
      <w:r w:rsidR="004644F5" w:rsidRPr="00C5728D">
        <w:rPr>
          <w:sz w:val="24"/>
          <w:szCs w:val="24"/>
          <w:lang w:val="en-US"/>
        </w:rPr>
        <w:t>pdf</w:t>
      </w:r>
      <w:proofErr w:type="spellEnd"/>
      <w:r w:rsidRPr="00C5728D">
        <w:rPr>
          <w:sz w:val="24"/>
          <w:szCs w:val="24"/>
        </w:rPr>
        <w:t xml:space="preserve">). Поставя се в плика с надпис </w:t>
      </w:r>
      <w:r w:rsidR="00AF35D2" w:rsidRPr="00C5728D">
        <w:rPr>
          <w:sz w:val="24"/>
          <w:szCs w:val="24"/>
        </w:rPr>
        <w:t>„Ценово предложение”</w:t>
      </w:r>
      <w:r w:rsidRPr="00C5728D">
        <w:rPr>
          <w:sz w:val="24"/>
          <w:szCs w:val="24"/>
        </w:rPr>
        <w:t>. В случай на несъответствия между електронен и хартиен носител, ще се приема това на хартиения носител</w:t>
      </w:r>
      <w:r w:rsidR="00AF35D2" w:rsidRPr="00C5728D">
        <w:rPr>
          <w:sz w:val="24"/>
          <w:szCs w:val="24"/>
        </w:rPr>
        <w:t>.</w:t>
      </w:r>
      <w:bookmarkEnd w:id="3"/>
      <w:bookmarkEnd w:id="4"/>
    </w:p>
    <w:p w:rsidR="00E22C98" w:rsidRPr="00C5728D" w:rsidRDefault="00E22C98" w:rsidP="00E22C98">
      <w:pPr>
        <w:widowControl/>
        <w:shd w:val="clear" w:color="auto" w:fill="FFFFFF"/>
        <w:tabs>
          <w:tab w:val="left" w:pos="284"/>
        </w:tabs>
        <w:autoSpaceDE/>
        <w:autoSpaceDN/>
        <w:adjustRightInd/>
        <w:spacing w:line="274" w:lineRule="exact"/>
        <w:jc w:val="both"/>
        <w:rPr>
          <w:sz w:val="24"/>
          <w:szCs w:val="24"/>
        </w:rPr>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Pr="00E22C98" w:rsidRDefault="00E22C98" w:rsidP="00E22C98">
      <w:pPr>
        <w:widowControl/>
        <w:shd w:val="clear" w:color="auto" w:fill="FFFFFF"/>
        <w:tabs>
          <w:tab w:val="left" w:pos="284"/>
        </w:tabs>
        <w:autoSpaceDE/>
        <w:autoSpaceDN/>
        <w:adjustRightInd/>
        <w:spacing w:line="274" w:lineRule="exact"/>
        <w:jc w:val="both"/>
        <w:rPr>
          <w:sz w:val="24"/>
          <w:szCs w:val="24"/>
        </w:rPr>
      </w:pPr>
    </w:p>
    <w:p w:rsidR="00E22C98" w:rsidRDefault="00E22C98" w:rsidP="00E22C98">
      <w:pPr>
        <w:ind w:left="360" w:right="51"/>
        <w:jc w:val="right"/>
        <w:rPr>
          <w:bCs/>
          <w:i/>
          <w:iCs/>
          <w:color w:val="000000"/>
        </w:rPr>
      </w:pPr>
    </w:p>
    <w:p w:rsidR="00E22C98" w:rsidRDefault="00E22C98" w:rsidP="00E22C98">
      <w:pPr>
        <w:ind w:left="360" w:right="51"/>
        <w:jc w:val="right"/>
        <w:rPr>
          <w:bCs/>
          <w:i/>
          <w:iCs/>
          <w:color w:val="000000"/>
        </w:rPr>
      </w:pPr>
    </w:p>
    <w:p w:rsidR="00E22C98" w:rsidRDefault="00E22C98" w:rsidP="00E22C98">
      <w:pPr>
        <w:ind w:left="360" w:right="51"/>
        <w:jc w:val="right"/>
        <w:rPr>
          <w:bCs/>
          <w:i/>
          <w:iCs/>
          <w:color w:val="000000"/>
        </w:rPr>
      </w:pPr>
    </w:p>
    <w:p w:rsidR="00E22C98" w:rsidRDefault="00E22C98" w:rsidP="00E22C98">
      <w:pPr>
        <w:ind w:left="360" w:right="51"/>
        <w:jc w:val="right"/>
        <w:rPr>
          <w:bCs/>
          <w:i/>
          <w:iCs/>
          <w:color w:val="000000"/>
        </w:rPr>
      </w:pPr>
    </w:p>
    <w:p w:rsidR="00E22C98" w:rsidRDefault="00E22C98"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p w:rsidR="004D08AA" w:rsidRDefault="004D08AA" w:rsidP="00E22C98">
      <w:pPr>
        <w:ind w:left="360" w:right="51"/>
        <w:jc w:val="right"/>
        <w:rPr>
          <w:bCs/>
          <w:i/>
          <w:iCs/>
          <w:color w:val="000000"/>
        </w:rPr>
      </w:pPr>
    </w:p>
    <w:p w:rsidR="00E22C98" w:rsidRPr="00000B18" w:rsidRDefault="00E22C98" w:rsidP="00E22C98">
      <w:pPr>
        <w:ind w:left="360" w:right="51"/>
        <w:jc w:val="right"/>
        <w:rPr>
          <w:b/>
          <w:bCs/>
          <w:iCs/>
          <w:color w:val="000000"/>
          <w:sz w:val="24"/>
          <w:szCs w:val="24"/>
          <w:lang w:val="en-US"/>
        </w:rPr>
      </w:pPr>
      <w:r w:rsidRPr="00000B18">
        <w:rPr>
          <w:bCs/>
          <w:i/>
          <w:iCs/>
          <w:color w:val="000000"/>
          <w:sz w:val="24"/>
          <w:szCs w:val="24"/>
        </w:rPr>
        <w:t>Приложение №1 към Образец № 5</w:t>
      </w:r>
    </w:p>
    <w:p w:rsidR="00E22C98" w:rsidRDefault="00E22C98" w:rsidP="00E22C98">
      <w:pPr>
        <w:ind w:left="360"/>
        <w:jc w:val="center"/>
        <w:rPr>
          <w:b/>
          <w:bCs/>
        </w:rPr>
      </w:pPr>
    </w:p>
    <w:p w:rsidR="00000B18" w:rsidRPr="00000B18" w:rsidRDefault="00000B18" w:rsidP="00E22C98">
      <w:pPr>
        <w:ind w:left="360"/>
        <w:jc w:val="center"/>
        <w:rPr>
          <w:b/>
          <w:bCs/>
        </w:rPr>
      </w:pPr>
    </w:p>
    <w:p w:rsidR="002B6AEA" w:rsidRDefault="002B6AEA" w:rsidP="00E22C98">
      <w:pPr>
        <w:ind w:left="360"/>
        <w:jc w:val="center"/>
        <w:rPr>
          <w:b/>
          <w:bCs/>
          <w:sz w:val="24"/>
          <w:szCs w:val="24"/>
        </w:rPr>
      </w:pPr>
    </w:p>
    <w:p w:rsidR="00E22C98" w:rsidRPr="00E22C98" w:rsidRDefault="00E22C98" w:rsidP="00E22C98">
      <w:pPr>
        <w:ind w:left="360"/>
        <w:jc w:val="center"/>
        <w:rPr>
          <w:b/>
          <w:bCs/>
          <w:sz w:val="24"/>
          <w:szCs w:val="24"/>
        </w:rPr>
      </w:pPr>
      <w:r w:rsidRPr="00E22C98">
        <w:rPr>
          <w:b/>
          <w:bCs/>
          <w:sz w:val="24"/>
          <w:szCs w:val="24"/>
        </w:rPr>
        <w:t>КОЛИЧЕСТВЕНО-СТОЙНОСТНА СМЕТКА</w:t>
      </w:r>
    </w:p>
    <w:p w:rsidR="00E22C98" w:rsidRDefault="00E22C98" w:rsidP="00E22C98">
      <w:pPr>
        <w:widowControl/>
        <w:shd w:val="clear" w:color="auto" w:fill="FFFFFF"/>
        <w:tabs>
          <w:tab w:val="left" w:pos="284"/>
        </w:tabs>
        <w:autoSpaceDE/>
        <w:autoSpaceDN/>
        <w:adjustRightInd/>
        <w:spacing w:line="274" w:lineRule="exact"/>
        <w:jc w:val="both"/>
        <w:rPr>
          <w:color w:val="000000"/>
          <w:sz w:val="24"/>
          <w:szCs w:val="24"/>
        </w:rPr>
      </w:pPr>
    </w:p>
    <w:p w:rsidR="002B6AEA" w:rsidRDefault="002B6AEA" w:rsidP="00E22C98">
      <w:pPr>
        <w:widowControl/>
        <w:shd w:val="clear" w:color="auto" w:fill="FFFFFF"/>
        <w:tabs>
          <w:tab w:val="left" w:pos="284"/>
        </w:tabs>
        <w:autoSpaceDE/>
        <w:autoSpaceDN/>
        <w:adjustRightInd/>
        <w:spacing w:line="274" w:lineRule="exact"/>
        <w:jc w:val="both"/>
        <w:rPr>
          <w:color w:val="000000"/>
          <w:sz w:val="24"/>
          <w:szCs w:val="24"/>
        </w:rPr>
      </w:pPr>
    </w:p>
    <w:p w:rsidR="002B6AEA" w:rsidRDefault="002B6AEA" w:rsidP="00E22C98">
      <w:pPr>
        <w:widowControl/>
        <w:shd w:val="clear" w:color="auto" w:fill="FFFFFF"/>
        <w:tabs>
          <w:tab w:val="left" w:pos="284"/>
        </w:tabs>
        <w:autoSpaceDE/>
        <w:autoSpaceDN/>
        <w:adjustRightInd/>
        <w:spacing w:line="274" w:lineRule="exact"/>
        <w:jc w:val="both"/>
        <w:rPr>
          <w:color w:val="000000"/>
          <w:sz w:val="24"/>
          <w:szCs w:val="24"/>
        </w:rPr>
      </w:pPr>
    </w:p>
    <w:p w:rsidR="00E22C98" w:rsidRDefault="00E22C98" w:rsidP="00E22C98">
      <w:pPr>
        <w:widowControl/>
        <w:shd w:val="clear" w:color="auto" w:fill="FFFFFF"/>
        <w:tabs>
          <w:tab w:val="left" w:pos="284"/>
        </w:tabs>
        <w:autoSpaceDE/>
        <w:autoSpaceDN/>
        <w:adjustRightInd/>
        <w:spacing w:line="274" w:lineRule="exact"/>
        <w:jc w:val="both"/>
        <w:rPr>
          <w:b/>
          <w:sz w:val="24"/>
          <w:szCs w:val="24"/>
        </w:rPr>
      </w:pPr>
      <w:r>
        <w:rPr>
          <w:color w:val="000000"/>
          <w:sz w:val="24"/>
          <w:szCs w:val="24"/>
        </w:rPr>
        <w:t xml:space="preserve">                 </w:t>
      </w:r>
      <w:r w:rsidRPr="00E22C98">
        <w:rPr>
          <w:color w:val="000000"/>
          <w:sz w:val="24"/>
          <w:szCs w:val="24"/>
        </w:rPr>
        <w:t>за обект:</w:t>
      </w:r>
      <w:r w:rsidRPr="00E22C98">
        <w:rPr>
          <w:b/>
          <w:sz w:val="24"/>
          <w:szCs w:val="24"/>
        </w:rPr>
        <w:t xml:space="preserve"> </w:t>
      </w:r>
      <w:r w:rsidRPr="00027CC7">
        <w:rPr>
          <w:b/>
          <w:sz w:val="24"/>
          <w:szCs w:val="24"/>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Pr="00027CC7">
        <w:rPr>
          <w:b/>
          <w:sz w:val="24"/>
          <w:szCs w:val="24"/>
        </w:rPr>
        <w:t>Стефансон</w:t>
      </w:r>
      <w:proofErr w:type="spellEnd"/>
      <w:r w:rsidRPr="00027CC7">
        <w:rPr>
          <w:b/>
          <w:sz w:val="24"/>
          <w:szCs w:val="24"/>
        </w:rPr>
        <w:t>” № 5, собственост на „БДЖ – Пътнически превози” ЕООД”</w:t>
      </w:r>
    </w:p>
    <w:p w:rsidR="00000B18" w:rsidRDefault="00000B18" w:rsidP="00E22C98">
      <w:pPr>
        <w:widowControl/>
        <w:shd w:val="clear" w:color="auto" w:fill="FFFFFF"/>
        <w:tabs>
          <w:tab w:val="left" w:pos="284"/>
        </w:tabs>
        <w:autoSpaceDE/>
        <w:autoSpaceDN/>
        <w:adjustRightInd/>
        <w:spacing w:line="274" w:lineRule="exact"/>
        <w:jc w:val="both"/>
        <w:rPr>
          <w:b/>
          <w:sz w:val="24"/>
          <w:szCs w:val="24"/>
        </w:rPr>
      </w:pPr>
    </w:p>
    <w:p w:rsidR="00000B18" w:rsidRDefault="00000B18" w:rsidP="00E22C98">
      <w:pPr>
        <w:widowControl/>
        <w:shd w:val="clear" w:color="auto" w:fill="FFFFFF"/>
        <w:tabs>
          <w:tab w:val="left" w:pos="284"/>
        </w:tabs>
        <w:autoSpaceDE/>
        <w:autoSpaceDN/>
        <w:adjustRightInd/>
        <w:spacing w:line="274" w:lineRule="exact"/>
        <w:jc w:val="both"/>
        <w:rPr>
          <w:b/>
          <w:sz w:val="24"/>
          <w:szCs w:val="24"/>
        </w:rPr>
      </w:pPr>
    </w:p>
    <w:tbl>
      <w:tblPr>
        <w:tblW w:w="10916" w:type="dxa"/>
        <w:jc w:val="center"/>
        <w:tblInd w:w="-781" w:type="dxa"/>
        <w:tblLayout w:type="fixed"/>
        <w:tblCellMar>
          <w:left w:w="70" w:type="dxa"/>
          <w:right w:w="70" w:type="dxa"/>
        </w:tblCellMar>
        <w:tblLook w:val="04A0"/>
      </w:tblPr>
      <w:tblGrid>
        <w:gridCol w:w="429"/>
        <w:gridCol w:w="6286"/>
        <w:gridCol w:w="8"/>
        <w:gridCol w:w="847"/>
        <w:gridCol w:w="810"/>
        <w:gridCol w:w="1118"/>
        <w:gridCol w:w="1418"/>
      </w:tblGrid>
      <w:tr w:rsidR="00E345FF" w:rsidRPr="007910E8" w:rsidTr="007910E8">
        <w:trPr>
          <w:trHeight w:val="765"/>
          <w:jc w:val="center"/>
        </w:trPr>
        <w:tc>
          <w:tcPr>
            <w:tcW w:w="4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E55AC" w:rsidRPr="007910E8" w:rsidRDefault="00DE55AC" w:rsidP="00E345FF">
            <w:pPr>
              <w:jc w:val="center"/>
              <w:rPr>
                <w:b/>
                <w:bCs/>
                <w:sz w:val="18"/>
                <w:szCs w:val="18"/>
              </w:rPr>
            </w:pPr>
            <w:r w:rsidRPr="007910E8">
              <w:rPr>
                <w:b/>
                <w:bCs/>
                <w:sz w:val="18"/>
                <w:szCs w:val="18"/>
              </w:rPr>
              <w:t>№ по ред</w:t>
            </w:r>
          </w:p>
        </w:tc>
        <w:tc>
          <w:tcPr>
            <w:tcW w:w="6286" w:type="dxa"/>
            <w:tcBorders>
              <w:top w:val="single" w:sz="8" w:space="0" w:color="auto"/>
              <w:left w:val="nil"/>
              <w:bottom w:val="single" w:sz="8" w:space="0" w:color="auto"/>
              <w:right w:val="single" w:sz="4" w:space="0" w:color="auto"/>
            </w:tcBorders>
            <w:shd w:val="clear" w:color="auto" w:fill="auto"/>
            <w:vAlign w:val="center"/>
            <w:hideMark/>
          </w:tcPr>
          <w:p w:rsidR="00DE55AC" w:rsidRPr="007910E8" w:rsidRDefault="00DE55AC" w:rsidP="00E345FF">
            <w:pPr>
              <w:jc w:val="center"/>
              <w:rPr>
                <w:b/>
                <w:bCs/>
                <w:sz w:val="24"/>
                <w:szCs w:val="24"/>
              </w:rPr>
            </w:pPr>
            <w:r w:rsidRPr="007910E8">
              <w:rPr>
                <w:b/>
                <w:bCs/>
                <w:sz w:val="24"/>
                <w:szCs w:val="24"/>
              </w:rPr>
              <w:t>Видове строително-монтажни работи</w:t>
            </w:r>
          </w:p>
        </w:tc>
        <w:tc>
          <w:tcPr>
            <w:tcW w:w="855" w:type="dxa"/>
            <w:gridSpan w:val="2"/>
            <w:tcBorders>
              <w:top w:val="single" w:sz="8" w:space="0" w:color="auto"/>
              <w:left w:val="nil"/>
              <w:bottom w:val="single" w:sz="8" w:space="0" w:color="auto"/>
              <w:right w:val="single" w:sz="4" w:space="0" w:color="auto"/>
            </w:tcBorders>
            <w:shd w:val="clear" w:color="auto" w:fill="auto"/>
            <w:vAlign w:val="center"/>
            <w:hideMark/>
          </w:tcPr>
          <w:p w:rsidR="00DE55AC" w:rsidRPr="007910E8" w:rsidRDefault="00DE55AC" w:rsidP="00E345FF">
            <w:pPr>
              <w:jc w:val="center"/>
              <w:rPr>
                <w:b/>
                <w:bCs/>
                <w:sz w:val="24"/>
                <w:szCs w:val="24"/>
              </w:rPr>
            </w:pPr>
            <w:r w:rsidRPr="007910E8">
              <w:rPr>
                <w:b/>
                <w:bCs/>
                <w:sz w:val="24"/>
                <w:szCs w:val="24"/>
              </w:rPr>
              <w:t>Ед.</w:t>
            </w:r>
            <w:r w:rsidRPr="007910E8">
              <w:rPr>
                <w:b/>
                <w:bCs/>
                <w:sz w:val="24"/>
                <w:szCs w:val="24"/>
              </w:rPr>
              <w:br/>
              <w:t>мярка</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DE55AC" w:rsidRPr="007910E8" w:rsidRDefault="00DE55AC" w:rsidP="00E345FF">
            <w:pPr>
              <w:jc w:val="center"/>
              <w:rPr>
                <w:b/>
                <w:bCs/>
                <w:sz w:val="18"/>
                <w:szCs w:val="18"/>
              </w:rPr>
            </w:pPr>
            <w:proofErr w:type="spellStart"/>
            <w:r w:rsidRPr="007910E8">
              <w:rPr>
                <w:b/>
                <w:bCs/>
                <w:sz w:val="18"/>
                <w:szCs w:val="18"/>
              </w:rPr>
              <w:t>Количе</w:t>
            </w:r>
            <w:r w:rsidR="007910E8">
              <w:rPr>
                <w:b/>
                <w:bCs/>
                <w:sz w:val="18"/>
                <w:szCs w:val="18"/>
              </w:rPr>
              <w:t>-</w:t>
            </w:r>
            <w:r w:rsidRPr="007910E8">
              <w:rPr>
                <w:b/>
                <w:bCs/>
                <w:sz w:val="18"/>
                <w:szCs w:val="18"/>
              </w:rPr>
              <w:t>ство</w:t>
            </w:r>
            <w:proofErr w:type="spellEnd"/>
          </w:p>
        </w:tc>
        <w:tc>
          <w:tcPr>
            <w:tcW w:w="1118" w:type="dxa"/>
            <w:tcBorders>
              <w:top w:val="single" w:sz="4" w:space="0" w:color="auto"/>
              <w:bottom w:val="single" w:sz="4" w:space="0" w:color="auto"/>
              <w:right w:val="single" w:sz="4" w:space="0" w:color="auto"/>
            </w:tcBorders>
            <w:shd w:val="clear" w:color="auto" w:fill="auto"/>
          </w:tcPr>
          <w:p w:rsidR="00B12667" w:rsidRPr="007910E8" w:rsidRDefault="00B12667" w:rsidP="00E345FF">
            <w:pPr>
              <w:jc w:val="center"/>
              <w:rPr>
                <w:b/>
                <w:bCs/>
                <w:sz w:val="24"/>
                <w:szCs w:val="24"/>
              </w:rPr>
            </w:pPr>
            <w:r w:rsidRPr="007910E8">
              <w:rPr>
                <w:b/>
                <w:bCs/>
                <w:sz w:val="24"/>
                <w:szCs w:val="24"/>
              </w:rPr>
              <w:t>Ед. цена</w:t>
            </w:r>
          </w:p>
          <w:p w:rsidR="00DE55AC" w:rsidRPr="007910E8" w:rsidRDefault="00B12667" w:rsidP="00E345FF">
            <w:pPr>
              <w:widowControl/>
              <w:autoSpaceDE/>
              <w:autoSpaceDN/>
              <w:adjustRightInd/>
              <w:spacing w:after="200" w:line="276" w:lineRule="auto"/>
              <w:jc w:val="center"/>
              <w:rPr>
                <w:sz w:val="24"/>
                <w:szCs w:val="24"/>
              </w:rPr>
            </w:pPr>
            <w:r w:rsidRPr="007910E8">
              <w:rPr>
                <w:b/>
                <w:bCs/>
                <w:sz w:val="24"/>
                <w:szCs w:val="24"/>
              </w:rPr>
              <w:t>в лева без ДДС</w:t>
            </w:r>
          </w:p>
        </w:tc>
        <w:tc>
          <w:tcPr>
            <w:tcW w:w="1418" w:type="dxa"/>
            <w:tcBorders>
              <w:top w:val="single" w:sz="4" w:space="0" w:color="auto"/>
              <w:bottom w:val="single" w:sz="4" w:space="0" w:color="auto"/>
              <w:right w:val="single" w:sz="4" w:space="0" w:color="auto"/>
            </w:tcBorders>
            <w:shd w:val="clear" w:color="auto" w:fill="auto"/>
          </w:tcPr>
          <w:p w:rsidR="00DE55AC" w:rsidRPr="007910E8" w:rsidRDefault="00B12667" w:rsidP="00E345FF">
            <w:pPr>
              <w:widowControl/>
              <w:autoSpaceDE/>
              <w:autoSpaceDN/>
              <w:adjustRightInd/>
              <w:spacing w:after="200" w:line="276" w:lineRule="auto"/>
              <w:jc w:val="center"/>
              <w:rPr>
                <w:b/>
                <w:sz w:val="24"/>
                <w:szCs w:val="24"/>
              </w:rPr>
            </w:pPr>
            <w:r w:rsidRPr="007910E8">
              <w:rPr>
                <w:b/>
                <w:sz w:val="24"/>
                <w:szCs w:val="24"/>
              </w:rPr>
              <w:t>Обща стойност в лева без ДДС</w:t>
            </w:r>
          </w:p>
        </w:tc>
      </w:tr>
      <w:tr w:rsidR="00E345FF" w:rsidRPr="007910E8" w:rsidTr="007910E8">
        <w:trPr>
          <w:trHeight w:val="980"/>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Демонтаж на стрелкови </w:t>
            </w:r>
            <w:proofErr w:type="spellStart"/>
            <w:r w:rsidRPr="007910E8">
              <w:rPr>
                <w:sz w:val="24"/>
                <w:szCs w:val="24"/>
              </w:rPr>
              <w:t>обръщателен</w:t>
            </w:r>
            <w:proofErr w:type="spellEnd"/>
            <w:r w:rsidRPr="007910E8">
              <w:rPr>
                <w:sz w:val="24"/>
                <w:szCs w:val="24"/>
              </w:rPr>
              <w:t xml:space="preserve"> апарат и изключване от централизация на стрелка № 364/354 СКД тип 49 R 190, английска.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Демонтаж на нагреватели по стрелка № 364/354 СКД тип 49 R 190, английска.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16</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899"/>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Пълен демонтаж на  стара жп стрелка №364/354 СКД тип 49 R 190, английска, (натоварване на транспорт и транспорт до 100 м)</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899"/>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4</w:t>
            </w:r>
          </w:p>
        </w:tc>
        <w:tc>
          <w:tcPr>
            <w:tcW w:w="6286" w:type="dxa"/>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Разтоварване на площадка, пълно разкомплектоване и подреждане на елементите на стрелка СКД тип 49 R 190, английска.</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30"/>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5</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Изгребване на </w:t>
            </w:r>
            <w:proofErr w:type="spellStart"/>
            <w:r w:rsidRPr="007910E8">
              <w:rPr>
                <w:sz w:val="24"/>
                <w:szCs w:val="24"/>
              </w:rPr>
              <w:t>баластова</w:t>
            </w:r>
            <w:proofErr w:type="spellEnd"/>
            <w:r w:rsidRPr="007910E8">
              <w:rPr>
                <w:sz w:val="24"/>
                <w:szCs w:val="24"/>
              </w:rPr>
              <w:t xml:space="preserve"> призма на стрелка №364/354 СКД, тип 49 R 190, английска с натоварване.</w:t>
            </w:r>
          </w:p>
        </w:tc>
        <w:tc>
          <w:tcPr>
            <w:tcW w:w="855" w:type="dxa"/>
            <w:gridSpan w:val="2"/>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м3</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66</w:t>
            </w:r>
            <w:r w:rsidR="00E66A25" w:rsidRPr="007910E8">
              <w:rPr>
                <w:sz w:val="24"/>
                <w:szCs w:val="24"/>
              </w:rPr>
              <w:t>,00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429"/>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6</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Транспорт на стар баласт до 20 км с депониране.</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м3</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66</w:t>
            </w:r>
            <w:r w:rsidR="00E66A25" w:rsidRPr="007910E8">
              <w:rPr>
                <w:sz w:val="24"/>
                <w:szCs w:val="24"/>
              </w:rPr>
              <w:t>,00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7</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и полагане на нов баласт за </w:t>
            </w:r>
            <w:proofErr w:type="spellStart"/>
            <w:r w:rsidRPr="007910E8">
              <w:rPr>
                <w:sz w:val="24"/>
                <w:szCs w:val="24"/>
              </w:rPr>
              <w:t>баластова</w:t>
            </w:r>
            <w:proofErr w:type="spellEnd"/>
            <w:r w:rsidRPr="007910E8">
              <w:rPr>
                <w:sz w:val="24"/>
                <w:szCs w:val="24"/>
              </w:rPr>
              <w:t xml:space="preserve"> призма на стрелката.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м3</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66</w:t>
            </w:r>
            <w:r w:rsidR="00E66A25" w:rsidRPr="007910E8">
              <w:rPr>
                <w:sz w:val="24"/>
                <w:szCs w:val="24"/>
              </w:rPr>
              <w:t>,00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886"/>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8</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на нови широколистни траверси за стрелка №364/354 СКД, тип 49 R 190, английска и подреждане на </w:t>
            </w:r>
            <w:proofErr w:type="spellStart"/>
            <w:r w:rsidRPr="007910E8">
              <w:rPr>
                <w:sz w:val="24"/>
                <w:szCs w:val="24"/>
              </w:rPr>
              <w:t>траверсовата</w:t>
            </w:r>
            <w:proofErr w:type="spellEnd"/>
            <w:r w:rsidRPr="007910E8">
              <w:rPr>
                <w:sz w:val="24"/>
                <w:szCs w:val="24"/>
              </w:rPr>
              <w:t xml:space="preserve"> скара по схема.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м3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10,72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0A5F" w:rsidRPr="007910E8" w:rsidTr="007910E8">
        <w:trPr>
          <w:trHeight w:val="886"/>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E45" w:rsidRPr="007910E8" w:rsidRDefault="00443E45" w:rsidP="00E345FF">
            <w:pPr>
              <w:jc w:val="center"/>
              <w:rPr>
                <w:sz w:val="24"/>
                <w:szCs w:val="24"/>
              </w:rPr>
            </w:pPr>
            <w:r w:rsidRPr="007910E8">
              <w:rPr>
                <w:sz w:val="24"/>
                <w:szCs w:val="24"/>
              </w:rPr>
              <w:t>9</w:t>
            </w:r>
          </w:p>
        </w:tc>
        <w:tc>
          <w:tcPr>
            <w:tcW w:w="6286" w:type="dxa"/>
            <w:tcBorders>
              <w:top w:val="single" w:sz="4" w:space="0" w:color="auto"/>
              <w:left w:val="nil"/>
              <w:bottom w:val="single" w:sz="4" w:space="0" w:color="auto"/>
              <w:right w:val="single" w:sz="4" w:space="0" w:color="auto"/>
            </w:tcBorders>
            <w:shd w:val="clear" w:color="auto" w:fill="auto"/>
            <w:vAlign w:val="center"/>
            <w:hideMark/>
          </w:tcPr>
          <w:p w:rsidR="00443E45" w:rsidRPr="007910E8" w:rsidRDefault="00443E45" w:rsidP="00E345FF">
            <w:pPr>
              <w:rPr>
                <w:sz w:val="24"/>
                <w:szCs w:val="24"/>
              </w:rPr>
            </w:pPr>
            <w:r w:rsidRPr="007910E8">
              <w:rPr>
                <w:sz w:val="24"/>
                <w:szCs w:val="24"/>
              </w:rPr>
              <w:t xml:space="preserve">Доставка на нова </w:t>
            </w:r>
            <w:proofErr w:type="spellStart"/>
            <w:r w:rsidRPr="007910E8">
              <w:rPr>
                <w:sz w:val="24"/>
                <w:szCs w:val="24"/>
              </w:rPr>
              <w:t>полуезикова</w:t>
            </w:r>
            <w:proofErr w:type="spellEnd"/>
            <w:r w:rsidRPr="007910E8">
              <w:rPr>
                <w:sz w:val="24"/>
                <w:szCs w:val="24"/>
              </w:rPr>
              <w:t xml:space="preserve"> уредба с подложки и </w:t>
            </w:r>
            <w:proofErr w:type="spellStart"/>
            <w:r w:rsidRPr="007910E8">
              <w:rPr>
                <w:sz w:val="24"/>
                <w:szCs w:val="24"/>
              </w:rPr>
              <w:t>плъзгалки</w:t>
            </w:r>
            <w:proofErr w:type="spellEnd"/>
            <w:r w:rsidRPr="007910E8">
              <w:rPr>
                <w:sz w:val="24"/>
                <w:szCs w:val="24"/>
              </w:rPr>
              <w:t xml:space="preserve"> - дясна вътрешна за стрелка № 364/354 СКД тип 49 R 190, английска.R 190, английска.</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3E45" w:rsidRPr="007910E8" w:rsidRDefault="00443E45" w:rsidP="00E345FF">
            <w:pPr>
              <w:jc w:val="center"/>
              <w:rPr>
                <w:sz w:val="24"/>
                <w:szCs w:val="24"/>
              </w:rPr>
            </w:pPr>
            <w:r w:rsidRPr="007910E8">
              <w:rPr>
                <w:sz w:val="24"/>
                <w:szCs w:val="24"/>
              </w:rPr>
              <w:t>бр.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43E45" w:rsidRPr="007910E8" w:rsidRDefault="00443E45"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443E45" w:rsidRPr="007910E8" w:rsidRDefault="00443E45"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443E45" w:rsidRPr="007910E8" w:rsidRDefault="00443E45" w:rsidP="00E345FF">
            <w:pPr>
              <w:widowControl/>
              <w:autoSpaceDE/>
              <w:autoSpaceDN/>
              <w:adjustRightInd/>
              <w:spacing w:after="200" w:line="276" w:lineRule="auto"/>
              <w:rPr>
                <w:sz w:val="24"/>
                <w:szCs w:val="24"/>
              </w:rPr>
            </w:pPr>
          </w:p>
        </w:tc>
      </w:tr>
      <w:tr w:rsidR="00B76457" w:rsidRPr="007910E8" w:rsidTr="007910E8">
        <w:trPr>
          <w:trHeight w:val="886"/>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10</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на нова </w:t>
            </w:r>
            <w:proofErr w:type="spellStart"/>
            <w:r w:rsidRPr="007910E8">
              <w:rPr>
                <w:sz w:val="24"/>
                <w:szCs w:val="24"/>
              </w:rPr>
              <w:t>полуезикова</w:t>
            </w:r>
            <w:proofErr w:type="spellEnd"/>
            <w:r w:rsidRPr="007910E8">
              <w:rPr>
                <w:sz w:val="24"/>
                <w:szCs w:val="24"/>
              </w:rPr>
              <w:t xml:space="preserve"> уредба с подложки и </w:t>
            </w:r>
            <w:proofErr w:type="spellStart"/>
            <w:r w:rsidRPr="007910E8">
              <w:rPr>
                <w:sz w:val="24"/>
                <w:szCs w:val="24"/>
              </w:rPr>
              <w:t>плъзгалки</w:t>
            </w:r>
            <w:proofErr w:type="spellEnd"/>
            <w:r w:rsidRPr="007910E8">
              <w:rPr>
                <w:sz w:val="24"/>
                <w:szCs w:val="24"/>
              </w:rPr>
              <w:t xml:space="preserve"> – лява вътрешна за стрелка № 364/354 тип СКД R 190, английска.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B76457" w:rsidRPr="007910E8" w:rsidTr="007910E8">
        <w:trPr>
          <w:trHeight w:val="886"/>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11</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на нова </w:t>
            </w:r>
            <w:proofErr w:type="spellStart"/>
            <w:r w:rsidRPr="007910E8">
              <w:rPr>
                <w:sz w:val="24"/>
                <w:szCs w:val="24"/>
              </w:rPr>
              <w:t>полуезикова</w:t>
            </w:r>
            <w:proofErr w:type="spellEnd"/>
            <w:r w:rsidRPr="007910E8">
              <w:rPr>
                <w:sz w:val="24"/>
                <w:szCs w:val="24"/>
              </w:rPr>
              <w:t xml:space="preserve"> уредба с подложки и </w:t>
            </w:r>
            <w:proofErr w:type="spellStart"/>
            <w:r w:rsidRPr="007910E8">
              <w:rPr>
                <w:sz w:val="24"/>
                <w:szCs w:val="24"/>
              </w:rPr>
              <w:t>плъзгалки</w:t>
            </w:r>
            <w:proofErr w:type="spellEnd"/>
            <w:r w:rsidRPr="007910E8">
              <w:rPr>
                <w:sz w:val="24"/>
                <w:szCs w:val="24"/>
              </w:rPr>
              <w:t xml:space="preserve"> – лява външна за стрелка № 364/354 СКД тип 49 R 190, английска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B76457" w:rsidRPr="007910E8" w:rsidTr="007910E8">
        <w:trPr>
          <w:trHeight w:val="886"/>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12</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на нова </w:t>
            </w:r>
            <w:proofErr w:type="spellStart"/>
            <w:r w:rsidRPr="007910E8">
              <w:rPr>
                <w:sz w:val="24"/>
                <w:szCs w:val="24"/>
              </w:rPr>
              <w:t>полуезикова</w:t>
            </w:r>
            <w:proofErr w:type="spellEnd"/>
            <w:r w:rsidRPr="007910E8">
              <w:rPr>
                <w:sz w:val="24"/>
                <w:szCs w:val="24"/>
              </w:rPr>
              <w:t xml:space="preserve"> уредба с подложки и </w:t>
            </w:r>
            <w:proofErr w:type="spellStart"/>
            <w:r w:rsidRPr="007910E8">
              <w:rPr>
                <w:sz w:val="24"/>
                <w:szCs w:val="24"/>
              </w:rPr>
              <w:t>плъзгалки</w:t>
            </w:r>
            <w:proofErr w:type="spellEnd"/>
            <w:r w:rsidRPr="007910E8">
              <w:rPr>
                <w:sz w:val="24"/>
                <w:szCs w:val="24"/>
              </w:rPr>
              <w:t xml:space="preserve"> – дясна външна за стрелка № 364/354 СКД тип 49 R 190, английска.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B76457" w:rsidRPr="007910E8" w:rsidTr="007910E8">
        <w:trPr>
          <w:trHeight w:val="563"/>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lastRenderedPageBreak/>
              <w:t>13</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Рециклиране тъпа </w:t>
            </w:r>
            <w:proofErr w:type="spellStart"/>
            <w:r w:rsidRPr="007910E8">
              <w:rPr>
                <w:sz w:val="24"/>
                <w:szCs w:val="24"/>
              </w:rPr>
              <w:t>кръстовина</w:t>
            </w:r>
            <w:proofErr w:type="spellEnd"/>
            <w:r w:rsidRPr="007910E8">
              <w:rPr>
                <w:sz w:val="24"/>
                <w:szCs w:val="24"/>
              </w:rPr>
              <w:t xml:space="preserve"> на стрелка № 364/354 СКД тип 49 R 190, английска.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B76457" w:rsidRPr="007910E8" w:rsidTr="007910E8">
        <w:trPr>
          <w:trHeight w:val="563"/>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14</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Рециклиране </w:t>
            </w:r>
            <w:proofErr w:type="spellStart"/>
            <w:r w:rsidRPr="007910E8">
              <w:rPr>
                <w:sz w:val="24"/>
                <w:szCs w:val="24"/>
              </w:rPr>
              <w:t>контрарелси</w:t>
            </w:r>
            <w:proofErr w:type="spellEnd"/>
            <w:r w:rsidRPr="007910E8">
              <w:rPr>
                <w:sz w:val="24"/>
                <w:szCs w:val="24"/>
              </w:rPr>
              <w:t xml:space="preserve"> на стрелка № 364/354 СКД тип 49 R 190, английска.</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886"/>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15</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Наковаване на новите, старите и рециклираните елементи на стрелка № 364/354 СКД тип 49 R 190, английска с нови </w:t>
            </w:r>
            <w:proofErr w:type="spellStart"/>
            <w:r w:rsidRPr="007910E8">
              <w:rPr>
                <w:sz w:val="24"/>
                <w:szCs w:val="24"/>
              </w:rPr>
              <w:t>тирфони</w:t>
            </w:r>
            <w:proofErr w:type="spellEnd"/>
            <w:r w:rsidRPr="007910E8">
              <w:rPr>
                <w:sz w:val="24"/>
                <w:szCs w:val="24"/>
              </w:rPr>
              <w:t>.</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ind w:left="-70"/>
              <w:rPr>
                <w:sz w:val="24"/>
                <w:szCs w:val="24"/>
              </w:rPr>
            </w:pPr>
          </w:p>
        </w:tc>
      </w:tr>
      <w:tr w:rsidR="00E345FF" w:rsidRPr="007910E8" w:rsidTr="007910E8">
        <w:trPr>
          <w:trHeight w:val="563"/>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16</w:t>
            </w:r>
          </w:p>
        </w:tc>
        <w:tc>
          <w:tcPr>
            <w:tcW w:w="6286" w:type="dxa"/>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Монтаж по схема на въжета  за осигурителна инсталация на стрелка № 364/354 СКД тип 49 R 190.</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17</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Направа на първа, втора и трета  нивелация на стрелка СКД тип 49 R 190.</w:t>
            </w:r>
          </w:p>
        </w:tc>
        <w:tc>
          <w:tcPr>
            <w:tcW w:w="855" w:type="dxa"/>
            <w:gridSpan w:val="2"/>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18</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Планиране </w:t>
            </w:r>
            <w:proofErr w:type="spellStart"/>
            <w:r w:rsidRPr="007910E8">
              <w:rPr>
                <w:sz w:val="24"/>
                <w:szCs w:val="24"/>
              </w:rPr>
              <w:t>баластовата</w:t>
            </w:r>
            <w:proofErr w:type="spellEnd"/>
            <w:r w:rsidRPr="007910E8">
              <w:rPr>
                <w:sz w:val="24"/>
                <w:szCs w:val="24"/>
              </w:rPr>
              <w:t xml:space="preserve"> призма на стрелка СКД тип 49 R 190.</w:t>
            </w:r>
          </w:p>
        </w:tc>
        <w:tc>
          <w:tcPr>
            <w:tcW w:w="855" w:type="dxa"/>
            <w:gridSpan w:val="2"/>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322"/>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19</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Оправяне по ос на стрелка № 370.</w:t>
            </w:r>
          </w:p>
        </w:tc>
        <w:tc>
          <w:tcPr>
            <w:tcW w:w="855" w:type="dxa"/>
            <w:gridSpan w:val="2"/>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бр.стр.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30"/>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20</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Доставка на нов език RL и смяна на стар такъв от СО № 370 тип 49 1:9 R-190 EEРП дясна</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86"/>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21</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на нова раменна релса RR за СО тип 491:9 R-190 EEРП дясна с подложки и </w:t>
            </w:r>
            <w:proofErr w:type="spellStart"/>
            <w:r w:rsidRPr="007910E8">
              <w:rPr>
                <w:sz w:val="24"/>
                <w:szCs w:val="24"/>
              </w:rPr>
              <w:t>плъзгалки</w:t>
            </w:r>
            <w:proofErr w:type="spellEnd"/>
            <w:r w:rsidRPr="007910E8">
              <w:rPr>
                <w:sz w:val="24"/>
                <w:szCs w:val="24"/>
              </w:rPr>
              <w:t xml:space="preserve"> и смяна на стара такава от СО № 370.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22</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Демонтаж и монтаж на нагреватели по раменна релса RR от СО № 370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44"/>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23</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Смяна междинни релси от СО № 370 тип 49 1:9 R-190 EEРП дясна с релси собственост на възложителя</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4</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17"/>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24</w:t>
            </w:r>
          </w:p>
        </w:tc>
        <w:tc>
          <w:tcPr>
            <w:tcW w:w="6286" w:type="dxa"/>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Демонтаж, рециклиране и монтаж  дясна </w:t>
            </w:r>
            <w:proofErr w:type="spellStart"/>
            <w:r w:rsidRPr="007910E8">
              <w:rPr>
                <w:sz w:val="24"/>
                <w:szCs w:val="24"/>
              </w:rPr>
              <w:t>контрарелса</w:t>
            </w:r>
            <w:proofErr w:type="spellEnd"/>
            <w:r w:rsidRPr="007910E8">
              <w:rPr>
                <w:sz w:val="24"/>
                <w:szCs w:val="24"/>
              </w:rPr>
              <w:t xml:space="preserve"> на стрелка № 370 тип 49 1:9 R-190 EEРП дясна</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17"/>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25</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Доставка на нови иглолистни стрелкови траверси с L = 2,5 м</w:t>
            </w:r>
            <w:r w:rsidRPr="007910E8">
              <w:rPr>
                <w:sz w:val="24"/>
                <w:szCs w:val="24"/>
                <w:vertAlign w:val="superscript"/>
              </w:rPr>
              <w:t xml:space="preserve">/  </w:t>
            </w:r>
            <w:r w:rsidRPr="007910E8">
              <w:rPr>
                <w:sz w:val="24"/>
                <w:szCs w:val="24"/>
              </w:rPr>
              <w:t>и смяна в езикова част на СО № 370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17"/>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26</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Доставка на нови иглолистни стрелкови траверси с L = 2,8 до 4, 0 м</w:t>
            </w:r>
            <w:r w:rsidRPr="007910E8">
              <w:rPr>
                <w:sz w:val="24"/>
                <w:szCs w:val="24"/>
                <w:vertAlign w:val="superscript"/>
              </w:rPr>
              <w:t>/</w:t>
            </w:r>
            <w:r w:rsidRPr="007910E8">
              <w:rPr>
                <w:sz w:val="24"/>
                <w:szCs w:val="24"/>
              </w:rPr>
              <w:t xml:space="preserve">  и смяна в междинна част на СО № 370.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16</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17"/>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27</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Доставка на нови иглолистни стрелкови траверси с L= 4,5 м</w:t>
            </w:r>
            <w:r w:rsidRPr="007910E8">
              <w:rPr>
                <w:sz w:val="24"/>
                <w:szCs w:val="24"/>
                <w:vertAlign w:val="superscript"/>
              </w:rPr>
              <w:t>/</w:t>
            </w:r>
            <w:r w:rsidRPr="007910E8">
              <w:rPr>
                <w:sz w:val="24"/>
                <w:szCs w:val="24"/>
              </w:rPr>
              <w:t xml:space="preserve"> и смяна в начало стрелка № 370.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76"/>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28</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Направа трета нивелация на стрелка СО № 370.  </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 стр.</w:t>
            </w:r>
            <w:r w:rsidRPr="007910E8">
              <w:rPr>
                <w:sz w:val="24"/>
                <w:szCs w:val="24"/>
              </w:rPr>
              <w:br/>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29</w:t>
            </w:r>
          </w:p>
        </w:tc>
        <w:tc>
          <w:tcPr>
            <w:tcW w:w="6286" w:type="dxa"/>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Планиране на </w:t>
            </w:r>
            <w:proofErr w:type="spellStart"/>
            <w:r w:rsidRPr="007910E8">
              <w:rPr>
                <w:sz w:val="24"/>
                <w:szCs w:val="24"/>
              </w:rPr>
              <w:t>баластовата</w:t>
            </w:r>
            <w:proofErr w:type="spellEnd"/>
            <w:r w:rsidRPr="007910E8">
              <w:rPr>
                <w:sz w:val="24"/>
                <w:szCs w:val="24"/>
              </w:rPr>
              <w:t xml:space="preserve"> призма на стрелка СО № 370</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jc w:val="center"/>
              <w:rPr>
                <w:sz w:val="24"/>
                <w:szCs w:val="24"/>
              </w:rPr>
            </w:pPr>
            <w:r w:rsidRPr="007910E8">
              <w:rPr>
                <w:sz w:val="24"/>
                <w:szCs w:val="24"/>
              </w:rPr>
              <w:t>бр.</w:t>
            </w:r>
            <w:r w:rsidRPr="007910E8">
              <w:rPr>
                <w:sz w:val="24"/>
                <w:szCs w:val="24"/>
              </w:rPr>
              <w:br/>
              <w:t>стр.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926"/>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30</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Доставка и смяна на нави нормални иглолистни траверси с дължина L= 2,5 м</w:t>
            </w:r>
            <w:r w:rsidRPr="007910E8">
              <w:rPr>
                <w:sz w:val="24"/>
                <w:szCs w:val="24"/>
                <w:vertAlign w:val="superscript"/>
              </w:rPr>
              <w:t xml:space="preserve">/  </w:t>
            </w:r>
            <w:r w:rsidRPr="007910E8">
              <w:rPr>
                <w:sz w:val="24"/>
                <w:szCs w:val="24"/>
              </w:rPr>
              <w:t>по парче железен път с L = 30,70 м</w:t>
            </w:r>
            <w:r w:rsidRPr="007910E8">
              <w:rPr>
                <w:sz w:val="24"/>
                <w:szCs w:val="24"/>
                <w:vertAlign w:val="superscript"/>
              </w:rPr>
              <w:t>/</w:t>
            </w:r>
            <w:r w:rsidRPr="007910E8">
              <w:rPr>
                <w:sz w:val="24"/>
                <w:szCs w:val="24"/>
              </w:rPr>
              <w:t>.</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44</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282"/>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31</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на нови </w:t>
            </w:r>
            <w:proofErr w:type="spellStart"/>
            <w:r w:rsidRPr="007910E8">
              <w:rPr>
                <w:sz w:val="24"/>
                <w:szCs w:val="24"/>
              </w:rPr>
              <w:t>тирфони</w:t>
            </w:r>
            <w:proofErr w:type="spellEnd"/>
            <w:r w:rsidRPr="007910E8">
              <w:rPr>
                <w:sz w:val="24"/>
                <w:szCs w:val="24"/>
              </w:rPr>
              <w:t>.</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570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32</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Доставка и смяна на негоди „К” </w:t>
            </w:r>
            <w:proofErr w:type="spellStart"/>
            <w:r w:rsidRPr="007910E8">
              <w:rPr>
                <w:sz w:val="24"/>
                <w:szCs w:val="24"/>
              </w:rPr>
              <w:t>стегателни</w:t>
            </w:r>
            <w:proofErr w:type="spellEnd"/>
            <w:r w:rsidRPr="007910E8">
              <w:rPr>
                <w:sz w:val="24"/>
                <w:szCs w:val="24"/>
              </w:rPr>
              <w:t xml:space="preserve"> комплекти.</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250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872"/>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33</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Направа на трета нивелация на парче железен път с L = 30,70 м</w:t>
            </w:r>
            <w:r w:rsidRPr="007910E8">
              <w:rPr>
                <w:sz w:val="24"/>
                <w:szCs w:val="24"/>
                <w:vertAlign w:val="superscript"/>
              </w:rPr>
              <w:t>/</w:t>
            </w:r>
            <w:r w:rsidRPr="007910E8">
              <w:rPr>
                <w:sz w:val="24"/>
                <w:szCs w:val="24"/>
              </w:rPr>
              <w:t>.</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м</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30,7</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34</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Планиране на </w:t>
            </w:r>
            <w:proofErr w:type="spellStart"/>
            <w:r w:rsidRPr="007910E8">
              <w:rPr>
                <w:sz w:val="24"/>
                <w:szCs w:val="24"/>
              </w:rPr>
              <w:t>баластовата</w:t>
            </w:r>
            <w:proofErr w:type="spellEnd"/>
            <w:r w:rsidRPr="007910E8">
              <w:rPr>
                <w:sz w:val="24"/>
                <w:szCs w:val="24"/>
              </w:rPr>
              <w:t xml:space="preserve"> призма по парче железен път с L = 30,70 м</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30,7</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644"/>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35</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 xml:space="preserve">Монтаж на стрелкови </w:t>
            </w:r>
            <w:proofErr w:type="spellStart"/>
            <w:r w:rsidRPr="007910E8">
              <w:rPr>
                <w:sz w:val="24"/>
                <w:szCs w:val="24"/>
              </w:rPr>
              <w:t>обръщателен</w:t>
            </w:r>
            <w:proofErr w:type="spellEnd"/>
            <w:r w:rsidRPr="007910E8">
              <w:rPr>
                <w:sz w:val="24"/>
                <w:szCs w:val="24"/>
              </w:rPr>
              <w:t xml:space="preserve"> апарат и включване в централизация на стрелка № 364/354 СКД</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362"/>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lastRenderedPageBreak/>
              <w:t>36</w:t>
            </w:r>
          </w:p>
        </w:tc>
        <w:tc>
          <w:tcPr>
            <w:tcW w:w="6286" w:type="dxa"/>
            <w:tcBorders>
              <w:top w:val="single" w:sz="4" w:space="0" w:color="auto"/>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Монтаж на нагреватели на стрелка № 364/354 СКД.</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16</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563"/>
          <w:jc w:val="center"/>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37</w:t>
            </w:r>
          </w:p>
        </w:tc>
        <w:tc>
          <w:tcPr>
            <w:tcW w:w="6286" w:type="dxa"/>
            <w:tcBorders>
              <w:top w:val="nil"/>
              <w:left w:val="nil"/>
              <w:bottom w:val="single" w:sz="4" w:space="0" w:color="auto"/>
              <w:right w:val="single" w:sz="4" w:space="0" w:color="auto"/>
            </w:tcBorders>
            <w:shd w:val="clear" w:color="auto" w:fill="auto"/>
            <w:vAlign w:val="center"/>
            <w:hideMark/>
          </w:tcPr>
          <w:p w:rsidR="00DE55AC" w:rsidRPr="007910E8" w:rsidRDefault="00DE55AC" w:rsidP="00E345FF">
            <w:pPr>
              <w:rPr>
                <w:sz w:val="24"/>
                <w:szCs w:val="24"/>
              </w:rPr>
            </w:pPr>
            <w:r w:rsidRPr="007910E8">
              <w:rPr>
                <w:sz w:val="24"/>
                <w:szCs w:val="24"/>
              </w:rPr>
              <w:t>Доставка и монтаж на нови изолирани настави на стрелка № 364/354 СКД</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nil"/>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9</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E345FF" w:rsidRPr="007910E8" w:rsidTr="007910E8">
        <w:trPr>
          <w:trHeight w:val="282"/>
          <w:jc w:val="center"/>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38</w:t>
            </w:r>
          </w:p>
        </w:tc>
        <w:tc>
          <w:tcPr>
            <w:tcW w:w="6286" w:type="dxa"/>
            <w:tcBorders>
              <w:top w:val="single" w:sz="4" w:space="0" w:color="auto"/>
              <w:left w:val="nil"/>
              <w:bottom w:val="single" w:sz="4" w:space="0" w:color="auto"/>
              <w:right w:val="single" w:sz="4" w:space="0" w:color="000000" w:themeColor="text1"/>
            </w:tcBorders>
            <w:shd w:val="clear" w:color="auto" w:fill="auto"/>
            <w:vAlign w:val="center"/>
            <w:hideMark/>
          </w:tcPr>
          <w:p w:rsidR="00DE55AC" w:rsidRPr="007910E8" w:rsidRDefault="00DE55AC" w:rsidP="00E345FF">
            <w:pPr>
              <w:rPr>
                <w:sz w:val="24"/>
                <w:szCs w:val="24"/>
              </w:rPr>
            </w:pPr>
            <w:r w:rsidRPr="007910E8">
              <w:rPr>
                <w:sz w:val="24"/>
                <w:szCs w:val="24"/>
              </w:rPr>
              <w:t>Доставка на нова малка гумена подложка.</w:t>
            </w:r>
          </w:p>
        </w:tc>
        <w:tc>
          <w:tcPr>
            <w:tcW w:w="855" w:type="dxa"/>
            <w:gridSpan w:val="2"/>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бр.</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E55AC" w:rsidRPr="007910E8" w:rsidRDefault="00DE55AC" w:rsidP="00E345FF">
            <w:pPr>
              <w:jc w:val="center"/>
              <w:rPr>
                <w:sz w:val="24"/>
                <w:szCs w:val="24"/>
              </w:rPr>
            </w:pPr>
            <w:r w:rsidRPr="007910E8">
              <w:rPr>
                <w:sz w:val="24"/>
                <w:szCs w:val="24"/>
              </w:rPr>
              <w:t>210</w:t>
            </w:r>
          </w:p>
        </w:tc>
        <w:tc>
          <w:tcPr>
            <w:tcW w:w="11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DE55AC" w:rsidRPr="007910E8" w:rsidRDefault="00DE55AC" w:rsidP="00E345FF">
            <w:pPr>
              <w:widowControl/>
              <w:autoSpaceDE/>
              <w:autoSpaceDN/>
              <w:adjustRightInd/>
              <w:spacing w:after="200" w:line="276" w:lineRule="auto"/>
              <w:rPr>
                <w:sz w:val="24"/>
                <w:szCs w:val="24"/>
              </w:rPr>
            </w:pPr>
          </w:p>
        </w:tc>
      </w:tr>
      <w:tr w:rsidR="00947C87" w:rsidRPr="007910E8" w:rsidTr="004D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0"/>
          <w:jc w:val="center"/>
        </w:trPr>
        <w:tc>
          <w:tcPr>
            <w:tcW w:w="6723" w:type="dxa"/>
            <w:gridSpan w:val="3"/>
            <w:vMerge w:val="restart"/>
            <w:tcBorders>
              <w:left w:val="nil"/>
              <w:right w:val="single" w:sz="4" w:space="0" w:color="000000" w:themeColor="text1"/>
            </w:tcBorders>
          </w:tcPr>
          <w:p w:rsidR="00E345FF" w:rsidRPr="007910E8" w:rsidRDefault="00E345FF" w:rsidP="00E345FF">
            <w:pPr>
              <w:shd w:val="clear" w:color="auto" w:fill="FFFFFF"/>
              <w:tabs>
                <w:tab w:val="left" w:pos="284"/>
              </w:tabs>
              <w:spacing w:line="274" w:lineRule="exact"/>
              <w:ind w:left="993"/>
              <w:jc w:val="both"/>
              <w:rPr>
                <w:sz w:val="24"/>
                <w:szCs w:val="24"/>
              </w:rPr>
            </w:pPr>
          </w:p>
          <w:p w:rsidR="00E345FF" w:rsidRPr="007910E8" w:rsidRDefault="00E345FF" w:rsidP="00E345FF">
            <w:pPr>
              <w:shd w:val="clear" w:color="auto" w:fill="FFFFFF"/>
              <w:tabs>
                <w:tab w:val="left" w:pos="284"/>
              </w:tabs>
              <w:spacing w:line="274" w:lineRule="exact"/>
              <w:ind w:left="993"/>
              <w:jc w:val="both"/>
              <w:rPr>
                <w:sz w:val="24"/>
                <w:szCs w:val="24"/>
              </w:rPr>
            </w:pPr>
          </w:p>
          <w:p w:rsidR="00E345FF" w:rsidRPr="007910E8" w:rsidRDefault="00E345FF" w:rsidP="00E345FF">
            <w:pPr>
              <w:tabs>
                <w:tab w:val="num" w:pos="1276"/>
              </w:tabs>
              <w:ind w:left="6379"/>
              <w:contextualSpacing/>
              <w:jc w:val="right"/>
              <w:rPr>
                <w:bCs/>
                <w:i/>
                <w:iCs/>
                <w:color w:val="000000"/>
                <w:sz w:val="24"/>
                <w:szCs w:val="24"/>
              </w:rPr>
            </w:pPr>
          </w:p>
          <w:p w:rsidR="00E345FF" w:rsidRPr="007910E8" w:rsidRDefault="00E345FF" w:rsidP="00E345FF">
            <w:pPr>
              <w:tabs>
                <w:tab w:val="num" w:pos="1276"/>
              </w:tabs>
              <w:ind w:left="6379"/>
              <w:contextualSpacing/>
              <w:jc w:val="right"/>
              <w:rPr>
                <w:bCs/>
                <w:i/>
                <w:iCs/>
                <w:color w:val="000000"/>
                <w:sz w:val="24"/>
                <w:szCs w:val="24"/>
              </w:rPr>
            </w:pPr>
          </w:p>
          <w:p w:rsidR="00E345FF" w:rsidRPr="007910E8" w:rsidRDefault="00E345FF" w:rsidP="00E345FF">
            <w:pPr>
              <w:tabs>
                <w:tab w:val="num" w:pos="1276"/>
              </w:tabs>
              <w:ind w:left="6379"/>
              <w:contextualSpacing/>
              <w:jc w:val="right"/>
              <w:rPr>
                <w:bCs/>
                <w:i/>
                <w:iCs/>
                <w:color w:val="000000"/>
                <w:sz w:val="24"/>
                <w:szCs w:val="24"/>
              </w:rPr>
            </w:pPr>
          </w:p>
          <w:p w:rsidR="00E345FF" w:rsidRPr="007910E8" w:rsidRDefault="00E345FF" w:rsidP="00E345FF">
            <w:pPr>
              <w:tabs>
                <w:tab w:val="num" w:pos="1276"/>
              </w:tabs>
              <w:contextualSpacing/>
              <w:rPr>
                <w:sz w:val="24"/>
                <w:szCs w:val="24"/>
              </w:rPr>
            </w:pPr>
          </w:p>
        </w:tc>
        <w:tc>
          <w:tcPr>
            <w:tcW w:w="2775" w:type="dxa"/>
            <w:gridSpan w:val="3"/>
            <w:tcBorders>
              <w:left w:val="single" w:sz="4" w:space="0" w:color="000000" w:themeColor="text1"/>
            </w:tcBorders>
          </w:tcPr>
          <w:p w:rsidR="00E345FF" w:rsidRPr="007910E8" w:rsidRDefault="008F6CA4" w:rsidP="008F6CA4">
            <w:pPr>
              <w:tabs>
                <w:tab w:val="num" w:pos="1276"/>
              </w:tabs>
              <w:contextualSpacing/>
              <w:rPr>
                <w:b/>
                <w:sz w:val="24"/>
                <w:szCs w:val="24"/>
              </w:rPr>
            </w:pPr>
            <w:r w:rsidRPr="007910E8">
              <w:rPr>
                <w:b/>
                <w:sz w:val="24"/>
                <w:szCs w:val="24"/>
              </w:rPr>
              <w:t>Всичко:</w:t>
            </w:r>
          </w:p>
        </w:tc>
        <w:tc>
          <w:tcPr>
            <w:tcW w:w="1418" w:type="dxa"/>
          </w:tcPr>
          <w:p w:rsidR="00E345FF" w:rsidRPr="007910E8" w:rsidRDefault="00E345FF" w:rsidP="00E345FF">
            <w:pPr>
              <w:tabs>
                <w:tab w:val="num" w:pos="1276"/>
              </w:tabs>
              <w:contextualSpacing/>
              <w:jc w:val="right"/>
              <w:rPr>
                <w:sz w:val="24"/>
                <w:szCs w:val="24"/>
              </w:rPr>
            </w:pPr>
          </w:p>
        </w:tc>
      </w:tr>
      <w:tr w:rsidR="00E345FF" w:rsidRPr="007910E8" w:rsidTr="004D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6"/>
          <w:jc w:val="center"/>
        </w:trPr>
        <w:tc>
          <w:tcPr>
            <w:tcW w:w="6723" w:type="dxa"/>
            <w:gridSpan w:val="3"/>
            <w:vMerge/>
            <w:tcBorders>
              <w:left w:val="nil"/>
              <w:bottom w:val="nil"/>
              <w:right w:val="single" w:sz="4" w:space="0" w:color="000000" w:themeColor="text1"/>
            </w:tcBorders>
          </w:tcPr>
          <w:p w:rsidR="00E345FF" w:rsidRPr="007910E8" w:rsidRDefault="00E345FF" w:rsidP="00E345FF">
            <w:pPr>
              <w:shd w:val="clear" w:color="auto" w:fill="FFFFFF"/>
              <w:tabs>
                <w:tab w:val="left" w:pos="284"/>
              </w:tabs>
              <w:spacing w:line="274" w:lineRule="exact"/>
              <w:ind w:left="993"/>
              <w:jc w:val="both"/>
              <w:rPr>
                <w:sz w:val="24"/>
                <w:szCs w:val="24"/>
              </w:rPr>
            </w:pPr>
          </w:p>
        </w:tc>
        <w:tc>
          <w:tcPr>
            <w:tcW w:w="2775" w:type="dxa"/>
            <w:gridSpan w:val="3"/>
            <w:tcBorders>
              <w:left w:val="single" w:sz="4" w:space="0" w:color="000000" w:themeColor="text1"/>
              <w:bottom w:val="nil"/>
            </w:tcBorders>
          </w:tcPr>
          <w:p w:rsidR="00E345FF" w:rsidRPr="007910E8" w:rsidRDefault="008F6CA4" w:rsidP="008F6CA4">
            <w:pPr>
              <w:tabs>
                <w:tab w:val="num" w:pos="1276"/>
              </w:tabs>
              <w:contextualSpacing/>
              <w:rPr>
                <w:b/>
                <w:sz w:val="24"/>
                <w:szCs w:val="24"/>
              </w:rPr>
            </w:pPr>
            <w:r w:rsidRPr="007910E8">
              <w:rPr>
                <w:b/>
                <w:sz w:val="24"/>
                <w:szCs w:val="24"/>
              </w:rPr>
              <w:t>Непредвидени разходи 10%</w:t>
            </w:r>
          </w:p>
        </w:tc>
        <w:tc>
          <w:tcPr>
            <w:tcW w:w="1418" w:type="dxa"/>
          </w:tcPr>
          <w:p w:rsidR="00E345FF" w:rsidRPr="007910E8" w:rsidRDefault="00E345FF" w:rsidP="00E345FF">
            <w:pPr>
              <w:tabs>
                <w:tab w:val="num" w:pos="1276"/>
              </w:tabs>
              <w:contextualSpacing/>
              <w:jc w:val="right"/>
              <w:rPr>
                <w:sz w:val="24"/>
                <w:szCs w:val="24"/>
              </w:rPr>
            </w:pPr>
          </w:p>
          <w:p w:rsidR="00E345FF" w:rsidRPr="007910E8" w:rsidRDefault="00E345FF" w:rsidP="00E345FF">
            <w:pPr>
              <w:tabs>
                <w:tab w:val="num" w:pos="1276"/>
              </w:tabs>
              <w:contextualSpacing/>
              <w:jc w:val="right"/>
              <w:rPr>
                <w:sz w:val="24"/>
                <w:szCs w:val="24"/>
              </w:rPr>
            </w:pPr>
          </w:p>
        </w:tc>
      </w:tr>
      <w:tr w:rsidR="00E345FF" w:rsidRPr="007910E8" w:rsidTr="004D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3"/>
          <w:jc w:val="center"/>
        </w:trPr>
        <w:tc>
          <w:tcPr>
            <w:tcW w:w="6723" w:type="dxa"/>
            <w:gridSpan w:val="3"/>
            <w:vMerge/>
            <w:tcBorders>
              <w:top w:val="nil"/>
              <w:left w:val="nil"/>
              <w:bottom w:val="nil"/>
              <w:right w:val="single" w:sz="4" w:space="0" w:color="000000" w:themeColor="text1"/>
            </w:tcBorders>
          </w:tcPr>
          <w:p w:rsidR="00E345FF" w:rsidRPr="007910E8" w:rsidRDefault="00E345FF" w:rsidP="00E345FF">
            <w:pPr>
              <w:shd w:val="clear" w:color="auto" w:fill="FFFFFF"/>
              <w:tabs>
                <w:tab w:val="left" w:pos="284"/>
              </w:tabs>
              <w:spacing w:line="274" w:lineRule="exact"/>
              <w:ind w:left="993"/>
              <w:jc w:val="both"/>
              <w:rPr>
                <w:sz w:val="24"/>
                <w:szCs w:val="24"/>
              </w:rPr>
            </w:pPr>
          </w:p>
        </w:tc>
        <w:tc>
          <w:tcPr>
            <w:tcW w:w="2775" w:type="dxa"/>
            <w:gridSpan w:val="3"/>
            <w:tcBorders>
              <w:left w:val="single" w:sz="4" w:space="0" w:color="000000" w:themeColor="text1"/>
            </w:tcBorders>
          </w:tcPr>
          <w:p w:rsidR="00E345FF" w:rsidRPr="007910E8" w:rsidRDefault="00E345FF" w:rsidP="00E345FF">
            <w:pPr>
              <w:tabs>
                <w:tab w:val="num" w:pos="1276"/>
              </w:tabs>
              <w:contextualSpacing/>
              <w:jc w:val="right"/>
              <w:rPr>
                <w:bCs/>
                <w:i/>
                <w:iCs/>
                <w:color w:val="000000"/>
                <w:sz w:val="24"/>
                <w:szCs w:val="24"/>
              </w:rPr>
            </w:pPr>
          </w:p>
          <w:p w:rsidR="00E345FF" w:rsidRPr="007910E8" w:rsidRDefault="008F6CA4" w:rsidP="008F6CA4">
            <w:pPr>
              <w:tabs>
                <w:tab w:val="num" w:pos="1276"/>
              </w:tabs>
              <w:contextualSpacing/>
              <w:rPr>
                <w:b/>
                <w:sz w:val="24"/>
                <w:szCs w:val="24"/>
              </w:rPr>
            </w:pPr>
            <w:r w:rsidRPr="007910E8">
              <w:rPr>
                <w:b/>
                <w:sz w:val="24"/>
                <w:szCs w:val="24"/>
              </w:rPr>
              <w:t>Крайна стойност без ДДС:</w:t>
            </w:r>
          </w:p>
        </w:tc>
        <w:tc>
          <w:tcPr>
            <w:tcW w:w="1418" w:type="dxa"/>
          </w:tcPr>
          <w:p w:rsidR="00E345FF" w:rsidRPr="007910E8" w:rsidRDefault="00E345FF" w:rsidP="00E345FF">
            <w:pPr>
              <w:tabs>
                <w:tab w:val="num" w:pos="1276"/>
              </w:tabs>
              <w:contextualSpacing/>
              <w:jc w:val="right"/>
              <w:rPr>
                <w:bCs/>
                <w:i/>
                <w:iCs/>
                <w:color w:val="000000"/>
                <w:sz w:val="24"/>
                <w:szCs w:val="24"/>
              </w:rPr>
            </w:pPr>
          </w:p>
          <w:p w:rsidR="00E345FF" w:rsidRPr="007910E8" w:rsidRDefault="00E345FF" w:rsidP="00E345FF">
            <w:pPr>
              <w:tabs>
                <w:tab w:val="num" w:pos="1276"/>
              </w:tabs>
              <w:contextualSpacing/>
              <w:jc w:val="right"/>
              <w:rPr>
                <w:bCs/>
                <w:i/>
                <w:iCs/>
                <w:color w:val="000000"/>
                <w:sz w:val="24"/>
                <w:szCs w:val="24"/>
              </w:rPr>
            </w:pPr>
          </w:p>
          <w:p w:rsidR="00E345FF" w:rsidRPr="007910E8" w:rsidRDefault="00E345FF" w:rsidP="00E345FF">
            <w:pPr>
              <w:tabs>
                <w:tab w:val="num" w:pos="1276"/>
              </w:tabs>
              <w:contextualSpacing/>
              <w:jc w:val="right"/>
              <w:rPr>
                <w:sz w:val="24"/>
                <w:szCs w:val="24"/>
              </w:rPr>
            </w:pPr>
          </w:p>
        </w:tc>
      </w:tr>
    </w:tbl>
    <w:p w:rsidR="000E56D5" w:rsidRDefault="000E56D5" w:rsidP="00947C87">
      <w:pPr>
        <w:tabs>
          <w:tab w:val="num" w:pos="1276"/>
        </w:tabs>
        <w:contextualSpacing/>
        <w:rPr>
          <w:bCs/>
          <w:i/>
          <w:iCs/>
          <w:color w:val="000000"/>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B420B9" w:rsidRDefault="00B420B9" w:rsidP="000E56D5">
      <w:pPr>
        <w:jc w:val="right"/>
        <w:rPr>
          <w:bCs/>
          <w:i/>
          <w:iCs/>
          <w:szCs w:val="24"/>
        </w:rPr>
      </w:pPr>
    </w:p>
    <w:p w:rsidR="000E56D5" w:rsidRPr="00E33572" w:rsidRDefault="000E56D5" w:rsidP="000E56D5">
      <w:pPr>
        <w:jc w:val="right"/>
        <w:rPr>
          <w:bCs/>
          <w:i/>
          <w:iCs/>
          <w:sz w:val="24"/>
          <w:szCs w:val="24"/>
        </w:rPr>
      </w:pPr>
      <w:r w:rsidRPr="00E33572">
        <w:rPr>
          <w:bCs/>
          <w:i/>
          <w:iCs/>
          <w:sz w:val="24"/>
          <w:szCs w:val="24"/>
        </w:rPr>
        <w:lastRenderedPageBreak/>
        <w:t>Приложение №</w:t>
      </w:r>
      <w:r w:rsidR="005E7C9E" w:rsidRPr="00E33572">
        <w:rPr>
          <w:bCs/>
          <w:i/>
          <w:iCs/>
          <w:sz w:val="24"/>
          <w:szCs w:val="24"/>
        </w:rPr>
        <w:t>2</w:t>
      </w:r>
    </w:p>
    <w:p w:rsidR="000E56D5" w:rsidRPr="00E33572" w:rsidRDefault="000E56D5" w:rsidP="00976A18">
      <w:pPr>
        <w:jc w:val="right"/>
        <w:rPr>
          <w:bCs/>
          <w:iCs/>
          <w:sz w:val="24"/>
          <w:szCs w:val="24"/>
        </w:rPr>
      </w:pPr>
      <w:r w:rsidRPr="00E33572">
        <w:rPr>
          <w:bCs/>
          <w:i/>
          <w:iCs/>
          <w:sz w:val="24"/>
          <w:szCs w:val="24"/>
        </w:rPr>
        <w:t xml:space="preserve">                                                                                          </w:t>
      </w:r>
      <w:r w:rsidR="00E33572">
        <w:rPr>
          <w:bCs/>
          <w:i/>
          <w:iCs/>
          <w:sz w:val="24"/>
          <w:szCs w:val="24"/>
        </w:rPr>
        <w:t xml:space="preserve">                            </w:t>
      </w:r>
      <w:r w:rsidRPr="00E33572">
        <w:rPr>
          <w:bCs/>
          <w:i/>
          <w:iCs/>
          <w:sz w:val="24"/>
          <w:szCs w:val="24"/>
        </w:rPr>
        <w:t>към образец №5</w:t>
      </w:r>
    </w:p>
    <w:p w:rsidR="000E56D5" w:rsidRPr="0077043A" w:rsidRDefault="000E56D5" w:rsidP="000E56D5">
      <w:pPr>
        <w:tabs>
          <w:tab w:val="left" w:pos="6803"/>
        </w:tabs>
        <w:spacing w:line="360" w:lineRule="auto"/>
        <w:ind w:right="360"/>
        <w:jc w:val="right"/>
        <w:rPr>
          <w:b/>
          <w:i/>
          <w:szCs w:val="24"/>
        </w:rPr>
      </w:pPr>
    </w:p>
    <w:p w:rsidR="00E33572" w:rsidRDefault="00E33572" w:rsidP="000E56D5">
      <w:pPr>
        <w:spacing w:before="120" w:after="120"/>
        <w:jc w:val="center"/>
        <w:rPr>
          <w:b/>
          <w:sz w:val="24"/>
          <w:szCs w:val="24"/>
        </w:rPr>
      </w:pPr>
    </w:p>
    <w:p w:rsidR="00E33572" w:rsidRDefault="00E33572" w:rsidP="000E56D5">
      <w:pPr>
        <w:spacing w:before="120" w:after="120"/>
        <w:jc w:val="center"/>
        <w:rPr>
          <w:b/>
          <w:sz w:val="24"/>
          <w:szCs w:val="24"/>
        </w:rPr>
      </w:pPr>
    </w:p>
    <w:p w:rsidR="000E56D5" w:rsidRPr="00F1297E" w:rsidRDefault="000E56D5" w:rsidP="000E56D5">
      <w:pPr>
        <w:spacing w:before="120" w:after="120"/>
        <w:jc w:val="center"/>
        <w:rPr>
          <w:b/>
          <w:sz w:val="24"/>
          <w:szCs w:val="24"/>
        </w:rPr>
      </w:pPr>
      <w:r w:rsidRPr="00F1297E">
        <w:rPr>
          <w:b/>
          <w:sz w:val="24"/>
          <w:szCs w:val="24"/>
        </w:rPr>
        <w:t>ИНФОРМАЦИЯ</w:t>
      </w:r>
    </w:p>
    <w:p w:rsidR="000E56D5" w:rsidRPr="00F1297E" w:rsidRDefault="000E56D5" w:rsidP="000E56D5">
      <w:pPr>
        <w:spacing w:before="120" w:after="120"/>
        <w:jc w:val="center"/>
        <w:rPr>
          <w:b/>
          <w:sz w:val="24"/>
          <w:szCs w:val="24"/>
        </w:rPr>
      </w:pPr>
    </w:p>
    <w:p w:rsidR="000E56D5" w:rsidRPr="00F1297E" w:rsidRDefault="000E56D5" w:rsidP="000E56D5">
      <w:pPr>
        <w:spacing w:before="120" w:after="120"/>
        <w:jc w:val="center"/>
        <w:rPr>
          <w:b/>
          <w:caps/>
          <w:sz w:val="24"/>
          <w:szCs w:val="24"/>
        </w:rPr>
      </w:pPr>
      <w:r w:rsidRPr="00F1297E">
        <w:rPr>
          <w:caps/>
          <w:sz w:val="24"/>
          <w:szCs w:val="24"/>
        </w:rPr>
        <w:t xml:space="preserve">ЗА ЕЛЕМЕНТИТЕ НА ЦЕНООБРАЗУВАНЕ ПРИ ИЗПЪЛНЕНИЕ НА ВИДОВЕТЕ  РАБОТИ </w:t>
      </w:r>
    </w:p>
    <w:p w:rsidR="000E56D5" w:rsidRPr="00F1297E" w:rsidRDefault="000E56D5" w:rsidP="000E56D5">
      <w:pPr>
        <w:spacing w:before="120" w:after="120"/>
        <w:rPr>
          <w:sz w:val="24"/>
          <w:szCs w:val="24"/>
        </w:rPr>
      </w:pPr>
    </w:p>
    <w:p w:rsidR="000E56D5" w:rsidRPr="005E7C9E" w:rsidRDefault="000E56D5" w:rsidP="000E56D5">
      <w:pPr>
        <w:spacing w:before="120" w:after="120"/>
        <w:rPr>
          <w:sz w:val="24"/>
          <w:szCs w:val="24"/>
        </w:rPr>
      </w:pPr>
      <w:r w:rsidRPr="00F1297E">
        <w:rPr>
          <w:sz w:val="24"/>
          <w:szCs w:val="24"/>
        </w:rPr>
        <w:tab/>
      </w:r>
      <w:r w:rsidRPr="005E7C9E">
        <w:rPr>
          <w:sz w:val="24"/>
          <w:szCs w:val="24"/>
        </w:rPr>
        <w:t xml:space="preserve">1. </w:t>
      </w:r>
      <w:r w:rsidR="00B453DE">
        <w:rPr>
          <w:sz w:val="24"/>
          <w:szCs w:val="24"/>
        </w:rPr>
        <w:t>Средна ч</w:t>
      </w:r>
      <w:r w:rsidRPr="005E7C9E">
        <w:rPr>
          <w:sz w:val="24"/>
          <w:szCs w:val="24"/>
        </w:rPr>
        <w:t>асова ставка</w:t>
      </w:r>
      <w:r w:rsidR="00B453DE">
        <w:rPr>
          <w:sz w:val="24"/>
          <w:szCs w:val="24"/>
        </w:rPr>
        <w:t xml:space="preserve"> за труд</w:t>
      </w:r>
      <w:r w:rsidRPr="005E7C9E">
        <w:rPr>
          <w:sz w:val="24"/>
          <w:szCs w:val="24"/>
        </w:rPr>
        <w:tab/>
      </w:r>
      <w:r w:rsidRPr="005E7C9E">
        <w:rPr>
          <w:sz w:val="24"/>
          <w:szCs w:val="24"/>
        </w:rPr>
        <w:tab/>
      </w:r>
      <w:r w:rsidRPr="005E7C9E">
        <w:rPr>
          <w:sz w:val="24"/>
          <w:szCs w:val="24"/>
        </w:rPr>
        <w:tab/>
      </w:r>
      <w:r w:rsidRPr="005E7C9E">
        <w:rPr>
          <w:sz w:val="24"/>
          <w:szCs w:val="24"/>
        </w:rPr>
        <w:tab/>
        <w:t>-</w:t>
      </w:r>
      <w:r w:rsidRPr="005E7C9E">
        <w:rPr>
          <w:sz w:val="24"/>
          <w:szCs w:val="24"/>
        </w:rPr>
        <w:tab/>
        <w:t>лв./час</w:t>
      </w:r>
    </w:p>
    <w:p w:rsidR="000E56D5" w:rsidRPr="005E7C9E" w:rsidRDefault="000E56D5" w:rsidP="000E56D5">
      <w:pPr>
        <w:spacing w:before="120" w:after="120"/>
        <w:rPr>
          <w:sz w:val="24"/>
          <w:szCs w:val="24"/>
        </w:rPr>
      </w:pPr>
      <w:r w:rsidRPr="005E7C9E">
        <w:rPr>
          <w:sz w:val="24"/>
          <w:szCs w:val="24"/>
        </w:rPr>
        <w:tab/>
        <w:t>2. Допълнителни разходи върху труд</w:t>
      </w:r>
      <w:r w:rsidRPr="005E7C9E">
        <w:rPr>
          <w:sz w:val="24"/>
          <w:szCs w:val="24"/>
        </w:rPr>
        <w:tab/>
      </w:r>
      <w:r w:rsidRPr="005E7C9E">
        <w:rPr>
          <w:sz w:val="24"/>
          <w:szCs w:val="24"/>
        </w:rPr>
        <w:tab/>
      </w:r>
      <w:r w:rsidRPr="005E7C9E">
        <w:rPr>
          <w:sz w:val="24"/>
          <w:szCs w:val="24"/>
        </w:rPr>
        <w:tab/>
        <w:t>-</w:t>
      </w:r>
      <w:r w:rsidRPr="005E7C9E">
        <w:rPr>
          <w:sz w:val="24"/>
          <w:szCs w:val="24"/>
        </w:rPr>
        <w:tab/>
        <w:t>%</w:t>
      </w:r>
    </w:p>
    <w:p w:rsidR="000E56D5" w:rsidRPr="005E7C9E" w:rsidRDefault="000E56D5" w:rsidP="000E56D5">
      <w:pPr>
        <w:spacing w:before="120" w:after="120"/>
        <w:ind w:firstLine="720"/>
        <w:rPr>
          <w:sz w:val="24"/>
          <w:szCs w:val="24"/>
        </w:rPr>
      </w:pPr>
      <w:r w:rsidRPr="005E7C9E">
        <w:rPr>
          <w:sz w:val="24"/>
          <w:szCs w:val="24"/>
        </w:rPr>
        <w:t>3. Допълнителни разходи върху механизацията</w:t>
      </w:r>
      <w:r w:rsidRPr="005E7C9E">
        <w:rPr>
          <w:sz w:val="24"/>
          <w:szCs w:val="24"/>
        </w:rPr>
        <w:tab/>
      </w:r>
      <w:r w:rsidRPr="005E7C9E">
        <w:rPr>
          <w:sz w:val="24"/>
          <w:szCs w:val="24"/>
        </w:rPr>
        <w:tab/>
        <w:t>-</w:t>
      </w:r>
      <w:r w:rsidRPr="005E7C9E">
        <w:rPr>
          <w:sz w:val="24"/>
          <w:szCs w:val="24"/>
        </w:rPr>
        <w:tab/>
        <w:t>%</w:t>
      </w:r>
    </w:p>
    <w:p w:rsidR="000E56D5" w:rsidRPr="005E7C9E" w:rsidRDefault="000E56D5" w:rsidP="000E56D5">
      <w:pPr>
        <w:spacing w:before="120" w:after="120"/>
        <w:ind w:firstLine="720"/>
        <w:rPr>
          <w:sz w:val="24"/>
          <w:szCs w:val="24"/>
        </w:rPr>
      </w:pPr>
      <w:r w:rsidRPr="005E7C9E">
        <w:rPr>
          <w:sz w:val="24"/>
          <w:szCs w:val="24"/>
        </w:rPr>
        <w:t xml:space="preserve">4. </w:t>
      </w:r>
      <w:proofErr w:type="spellStart"/>
      <w:r w:rsidRPr="005E7C9E">
        <w:rPr>
          <w:sz w:val="24"/>
          <w:szCs w:val="24"/>
        </w:rPr>
        <w:t>Доставно-складови</w:t>
      </w:r>
      <w:proofErr w:type="spellEnd"/>
      <w:r w:rsidRPr="005E7C9E">
        <w:rPr>
          <w:sz w:val="24"/>
          <w:szCs w:val="24"/>
        </w:rPr>
        <w:t xml:space="preserve"> разходи</w:t>
      </w:r>
      <w:r w:rsidRPr="005E7C9E">
        <w:rPr>
          <w:sz w:val="24"/>
          <w:szCs w:val="24"/>
        </w:rPr>
        <w:tab/>
      </w:r>
      <w:r w:rsidRPr="005E7C9E">
        <w:rPr>
          <w:sz w:val="24"/>
          <w:szCs w:val="24"/>
        </w:rPr>
        <w:tab/>
      </w:r>
      <w:r w:rsidRPr="005E7C9E">
        <w:rPr>
          <w:sz w:val="24"/>
          <w:szCs w:val="24"/>
        </w:rPr>
        <w:tab/>
      </w:r>
      <w:r w:rsidRPr="005E7C9E">
        <w:rPr>
          <w:sz w:val="24"/>
          <w:szCs w:val="24"/>
        </w:rPr>
        <w:tab/>
        <w:t>-</w:t>
      </w:r>
      <w:r w:rsidRPr="005E7C9E">
        <w:rPr>
          <w:sz w:val="24"/>
          <w:szCs w:val="24"/>
        </w:rPr>
        <w:tab/>
        <w:t>%</w:t>
      </w:r>
    </w:p>
    <w:p w:rsidR="000E56D5" w:rsidRPr="005E7C9E" w:rsidRDefault="000E56D5" w:rsidP="000E56D5">
      <w:pPr>
        <w:spacing w:before="120" w:after="120"/>
        <w:ind w:firstLine="720"/>
        <w:rPr>
          <w:sz w:val="24"/>
          <w:szCs w:val="24"/>
        </w:rPr>
      </w:pPr>
      <w:r w:rsidRPr="005E7C9E">
        <w:rPr>
          <w:sz w:val="24"/>
          <w:szCs w:val="24"/>
        </w:rPr>
        <w:t>5. Печалба</w:t>
      </w:r>
      <w:r w:rsidRPr="005E7C9E">
        <w:rPr>
          <w:sz w:val="24"/>
          <w:szCs w:val="24"/>
        </w:rPr>
        <w:tab/>
      </w:r>
      <w:r w:rsidRPr="005E7C9E">
        <w:rPr>
          <w:sz w:val="24"/>
          <w:szCs w:val="24"/>
        </w:rPr>
        <w:tab/>
      </w:r>
      <w:r w:rsidRPr="005E7C9E">
        <w:rPr>
          <w:sz w:val="24"/>
          <w:szCs w:val="24"/>
        </w:rPr>
        <w:tab/>
      </w:r>
      <w:r w:rsidRPr="005E7C9E">
        <w:rPr>
          <w:sz w:val="24"/>
          <w:szCs w:val="24"/>
        </w:rPr>
        <w:tab/>
      </w:r>
      <w:r w:rsidRPr="005E7C9E">
        <w:rPr>
          <w:sz w:val="24"/>
          <w:szCs w:val="24"/>
        </w:rPr>
        <w:tab/>
      </w:r>
      <w:r w:rsidRPr="005E7C9E">
        <w:rPr>
          <w:sz w:val="24"/>
          <w:szCs w:val="24"/>
        </w:rPr>
        <w:tab/>
      </w:r>
      <w:r w:rsidRPr="005E7C9E">
        <w:rPr>
          <w:sz w:val="24"/>
          <w:szCs w:val="24"/>
        </w:rPr>
        <w:tab/>
        <w:t>-</w:t>
      </w:r>
      <w:r w:rsidRPr="005E7C9E">
        <w:rPr>
          <w:sz w:val="24"/>
          <w:szCs w:val="24"/>
        </w:rPr>
        <w:tab/>
        <w:t>%</w:t>
      </w:r>
    </w:p>
    <w:p w:rsidR="000E56D5" w:rsidRPr="00F1297E" w:rsidRDefault="000E56D5" w:rsidP="000E56D5">
      <w:pPr>
        <w:tabs>
          <w:tab w:val="left" w:pos="6803"/>
        </w:tabs>
        <w:spacing w:before="120" w:after="120"/>
        <w:ind w:right="360"/>
        <w:jc w:val="right"/>
        <w:rPr>
          <w:b/>
          <w:i/>
          <w:sz w:val="24"/>
          <w:szCs w:val="24"/>
        </w:rPr>
      </w:pPr>
    </w:p>
    <w:p w:rsidR="000E56D5" w:rsidRPr="00F1297E" w:rsidRDefault="000E56D5" w:rsidP="000E56D5">
      <w:pPr>
        <w:tabs>
          <w:tab w:val="left" w:pos="6803"/>
        </w:tabs>
        <w:spacing w:line="360" w:lineRule="auto"/>
        <w:ind w:right="360"/>
        <w:jc w:val="right"/>
        <w:rPr>
          <w:b/>
          <w:i/>
          <w:sz w:val="24"/>
          <w:szCs w:val="24"/>
        </w:rPr>
      </w:pPr>
    </w:p>
    <w:p w:rsidR="000E56D5" w:rsidRPr="00F1297E" w:rsidRDefault="000E56D5" w:rsidP="000E56D5">
      <w:pPr>
        <w:tabs>
          <w:tab w:val="left" w:pos="6803"/>
        </w:tabs>
        <w:spacing w:line="360" w:lineRule="auto"/>
        <w:ind w:right="360"/>
        <w:jc w:val="right"/>
        <w:rPr>
          <w:b/>
          <w:i/>
          <w:sz w:val="24"/>
          <w:szCs w:val="24"/>
        </w:rPr>
      </w:pPr>
    </w:p>
    <w:p w:rsidR="000E56D5" w:rsidRPr="0077043A" w:rsidRDefault="000E56D5" w:rsidP="000E56D5">
      <w:pPr>
        <w:tabs>
          <w:tab w:val="left" w:pos="6803"/>
        </w:tabs>
        <w:spacing w:line="360" w:lineRule="auto"/>
        <w:ind w:right="360"/>
        <w:jc w:val="right"/>
        <w:rPr>
          <w:b/>
          <w:i/>
          <w:szCs w:val="24"/>
        </w:rPr>
      </w:pPr>
    </w:p>
    <w:p w:rsidR="000E56D5" w:rsidRPr="0077043A" w:rsidRDefault="000E56D5" w:rsidP="000E56D5">
      <w:pPr>
        <w:tabs>
          <w:tab w:val="left" w:pos="6803"/>
        </w:tabs>
        <w:spacing w:line="360" w:lineRule="auto"/>
        <w:ind w:right="360"/>
        <w:jc w:val="right"/>
        <w:rPr>
          <w:b/>
          <w:i/>
          <w:szCs w:val="24"/>
        </w:rPr>
      </w:pPr>
    </w:p>
    <w:p w:rsidR="000E56D5" w:rsidRPr="005E7C9E" w:rsidRDefault="000E56D5" w:rsidP="000E56D5">
      <w:pPr>
        <w:tabs>
          <w:tab w:val="left" w:pos="5529"/>
        </w:tabs>
        <w:jc w:val="both"/>
        <w:rPr>
          <w:b/>
          <w:i/>
          <w:sz w:val="24"/>
          <w:szCs w:val="24"/>
        </w:rPr>
      </w:pPr>
      <w:r w:rsidRPr="005E7C9E">
        <w:rPr>
          <w:b/>
          <w:sz w:val="24"/>
          <w:szCs w:val="24"/>
        </w:rPr>
        <w:t xml:space="preserve">Дата: </w:t>
      </w:r>
      <w:r w:rsidRPr="005E7C9E">
        <w:rPr>
          <w:b/>
          <w:i/>
          <w:sz w:val="24"/>
          <w:szCs w:val="24"/>
        </w:rPr>
        <w:t>д/м/г</w:t>
      </w:r>
      <w:r w:rsidRPr="005E7C9E">
        <w:rPr>
          <w:b/>
          <w:sz w:val="24"/>
          <w:szCs w:val="24"/>
        </w:rPr>
        <w:t xml:space="preserve">                                                   </w:t>
      </w:r>
      <w:r w:rsidR="005E7C9E">
        <w:rPr>
          <w:b/>
          <w:sz w:val="24"/>
          <w:szCs w:val="24"/>
        </w:rPr>
        <w:t xml:space="preserve">                   </w:t>
      </w:r>
      <w:r w:rsidRPr="005E7C9E">
        <w:rPr>
          <w:b/>
          <w:sz w:val="24"/>
          <w:szCs w:val="24"/>
        </w:rPr>
        <w:t>Подпис:</w:t>
      </w:r>
      <w:r w:rsidRPr="005E7C9E">
        <w:rPr>
          <w:b/>
          <w:i/>
          <w:sz w:val="24"/>
          <w:szCs w:val="24"/>
        </w:rPr>
        <w:tab/>
      </w:r>
      <w:r w:rsidRPr="005E7C9E">
        <w:rPr>
          <w:b/>
          <w:i/>
          <w:sz w:val="24"/>
          <w:szCs w:val="24"/>
        </w:rPr>
        <w:tab/>
      </w:r>
      <w:r w:rsidRPr="005E7C9E">
        <w:rPr>
          <w:b/>
          <w:i/>
          <w:sz w:val="24"/>
          <w:szCs w:val="24"/>
        </w:rPr>
        <w:tab/>
        <w:t xml:space="preserve"> </w:t>
      </w:r>
    </w:p>
    <w:p w:rsidR="000E56D5" w:rsidRPr="005E7C9E" w:rsidRDefault="000E56D5" w:rsidP="000E56D5">
      <w:pPr>
        <w:tabs>
          <w:tab w:val="left" w:pos="5529"/>
        </w:tabs>
        <w:jc w:val="both"/>
        <w:rPr>
          <w:b/>
          <w:i/>
          <w:sz w:val="24"/>
          <w:szCs w:val="24"/>
        </w:rPr>
      </w:pPr>
      <w:r w:rsidRPr="005E7C9E">
        <w:rPr>
          <w:b/>
          <w:i/>
          <w:sz w:val="24"/>
          <w:szCs w:val="24"/>
        </w:rPr>
        <w:t xml:space="preserve">                                                                                </w:t>
      </w:r>
      <w:r w:rsidR="005E7C9E">
        <w:rPr>
          <w:b/>
          <w:i/>
          <w:sz w:val="24"/>
          <w:szCs w:val="24"/>
        </w:rPr>
        <w:t xml:space="preserve">          </w:t>
      </w:r>
      <w:r w:rsidRPr="005E7C9E">
        <w:rPr>
          <w:b/>
          <w:i/>
          <w:sz w:val="24"/>
          <w:szCs w:val="24"/>
        </w:rPr>
        <w:t xml:space="preserve">.................................................... </w:t>
      </w:r>
    </w:p>
    <w:p w:rsidR="000E56D5" w:rsidRPr="005E7C9E" w:rsidRDefault="000E56D5" w:rsidP="000E56D5">
      <w:pPr>
        <w:tabs>
          <w:tab w:val="left" w:pos="5529"/>
        </w:tabs>
        <w:jc w:val="both"/>
        <w:rPr>
          <w:b/>
          <w:sz w:val="24"/>
          <w:szCs w:val="24"/>
        </w:rPr>
      </w:pPr>
      <w:r w:rsidRPr="005E7C9E">
        <w:rPr>
          <w:b/>
          <w:i/>
          <w:sz w:val="24"/>
          <w:szCs w:val="24"/>
        </w:rPr>
        <w:tab/>
      </w:r>
      <w:r w:rsidRPr="005E7C9E">
        <w:rPr>
          <w:b/>
          <w:i/>
          <w:sz w:val="24"/>
          <w:szCs w:val="24"/>
        </w:rPr>
        <w:tab/>
      </w:r>
      <w:r w:rsidRPr="005E7C9E">
        <w:rPr>
          <w:b/>
          <w:i/>
          <w:sz w:val="24"/>
          <w:szCs w:val="24"/>
        </w:rPr>
        <w:tab/>
      </w:r>
      <w:r w:rsidRPr="005E7C9E">
        <w:rPr>
          <w:i/>
          <w:sz w:val="24"/>
          <w:szCs w:val="24"/>
        </w:rPr>
        <w:t>(печат</w:t>
      </w:r>
      <w:r w:rsidRPr="005E7C9E">
        <w:rPr>
          <w:sz w:val="24"/>
          <w:szCs w:val="24"/>
        </w:rPr>
        <w:t>)</w:t>
      </w:r>
    </w:p>
    <w:p w:rsidR="000E56D5" w:rsidRPr="005E7C9E" w:rsidRDefault="005E7C9E" w:rsidP="000E56D5">
      <w:pPr>
        <w:tabs>
          <w:tab w:val="left" w:pos="5529"/>
        </w:tabs>
        <w:ind w:left="708" w:firstLine="708"/>
        <w:jc w:val="both"/>
        <w:rPr>
          <w:b/>
          <w:i/>
          <w:sz w:val="24"/>
          <w:szCs w:val="24"/>
        </w:rPr>
      </w:pPr>
      <w:r>
        <w:rPr>
          <w:b/>
          <w:i/>
          <w:sz w:val="24"/>
          <w:szCs w:val="24"/>
        </w:rPr>
        <w:t xml:space="preserve">                                                                  </w:t>
      </w:r>
      <w:r w:rsidR="000E56D5" w:rsidRPr="005E7C9E">
        <w:rPr>
          <w:b/>
          <w:i/>
          <w:sz w:val="24"/>
          <w:szCs w:val="24"/>
        </w:rPr>
        <w:t>....................................................</w:t>
      </w:r>
    </w:p>
    <w:p w:rsidR="000E56D5" w:rsidRPr="005E7C9E" w:rsidRDefault="005E7C9E" w:rsidP="000E56D5">
      <w:pPr>
        <w:ind w:left="5245"/>
        <w:jc w:val="center"/>
        <w:rPr>
          <w:sz w:val="24"/>
          <w:szCs w:val="24"/>
        </w:rPr>
      </w:pPr>
      <w:r>
        <w:rPr>
          <w:i/>
          <w:sz w:val="24"/>
          <w:szCs w:val="24"/>
        </w:rPr>
        <w:t xml:space="preserve"> </w:t>
      </w:r>
      <w:r w:rsidR="000E56D5" w:rsidRPr="005E7C9E">
        <w:rPr>
          <w:i/>
          <w:sz w:val="24"/>
          <w:szCs w:val="24"/>
        </w:rPr>
        <w:t xml:space="preserve">(име и фамилия на законния представител </w:t>
      </w:r>
      <w:r>
        <w:rPr>
          <w:i/>
          <w:sz w:val="24"/>
          <w:szCs w:val="24"/>
        </w:rPr>
        <w:t xml:space="preserve"> </w:t>
      </w:r>
      <w:r w:rsidR="000E56D5" w:rsidRPr="005E7C9E">
        <w:rPr>
          <w:i/>
          <w:sz w:val="24"/>
          <w:szCs w:val="24"/>
        </w:rPr>
        <w:t>на участника или надлежно упълномощено лице)</w:t>
      </w:r>
    </w:p>
    <w:p w:rsidR="00BE27A9" w:rsidRPr="005E7C9E" w:rsidRDefault="00BE27A9" w:rsidP="00E22C98">
      <w:pPr>
        <w:widowControl/>
        <w:shd w:val="clear" w:color="auto" w:fill="FFFFFF"/>
        <w:tabs>
          <w:tab w:val="left" w:pos="284"/>
        </w:tabs>
        <w:autoSpaceDE/>
        <w:autoSpaceDN/>
        <w:adjustRightInd/>
        <w:spacing w:line="274" w:lineRule="exact"/>
        <w:jc w:val="both"/>
        <w:rPr>
          <w:sz w:val="24"/>
          <w:szCs w:val="24"/>
        </w:rPr>
      </w:pPr>
    </w:p>
    <w:sectPr w:rsidR="00BE27A9" w:rsidRPr="005E7C9E" w:rsidSect="0039741F">
      <w:pgSz w:w="11906" w:h="16838"/>
      <w:pgMar w:top="567" w:right="102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23F"/>
    <w:multiLevelType w:val="hybridMultilevel"/>
    <w:tmpl w:val="87CAF7D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184FA1"/>
    <w:multiLevelType w:val="multilevel"/>
    <w:tmpl w:val="F35CBA6E"/>
    <w:lvl w:ilvl="0">
      <w:start w:val="1"/>
      <w:numFmt w:val="decimal"/>
      <w:lvlText w:val="%1."/>
      <w:lvlJc w:val="left"/>
      <w:pPr>
        <w:ind w:left="720" w:hanging="360"/>
      </w:pPr>
      <w:rPr>
        <w:rFonts w:hint="default"/>
        <w:sz w:val="20"/>
        <w:szCs w:val="2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B11E94"/>
    <w:multiLevelType w:val="multilevel"/>
    <w:tmpl w:val="B40CE73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45A50570"/>
    <w:multiLevelType w:val="hybridMultilevel"/>
    <w:tmpl w:val="1A1ABA32"/>
    <w:lvl w:ilvl="0" w:tplc="81F07A14">
      <w:start w:val="7"/>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nsid w:val="49185A31"/>
    <w:multiLevelType w:val="multilevel"/>
    <w:tmpl w:val="B40CE73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51CE1E66"/>
    <w:multiLevelType w:val="hybridMultilevel"/>
    <w:tmpl w:val="45A40FE4"/>
    <w:lvl w:ilvl="0" w:tplc="0F68706C">
      <w:start w:val="1"/>
      <w:numFmt w:val="decimal"/>
      <w:lvlText w:val="%1."/>
      <w:lvlJc w:val="left"/>
      <w:pPr>
        <w:ind w:left="1211" w:hanging="360"/>
      </w:pPr>
      <w:rPr>
        <w:b/>
        <w:i w:val="0"/>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6AC149EA"/>
    <w:multiLevelType w:val="hybridMultilevel"/>
    <w:tmpl w:val="D96820BE"/>
    <w:lvl w:ilvl="0" w:tplc="6F4A0A1A">
      <w:numFmt w:val="bullet"/>
      <w:lvlText w:val="-"/>
      <w:lvlJc w:val="left"/>
      <w:pPr>
        <w:ind w:left="1590" w:hanging="870"/>
      </w:pPr>
      <w:rPr>
        <w:rFonts w:ascii="Times New Roman" w:eastAsia="Times New Roman" w:hAnsi="Times New Roman" w:cs="Times New Roman" w:hint="default"/>
        <w:i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CE2"/>
    <w:rsid w:val="00000B18"/>
    <w:rsid w:val="000239DB"/>
    <w:rsid w:val="00024BA6"/>
    <w:rsid w:val="00027CC7"/>
    <w:rsid w:val="00053BFC"/>
    <w:rsid w:val="00062D33"/>
    <w:rsid w:val="00080C56"/>
    <w:rsid w:val="0008151B"/>
    <w:rsid w:val="00090FD0"/>
    <w:rsid w:val="00094D5B"/>
    <w:rsid w:val="000966CF"/>
    <w:rsid w:val="000A16EC"/>
    <w:rsid w:val="000E56D5"/>
    <w:rsid w:val="001064C2"/>
    <w:rsid w:val="00113A6D"/>
    <w:rsid w:val="00131B74"/>
    <w:rsid w:val="00172770"/>
    <w:rsid w:val="00190DB9"/>
    <w:rsid w:val="001C200A"/>
    <w:rsid w:val="001C3D48"/>
    <w:rsid w:val="001E5451"/>
    <w:rsid w:val="001F26EE"/>
    <w:rsid w:val="001F48EE"/>
    <w:rsid w:val="001F6CE2"/>
    <w:rsid w:val="002046EF"/>
    <w:rsid w:val="00206440"/>
    <w:rsid w:val="00224094"/>
    <w:rsid w:val="00241444"/>
    <w:rsid w:val="00266EAE"/>
    <w:rsid w:val="0027669F"/>
    <w:rsid w:val="0029560D"/>
    <w:rsid w:val="002B2751"/>
    <w:rsid w:val="002B6AEA"/>
    <w:rsid w:val="002C0C26"/>
    <w:rsid w:val="002C1332"/>
    <w:rsid w:val="0031154A"/>
    <w:rsid w:val="00315A8C"/>
    <w:rsid w:val="00336761"/>
    <w:rsid w:val="00351158"/>
    <w:rsid w:val="0037073D"/>
    <w:rsid w:val="0038054F"/>
    <w:rsid w:val="003918EE"/>
    <w:rsid w:val="003924D0"/>
    <w:rsid w:val="0039741F"/>
    <w:rsid w:val="003A4FAA"/>
    <w:rsid w:val="003B4D93"/>
    <w:rsid w:val="004045C3"/>
    <w:rsid w:val="00443E45"/>
    <w:rsid w:val="0045575D"/>
    <w:rsid w:val="004644F5"/>
    <w:rsid w:val="00483BC0"/>
    <w:rsid w:val="0049500A"/>
    <w:rsid w:val="004D08AA"/>
    <w:rsid w:val="004E4F50"/>
    <w:rsid w:val="00503F54"/>
    <w:rsid w:val="00511B88"/>
    <w:rsid w:val="0051334A"/>
    <w:rsid w:val="00533112"/>
    <w:rsid w:val="00536A2E"/>
    <w:rsid w:val="00536C33"/>
    <w:rsid w:val="00554DF2"/>
    <w:rsid w:val="00561317"/>
    <w:rsid w:val="00561506"/>
    <w:rsid w:val="00566464"/>
    <w:rsid w:val="00576EF9"/>
    <w:rsid w:val="005946BE"/>
    <w:rsid w:val="005958EC"/>
    <w:rsid w:val="005A083C"/>
    <w:rsid w:val="005E7C9E"/>
    <w:rsid w:val="0060375E"/>
    <w:rsid w:val="00622BC1"/>
    <w:rsid w:val="00640171"/>
    <w:rsid w:val="00672533"/>
    <w:rsid w:val="006950E0"/>
    <w:rsid w:val="006B44AC"/>
    <w:rsid w:val="006B50DB"/>
    <w:rsid w:val="006D1E13"/>
    <w:rsid w:val="006D724E"/>
    <w:rsid w:val="006E3392"/>
    <w:rsid w:val="0071374D"/>
    <w:rsid w:val="00752B39"/>
    <w:rsid w:val="0075412C"/>
    <w:rsid w:val="00762B66"/>
    <w:rsid w:val="00782215"/>
    <w:rsid w:val="007910E8"/>
    <w:rsid w:val="007F64DB"/>
    <w:rsid w:val="00814574"/>
    <w:rsid w:val="00825963"/>
    <w:rsid w:val="008316CE"/>
    <w:rsid w:val="00843744"/>
    <w:rsid w:val="00857BD8"/>
    <w:rsid w:val="0087402E"/>
    <w:rsid w:val="00874536"/>
    <w:rsid w:val="00890429"/>
    <w:rsid w:val="00894404"/>
    <w:rsid w:val="008B16A2"/>
    <w:rsid w:val="008B1DC2"/>
    <w:rsid w:val="008C2CB7"/>
    <w:rsid w:val="008E4C74"/>
    <w:rsid w:val="008F6CA4"/>
    <w:rsid w:val="0090059C"/>
    <w:rsid w:val="00914957"/>
    <w:rsid w:val="00917547"/>
    <w:rsid w:val="00946410"/>
    <w:rsid w:val="00947634"/>
    <w:rsid w:val="00947C87"/>
    <w:rsid w:val="00956CAC"/>
    <w:rsid w:val="00976A18"/>
    <w:rsid w:val="009B16BD"/>
    <w:rsid w:val="009B50B7"/>
    <w:rsid w:val="00A011EB"/>
    <w:rsid w:val="00A15B48"/>
    <w:rsid w:val="00A4196E"/>
    <w:rsid w:val="00A4381E"/>
    <w:rsid w:val="00A445E6"/>
    <w:rsid w:val="00A97955"/>
    <w:rsid w:val="00AA39C3"/>
    <w:rsid w:val="00AC5FA6"/>
    <w:rsid w:val="00AD1B64"/>
    <w:rsid w:val="00AE5856"/>
    <w:rsid w:val="00AF35D2"/>
    <w:rsid w:val="00B12667"/>
    <w:rsid w:val="00B30722"/>
    <w:rsid w:val="00B34790"/>
    <w:rsid w:val="00B37840"/>
    <w:rsid w:val="00B420B9"/>
    <w:rsid w:val="00B43537"/>
    <w:rsid w:val="00B43ED5"/>
    <w:rsid w:val="00B453DE"/>
    <w:rsid w:val="00B5767C"/>
    <w:rsid w:val="00B76093"/>
    <w:rsid w:val="00B76457"/>
    <w:rsid w:val="00B842F6"/>
    <w:rsid w:val="00B97A61"/>
    <w:rsid w:val="00BE163D"/>
    <w:rsid w:val="00BE27A9"/>
    <w:rsid w:val="00C332D7"/>
    <w:rsid w:val="00C36579"/>
    <w:rsid w:val="00C469F6"/>
    <w:rsid w:val="00C5728D"/>
    <w:rsid w:val="00C653EF"/>
    <w:rsid w:val="00C9280F"/>
    <w:rsid w:val="00CA0591"/>
    <w:rsid w:val="00CB4AC4"/>
    <w:rsid w:val="00CD092D"/>
    <w:rsid w:val="00CF06C3"/>
    <w:rsid w:val="00CF611D"/>
    <w:rsid w:val="00D07DCE"/>
    <w:rsid w:val="00D14A93"/>
    <w:rsid w:val="00D3384A"/>
    <w:rsid w:val="00D63C3A"/>
    <w:rsid w:val="00D6430D"/>
    <w:rsid w:val="00D80A1F"/>
    <w:rsid w:val="00D86800"/>
    <w:rsid w:val="00D9049D"/>
    <w:rsid w:val="00DB5429"/>
    <w:rsid w:val="00DD03AF"/>
    <w:rsid w:val="00DE55AC"/>
    <w:rsid w:val="00DE79F1"/>
    <w:rsid w:val="00DF5A13"/>
    <w:rsid w:val="00E01F57"/>
    <w:rsid w:val="00E06174"/>
    <w:rsid w:val="00E22C98"/>
    <w:rsid w:val="00E30A5F"/>
    <w:rsid w:val="00E3309F"/>
    <w:rsid w:val="00E33572"/>
    <w:rsid w:val="00E345FF"/>
    <w:rsid w:val="00E37520"/>
    <w:rsid w:val="00E64D47"/>
    <w:rsid w:val="00E66A25"/>
    <w:rsid w:val="00E67546"/>
    <w:rsid w:val="00E76CA5"/>
    <w:rsid w:val="00E84088"/>
    <w:rsid w:val="00EB2C23"/>
    <w:rsid w:val="00EB4147"/>
    <w:rsid w:val="00EB6BEC"/>
    <w:rsid w:val="00ED305A"/>
    <w:rsid w:val="00EE549B"/>
    <w:rsid w:val="00EF12AC"/>
    <w:rsid w:val="00EF1CBC"/>
    <w:rsid w:val="00F01153"/>
    <w:rsid w:val="00F01E1B"/>
    <w:rsid w:val="00F05802"/>
    <w:rsid w:val="00F1297E"/>
    <w:rsid w:val="00F16ADD"/>
    <w:rsid w:val="00F35534"/>
    <w:rsid w:val="00F45B8A"/>
    <w:rsid w:val="00F45D71"/>
    <w:rsid w:val="00F6337B"/>
    <w:rsid w:val="00F85A52"/>
    <w:rsid w:val="00F9086D"/>
    <w:rsid w:val="00F97FA3"/>
    <w:rsid w:val="00FB1A5D"/>
    <w:rsid w:val="00FE28F7"/>
    <w:rsid w:val="00FF4C9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E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Heading4">
    <w:name w:val="heading 4"/>
    <w:basedOn w:val="Normal"/>
    <w:next w:val="BodyText"/>
    <w:link w:val="Heading4Char"/>
    <w:unhideWhenUsed/>
    <w:qFormat/>
    <w:rsid w:val="00AE5856"/>
    <w:pPr>
      <w:keepNext/>
      <w:widowControl/>
      <w:tabs>
        <w:tab w:val="num" w:pos="0"/>
      </w:tabs>
      <w:suppressAutoHyphens/>
      <w:autoSpaceDE/>
      <w:autoSpaceDN/>
      <w:adjustRightInd/>
      <w:spacing w:before="240" w:after="60" w:line="100" w:lineRule="atLeast"/>
      <w:ind w:left="864" w:hanging="864"/>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CE2"/>
    <w:pPr>
      <w:widowControl/>
      <w:autoSpaceDE/>
      <w:autoSpaceDN/>
      <w:adjustRightInd/>
      <w:jc w:val="both"/>
    </w:pPr>
    <w:rPr>
      <w:rFonts w:ascii="TimokU" w:hAnsi="TimokU"/>
      <w:sz w:val="24"/>
    </w:rPr>
  </w:style>
  <w:style w:type="character" w:customStyle="1" w:styleId="BodyTextChar">
    <w:name w:val="Body Text Char"/>
    <w:basedOn w:val="DefaultParagraphFont"/>
    <w:link w:val="BodyText"/>
    <w:rsid w:val="001F6CE2"/>
    <w:rPr>
      <w:rFonts w:ascii="TimokU" w:eastAsia="Times New Roman" w:hAnsi="TimokU" w:cs="Times New Roman"/>
      <w:sz w:val="24"/>
      <w:szCs w:val="20"/>
    </w:rPr>
  </w:style>
  <w:style w:type="paragraph" w:styleId="BodyText2">
    <w:name w:val="Body Text 2"/>
    <w:basedOn w:val="Normal"/>
    <w:link w:val="BodyText2Char"/>
    <w:rsid w:val="001F6CE2"/>
    <w:pPr>
      <w:spacing w:after="120" w:line="480" w:lineRule="auto"/>
    </w:pPr>
  </w:style>
  <w:style w:type="character" w:customStyle="1" w:styleId="BodyText2Char">
    <w:name w:val="Body Text 2 Char"/>
    <w:basedOn w:val="DefaultParagraphFont"/>
    <w:link w:val="BodyText2"/>
    <w:rsid w:val="001F6CE2"/>
    <w:rPr>
      <w:rFonts w:ascii="Times New Roman" w:eastAsia="Times New Roman" w:hAnsi="Times New Roman" w:cs="Times New Roman"/>
      <w:sz w:val="20"/>
      <w:szCs w:val="20"/>
      <w:lang w:eastAsia="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AE5856"/>
    <w:pPr>
      <w:widowControl/>
      <w:tabs>
        <w:tab w:val="center" w:pos="4153"/>
        <w:tab w:val="right" w:pos="8306"/>
      </w:tabs>
      <w:autoSpaceDE/>
      <w:autoSpaceDN/>
      <w:adjustRightInd/>
    </w:pPr>
    <w:rPr>
      <w:rFonts w:ascii="Arial" w:hAnsi="Arial"/>
      <w:sz w:val="24"/>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AE5856"/>
    <w:rPr>
      <w:rFonts w:ascii="Arial" w:eastAsia="Times New Roman" w:hAnsi="Arial" w:cs="Times New Roman"/>
      <w:sz w:val="24"/>
      <w:szCs w:val="20"/>
      <w:lang w:val="en-GB"/>
    </w:rPr>
  </w:style>
  <w:style w:type="paragraph" w:styleId="ListParagraph">
    <w:name w:val="List Paragraph"/>
    <w:aliases w:val="Гл точки,ПАРАГРАФ,Style 1,C 1,Normal List,Endnote,Indent"/>
    <w:basedOn w:val="Normal"/>
    <w:link w:val="ListParagraphChar"/>
    <w:qFormat/>
    <w:rsid w:val="00AE5856"/>
    <w:pPr>
      <w:widowControl/>
      <w:autoSpaceDE/>
      <w:autoSpaceDN/>
      <w:adjustRightInd/>
      <w:ind w:left="720"/>
      <w:contextualSpacing/>
    </w:pPr>
    <w:rPr>
      <w:sz w:val="24"/>
      <w:szCs w:val="22"/>
      <w:lang w:eastAsia="en-US"/>
    </w:rPr>
  </w:style>
  <w:style w:type="character" w:customStyle="1" w:styleId="ListParagraphChar">
    <w:name w:val="List Paragraph Char"/>
    <w:aliases w:val="Гл точки Char,ПАРАГРАФ Char,Style 1 Char,C 1 Char,Normal List Char,Endnote Char,Indent Char"/>
    <w:link w:val="ListParagraph"/>
    <w:locked/>
    <w:rsid w:val="00AE5856"/>
    <w:rPr>
      <w:rFonts w:ascii="Times New Roman" w:eastAsia="Times New Roman" w:hAnsi="Times New Roman" w:cs="Times New Roman"/>
      <w:sz w:val="24"/>
    </w:rPr>
  </w:style>
  <w:style w:type="character" w:customStyle="1" w:styleId="Heading4Char">
    <w:name w:val="Heading 4 Char"/>
    <w:basedOn w:val="DefaultParagraphFont"/>
    <w:link w:val="Heading4"/>
    <w:rsid w:val="00AE5856"/>
    <w:rPr>
      <w:rFonts w:ascii="Times New Roman" w:eastAsia="Times New Roman" w:hAnsi="Times New Roman" w:cs="Times New Roman"/>
      <w:b/>
      <w:bCs/>
      <w:sz w:val="28"/>
      <w:szCs w:val="28"/>
      <w:lang w:eastAsia="ar-SA"/>
    </w:rPr>
  </w:style>
  <w:style w:type="character" w:customStyle="1" w:styleId="2">
    <w:name w:val="Основен текст (2)_"/>
    <w:basedOn w:val="DefaultParagraphFont"/>
    <w:link w:val="20"/>
    <w:rsid w:val="00AE5856"/>
    <w:rPr>
      <w:rFonts w:ascii="Times New Roman" w:eastAsia="Times New Roman" w:hAnsi="Times New Roman" w:cs="Times New Roman"/>
      <w:b/>
      <w:bCs/>
      <w:sz w:val="21"/>
      <w:szCs w:val="21"/>
      <w:shd w:val="clear" w:color="auto" w:fill="FFFFFF"/>
    </w:rPr>
  </w:style>
  <w:style w:type="paragraph" w:customStyle="1" w:styleId="20">
    <w:name w:val="Основен текст (2)"/>
    <w:basedOn w:val="Normal"/>
    <w:link w:val="2"/>
    <w:rsid w:val="00AE5856"/>
    <w:pPr>
      <w:shd w:val="clear" w:color="auto" w:fill="FFFFFF"/>
      <w:autoSpaceDE/>
      <w:autoSpaceDN/>
      <w:adjustRightInd/>
      <w:spacing w:line="254" w:lineRule="exact"/>
      <w:ind w:hanging="320"/>
    </w:pPr>
    <w:rPr>
      <w:b/>
      <w:bCs/>
      <w:sz w:val="21"/>
      <w:szCs w:val="21"/>
      <w:lang w:eastAsia="en-US"/>
    </w:rPr>
  </w:style>
  <w:style w:type="paragraph" w:styleId="NoSpacing">
    <w:name w:val="No Spacing"/>
    <w:uiPriority w:val="1"/>
    <w:qFormat/>
    <w:rsid w:val="00024BA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AD5F2-79B7-4F5A-BD6A-F79B2B38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B.Nikolova</cp:lastModifiedBy>
  <cp:revision>261</cp:revision>
  <cp:lastPrinted>2019-07-11T14:32:00Z</cp:lastPrinted>
  <dcterms:created xsi:type="dcterms:W3CDTF">2019-05-30T10:28:00Z</dcterms:created>
  <dcterms:modified xsi:type="dcterms:W3CDTF">2020-03-09T13:52:00Z</dcterms:modified>
</cp:coreProperties>
</file>