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97" w:rsidRPr="003C2866" w:rsidRDefault="00550D97" w:rsidP="00550D97">
      <w:pPr>
        <w:shd w:val="clear" w:color="auto" w:fill="FFFFFF"/>
        <w:tabs>
          <w:tab w:val="left" w:pos="284"/>
        </w:tabs>
        <w:jc w:val="right"/>
        <w:rPr>
          <w:b/>
          <w:sz w:val="22"/>
          <w:szCs w:val="22"/>
          <w:lang w:val="en-US" w:eastAsia="en-US"/>
        </w:rPr>
      </w:pPr>
      <w:r w:rsidRPr="003C2866">
        <w:rPr>
          <w:b/>
          <w:bCs/>
          <w:sz w:val="24"/>
          <w:szCs w:val="24"/>
          <w:lang w:val="bg-BG"/>
        </w:rPr>
        <w:t>П</w:t>
      </w:r>
      <w:r w:rsidRPr="003C2866">
        <w:rPr>
          <w:b/>
          <w:sz w:val="22"/>
          <w:szCs w:val="22"/>
          <w:lang w:val="bg-BG" w:eastAsia="en-US"/>
        </w:rPr>
        <w:t xml:space="preserve">риложение № </w:t>
      </w:r>
      <w:r w:rsidRPr="003C2866">
        <w:rPr>
          <w:b/>
          <w:sz w:val="22"/>
          <w:szCs w:val="22"/>
          <w:lang w:val="en-US" w:eastAsia="en-US"/>
        </w:rPr>
        <w:t>3</w:t>
      </w:r>
    </w:p>
    <w:p w:rsidR="00550D97" w:rsidRPr="003C2866" w:rsidRDefault="00550D97" w:rsidP="00550D97">
      <w:pPr>
        <w:shd w:val="clear" w:color="auto" w:fill="FFFFFF"/>
        <w:tabs>
          <w:tab w:val="left" w:pos="284"/>
        </w:tabs>
        <w:jc w:val="right"/>
        <w:rPr>
          <w:i/>
          <w:sz w:val="22"/>
          <w:szCs w:val="22"/>
          <w:lang w:val="bg-BG" w:eastAsia="en-US"/>
        </w:rPr>
      </w:pPr>
      <w:r w:rsidRPr="003C2866">
        <w:rPr>
          <w:i/>
          <w:sz w:val="22"/>
          <w:szCs w:val="22"/>
          <w:lang w:val="bg-BG" w:eastAsia="en-US"/>
        </w:rPr>
        <w:t>/ Образец /</w:t>
      </w:r>
    </w:p>
    <w:p w:rsidR="00550D97" w:rsidRPr="003C2866" w:rsidRDefault="00550D97" w:rsidP="00550D97">
      <w:pPr>
        <w:shd w:val="clear" w:color="auto" w:fill="FFFFFF"/>
        <w:tabs>
          <w:tab w:val="left" w:pos="284"/>
        </w:tabs>
        <w:jc w:val="center"/>
        <w:rPr>
          <w:b/>
          <w:i/>
          <w:sz w:val="22"/>
          <w:szCs w:val="22"/>
          <w:lang w:val="bg-BG" w:eastAsia="en-US"/>
        </w:rPr>
      </w:pPr>
      <w:r w:rsidRPr="003C2866">
        <w:rPr>
          <w:b/>
          <w:i/>
          <w:sz w:val="22"/>
          <w:szCs w:val="22"/>
          <w:lang w:val="bg-BG" w:eastAsia="en-US"/>
        </w:rPr>
        <w:t xml:space="preserve">                                                                                                                                     </w:t>
      </w:r>
    </w:p>
    <w:p w:rsidR="00550D97" w:rsidRPr="003C2866" w:rsidRDefault="00550D97" w:rsidP="00550D97">
      <w:pPr>
        <w:shd w:val="clear" w:color="auto" w:fill="FFFFFF"/>
        <w:tabs>
          <w:tab w:val="left" w:pos="284"/>
        </w:tabs>
        <w:jc w:val="right"/>
        <w:rPr>
          <w:sz w:val="12"/>
          <w:szCs w:val="12"/>
          <w:lang w:val="bg-BG" w:eastAsia="en-US"/>
        </w:rPr>
      </w:pPr>
      <w:r w:rsidRPr="003C2866">
        <w:rPr>
          <w:sz w:val="12"/>
          <w:szCs w:val="12"/>
          <w:lang w:val="bg-BG" w:eastAsia="en-US"/>
        </w:rPr>
        <w:t xml:space="preserve">  </w:t>
      </w:r>
      <w:r w:rsidRPr="003C2866">
        <w:rPr>
          <w:sz w:val="12"/>
          <w:szCs w:val="12"/>
          <w:lang w:val="bg-BG" w:eastAsia="en-US"/>
        </w:rPr>
        <w:tab/>
      </w:r>
      <w:r w:rsidRPr="003C2866">
        <w:rPr>
          <w:sz w:val="12"/>
          <w:szCs w:val="12"/>
          <w:lang w:val="bg-BG" w:eastAsia="en-US"/>
        </w:rPr>
        <w:tab/>
      </w:r>
      <w:r w:rsidRPr="003C2866">
        <w:rPr>
          <w:sz w:val="12"/>
          <w:szCs w:val="12"/>
          <w:lang w:val="bg-BG" w:eastAsia="en-US"/>
        </w:rPr>
        <w:tab/>
      </w:r>
      <w:r w:rsidRPr="003C2866">
        <w:rPr>
          <w:sz w:val="12"/>
          <w:szCs w:val="12"/>
          <w:lang w:val="bg-BG" w:eastAsia="en-US"/>
        </w:rPr>
        <w:tab/>
      </w:r>
      <w:r w:rsidRPr="003C2866">
        <w:rPr>
          <w:sz w:val="12"/>
          <w:szCs w:val="12"/>
          <w:lang w:val="bg-BG" w:eastAsia="en-US"/>
        </w:rPr>
        <w:tab/>
      </w:r>
      <w:r w:rsidRPr="003C2866">
        <w:rPr>
          <w:sz w:val="12"/>
          <w:szCs w:val="12"/>
          <w:lang w:val="bg-BG" w:eastAsia="en-US"/>
        </w:rPr>
        <w:tab/>
      </w:r>
      <w:r w:rsidRPr="003C2866">
        <w:rPr>
          <w:sz w:val="12"/>
          <w:szCs w:val="12"/>
          <w:lang w:val="bg-BG" w:eastAsia="en-US"/>
        </w:rPr>
        <w:tab/>
      </w:r>
    </w:p>
    <w:p w:rsidR="00550D97" w:rsidRPr="003C2866" w:rsidRDefault="00550D97" w:rsidP="00550D97">
      <w:pPr>
        <w:rPr>
          <w:b/>
          <w:sz w:val="24"/>
          <w:szCs w:val="24"/>
          <w:lang w:val="bg-BG"/>
        </w:rPr>
      </w:pPr>
      <w:r w:rsidRPr="003C2866">
        <w:rPr>
          <w:sz w:val="22"/>
          <w:szCs w:val="22"/>
          <w:lang w:val="ru-RU"/>
        </w:rPr>
        <w:t xml:space="preserve"> </w:t>
      </w:r>
      <w:r w:rsidRPr="003C2866">
        <w:rPr>
          <w:b/>
          <w:sz w:val="24"/>
          <w:szCs w:val="24"/>
          <w:lang w:val="bg-BG"/>
        </w:rPr>
        <w:t xml:space="preserve">ДО </w:t>
      </w:r>
    </w:p>
    <w:p w:rsidR="00550D97" w:rsidRPr="003C2866" w:rsidRDefault="00550D97" w:rsidP="00550D97">
      <w:pPr>
        <w:ind w:left="3600" w:hanging="3600"/>
        <w:rPr>
          <w:b/>
          <w:sz w:val="24"/>
          <w:szCs w:val="24"/>
          <w:lang w:val="bg-BG"/>
        </w:rPr>
      </w:pPr>
      <w:r w:rsidRPr="003C2866">
        <w:rPr>
          <w:b/>
          <w:sz w:val="24"/>
          <w:szCs w:val="24"/>
          <w:lang w:val="bg-BG"/>
        </w:rPr>
        <w:t>“БДЖ- ПЪТНИЧЕСКИ ПРЕВОЗИ” ЕООД</w:t>
      </w:r>
    </w:p>
    <w:p w:rsidR="00550D97" w:rsidRPr="003C2866" w:rsidRDefault="00550D97" w:rsidP="00550D97">
      <w:pPr>
        <w:ind w:hanging="2391"/>
        <w:rPr>
          <w:b/>
          <w:sz w:val="24"/>
          <w:szCs w:val="24"/>
          <w:lang w:val="bg-BG"/>
        </w:rPr>
      </w:pPr>
      <w:r w:rsidRPr="003C2866">
        <w:rPr>
          <w:b/>
          <w:sz w:val="24"/>
          <w:szCs w:val="24"/>
          <w:lang w:val="bg-BG"/>
        </w:rPr>
        <w:t xml:space="preserve">                                        УЛ.”ИВАН ВАЗОВ” №  3</w:t>
      </w:r>
    </w:p>
    <w:p w:rsidR="00550D97" w:rsidRPr="003C2866" w:rsidRDefault="00550D97" w:rsidP="00550D97">
      <w:pPr>
        <w:ind w:left="500" w:hanging="2891"/>
        <w:rPr>
          <w:b/>
          <w:sz w:val="24"/>
          <w:szCs w:val="24"/>
          <w:lang w:val="bg-BG"/>
        </w:rPr>
      </w:pPr>
      <w:r w:rsidRPr="003C2866">
        <w:rPr>
          <w:b/>
          <w:sz w:val="24"/>
          <w:szCs w:val="24"/>
          <w:lang w:val="bg-BG"/>
        </w:rPr>
        <w:t xml:space="preserve">                                        1080 ГР. СОФИЯ</w:t>
      </w:r>
    </w:p>
    <w:p w:rsidR="00550D97" w:rsidRPr="003C2866" w:rsidRDefault="00550D97" w:rsidP="00550D97">
      <w:pPr>
        <w:jc w:val="both"/>
        <w:rPr>
          <w:b/>
          <w:bCs/>
          <w:sz w:val="22"/>
          <w:szCs w:val="22"/>
          <w:lang w:val="bg-BG"/>
        </w:rPr>
      </w:pPr>
    </w:p>
    <w:p w:rsidR="00550D97" w:rsidRPr="003C2866" w:rsidRDefault="00550D97" w:rsidP="00550D97">
      <w:pPr>
        <w:jc w:val="center"/>
        <w:rPr>
          <w:b/>
          <w:sz w:val="24"/>
          <w:szCs w:val="24"/>
          <w:lang w:val="bg-BG"/>
        </w:rPr>
      </w:pPr>
    </w:p>
    <w:p w:rsidR="00550D97" w:rsidRPr="003C2866" w:rsidRDefault="00550D97" w:rsidP="00550D97">
      <w:pPr>
        <w:jc w:val="center"/>
        <w:rPr>
          <w:b/>
          <w:sz w:val="24"/>
          <w:szCs w:val="24"/>
          <w:lang w:val="bg-BG"/>
        </w:rPr>
      </w:pPr>
      <w:r w:rsidRPr="003C2866">
        <w:rPr>
          <w:b/>
          <w:sz w:val="24"/>
          <w:szCs w:val="24"/>
          <w:lang w:val="bg-BG"/>
        </w:rPr>
        <w:t xml:space="preserve">Т Е Х Н И Ч Е С К О   П Р Е Д Л О Ж Е Н И Е </w:t>
      </w:r>
    </w:p>
    <w:p w:rsidR="00550D97" w:rsidRPr="003C2866" w:rsidRDefault="00550D97" w:rsidP="00550D97">
      <w:pPr>
        <w:jc w:val="center"/>
        <w:rPr>
          <w:b/>
          <w:bCs/>
          <w:sz w:val="24"/>
          <w:szCs w:val="24"/>
          <w:lang w:val="bg-BG"/>
        </w:rPr>
      </w:pPr>
      <w:r w:rsidRPr="003C2866">
        <w:rPr>
          <w:b/>
          <w:sz w:val="24"/>
          <w:szCs w:val="24"/>
          <w:lang w:val="bg-BG"/>
        </w:rPr>
        <w:t>за изпълнение на обществена поръчка с предмет</w:t>
      </w:r>
      <w:r w:rsidRPr="003C2866">
        <w:rPr>
          <w:b/>
          <w:bCs/>
          <w:sz w:val="24"/>
          <w:szCs w:val="24"/>
          <w:lang w:val="bg-BG"/>
        </w:rPr>
        <w:t xml:space="preserve">: </w:t>
      </w:r>
    </w:p>
    <w:p w:rsidR="00550D97" w:rsidRPr="003C2866" w:rsidRDefault="00550D97" w:rsidP="00550D97">
      <w:pPr>
        <w:jc w:val="center"/>
        <w:rPr>
          <w:b/>
          <w:bCs/>
          <w:sz w:val="16"/>
          <w:szCs w:val="16"/>
          <w:lang w:val="bg-BG"/>
        </w:rPr>
      </w:pPr>
    </w:p>
    <w:p w:rsidR="00550D97" w:rsidRPr="003C2866" w:rsidRDefault="00550D97" w:rsidP="00550D97">
      <w:pPr>
        <w:jc w:val="center"/>
        <w:rPr>
          <w:b/>
          <w:sz w:val="24"/>
          <w:szCs w:val="24"/>
          <w:lang w:val="bg-BG"/>
        </w:rPr>
      </w:pPr>
      <w:r w:rsidRPr="003C2866">
        <w:rPr>
          <w:b/>
          <w:iCs/>
          <w:sz w:val="24"/>
          <w:szCs w:val="24"/>
          <w:lang w:val="bg-BG"/>
        </w:rPr>
        <w:t xml:space="preserve">„Доставка и </w:t>
      </w:r>
      <w:r w:rsidR="00C52F80" w:rsidRPr="003C2866">
        <w:rPr>
          <w:b/>
          <w:iCs/>
          <w:sz w:val="24"/>
          <w:szCs w:val="24"/>
          <w:lang w:val="bg-BG"/>
        </w:rPr>
        <w:t>гаранционна</w:t>
      </w:r>
      <w:r w:rsidRPr="003C2866">
        <w:rPr>
          <w:b/>
          <w:iCs/>
          <w:sz w:val="24"/>
          <w:szCs w:val="24"/>
          <w:lang w:val="bg-BG"/>
        </w:rPr>
        <w:t xml:space="preserve"> поддръжка на </w:t>
      </w:r>
      <w:r w:rsidR="00596AE6">
        <w:rPr>
          <w:b/>
          <w:iCs/>
          <w:sz w:val="24"/>
          <w:szCs w:val="24"/>
          <w:lang w:val="bg-BG"/>
        </w:rPr>
        <w:t xml:space="preserve">до </w:t>
      </w:r>
      <w:r w:rsidRPr="003C2866">
        <w:rPr>
          <w:b/>
          <w:iCs/>
          <w:sz w:val="24"/>
          <w:szCs w:val="24"/>
          <w:lang w:val="bg-BG"/>
        </w:rPr>
        <w:t>1</w:t>
      </w:r>
      <w:r w:rsidR="00414381">
        <w:rPr>
          <w:b/>
          <w:iCs/>
          <w:sz w:val="24"/>
          <w:szCs w:val="24"/>
          <w:lang w:val="en-US"/>
        </w:rPr>
        <w:t>6</w:t>
      </w:r>
      <w:r w:rsidRPr="003C2866">
        <w:rPr>
          <w:b/>
          <w:iCs/>
          <w:sz w:val="24"/>
          <w:szCs w:val="24"/>
          <w:lang w:val="bg-BG"/>
        </w:rPr>
        <w:t xml:space="preserve"> броя новопроизведени </w:t>
      </w:r>
      <w:r w:rsidR="00414381">
        <w:rPr>
          <w:b/>
          <w:iCs/>
          <w:sz w:val="24"/>
          <w:szCs w:val="24"/>
          <w:lang w:val="bg-BG"/>
        </w:rPr>
        <w:t xml:space="preserve">електрически мотрисни влака </w:t>
      </w:r>
      <w:r w:rsidRPr="003C2866">
        <w:rPr>
          <w:b/>
          <w:iCs/>
          <w:sz w:val="24"/>
          <w:szCs w:val="24"/>
          <w:lang w:val="bg-BG"/>
        </w:rPr>
        <w:t xml:space="preserve">за нуждите на „БДЖ-Пътнически превози” </w:t>
      </w:r>
      <w:r w:rsidRPr="003C2866">
        <w:rPr>
          <w:b/>
          <w:iCs/>
          <w:sz w:val="24"/>
          <w:szCs w:val="24"/>
          <w:lang w:val="en-US"/>
        </w:rPr>
        <w:t>E</w:t>
      </w:r>
      <w:r w:rsidRPr="003C2866">
        <w:rPr>
          <w:b/>
          <w:iCs/>
          <w:sz w:val="24"/>
          <w:szCs w:val="24"/>
          <w:lang w:val="bg-BG"/>
        </w:rPr>
        <w:t>ООД”</w:t>
      </w:r>
    </w:p>
    <w:p w:rsidR="00550D97" w:rsidRPr="003C2866" w:rsidRDefault="00550D97" w:rsidP="00550D97">
      <w:pPr>
        <w:jc w:val="center"/>
        <w:rPr>
          <w:b/>
          <w:sz w:val="24"/>
          <w:szCs w:val="24"/>
          <w:lang w:val="bg-BG"/>
        </w:rPr>
      </w:pPr>
    </w:p>
    <w:p w:rsidR="00550D97" w:rsidRPr="003C2866" w:rsidRDefault="00550D97" w:rsidP="00550D97">
      <w:pPr>
        <w:jc w:val="center"/>
        <w:rPr>
          <w:b/>
          <w:sz w:val="4"/>
          <w:szCs w:val="4"/>
          <w:lang w:val="bg-BG"/>
        </w:rPr>
      </w:pPr>
    </w:p>
    <w:p w:rsidR="00550D97" w:rsidRPr="003C2866" w:rsidRDefault="00550D97" w:rsidP="00550D97">
      <w:pPr>
        <w:ind w:firstLine="720"/>
        <w:jc w:val="both"/>
        <w:rPr>
          <w:sz w:val="24"/>
          <w:szCs w:val="24"/>
          <w:lang w:val="bg-BG"/>
        </w:rPr>
      </w:pPr>
      <w:r w:rsidRPr="003C2866">
        <w:rPr>
          <w:sz w:val="24"/>
          <w:szCs w:val="24"/>
          <w:lang w:val="bg-BG"/>
        </w:rPr>
        <w:t xml:space="preserve">От ....................................................................(наименование на </w:t>
      </w:r>
      <w:r w:rsidR="001742B5">
        <w:rPr>
          <w:sz w:val="24"/>
          <w:szCs w:val="24"/>
          <w:lang w:val="bg-BG"/>
        </w:rPr>
        <w:t>кандидата</w:t>
      </w:r>
      <w:r w:rsidRPr="003C2866">
        <w:rPr>
          <w:sz w:val="24"/>
          <w:szCs w:val="24"/>
          <w:lang w:val="bg-BG"/>
        </w:rPr>
        <w:t>), с ЕИК …................................., регистрирано в ........................…..............................., регистрация по ДДС: …......................., със седалище и адрес на управление …........................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(трите имена) в качеството на ..................................... (длъжност, или друго качество)</w:t>
      </w:r>
    </w:p>
    <w:p w:rsidR="00550D97" w:rsidRPr="003C2866" w:rsidRDefault="00550D97" w:rsidP="00550D97">
      <w:pPr>
        <w:rPr>
          <w:b/>
          <w:bCs/>
          <w:sz w:val="24"/>
          <w:szCs w:val="24"/>
          <w:lang w:val="en-US"/>
        </w:rPr>
      </w:pPr>
    </w:p>
    <w:p w:rsidR="00550D97" w:rsidRPr="003C2866" w:rsidRDefault="00550D97" w:rsidP="002C2D97">
      <w:pPr>
        <w:tabs>
          <w:tab w:val="left" w:pos="1080"/>
        </w:tabs>
        <w:ind w:firstLine="567"/>
        <w:rPr>
          <w:b/>
          <w:bCs/>
          <w:sz w:val="24"/>
          <w:szCs w:val="24"/>
          <w:lang w:val="ru-RU"/>
        </w:rPr>
      </w:pPr>
    </w:p>
    <w:p w:rsidR="002C2D97" w:rsidRDefault="00B8068A" w:rsidP="002C2D97">
      <w:pPr>
        <w:tabs>
          <w:tab w:val="left" w:pos="1080"/>
        </w:tabs>
        <w:ind w:firstLine="567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УВАЖАЕМИ  ГОСПОДА</w:t>
      </w:r>
      <w:r w:rsidR="002C2D97" w:rsidRPr="003C2866">
        <w:rPr>
          <w:b/>
          <w:bCs/>
          <w:sz w:val="24"/>
          <w:szCs w:val="24"/>
          <w:lang w:val="ru-RU"/>
        </w:rPr>
        <w:t>,</w:t>
      </w:r>
    </w:p>
    <w:p w:rsidR="002C2D97" w:rsidRPr="003C2866" w:rsidRDefault="002C2D97" w:rsidP="002C2D97">
      <w:pPr>
        <w:ind w:firstLine="567"/>
        <w:jc w:val="both"/>
        <w:rPr>
          <w:sz w:val="24"/>
          <w:szCs w:val="24"/>
          <w:lang w:val="bg-BG"/>
        </w:rPr>
      </w:pPr>
    </w:p>
    <w:p w:rsidR="002C2D97" w:rsidRPr="003C2866" w:rsidRDefault="002C2D97" w:rsidP="002C2D97">
      <w:pPr>
        <w:ind w:firstLine="567"/>
        <w:jc w:val="both"/>
        <w:rPr>
          <w:sz w:val="24"/>
          <w:szCs w:val="24"/>
          <w:lang w:val="ru-RU"/>
        </w:rPr>
      </w:pPr>
      <w:r w:rsidRPr="003C2866">
        <w:rPr>
          <w:sz w:val="24"/>
          <w:szCs w:val="24"/>
          <w:lang w:val="bg-BG"/>
        </w:rPr>
        <w:t xml:space="preserve">След запознаване с получената от Вас Покана </w:t>
      </w:r>
      <w:r w:rsidRPr="003C2866">
        <w:rPr>
          <w:b/>
          <w:sz w:val="24"/>
          <w:szCs w:val="24"/>
          <w:lang w:val="bg-BG"/>
        </w:rPr>
        <w:t>№................../……………….20..  г.</w:t>
      </w:r>
      <w:r w:rsidRPr="003C2866">
        <w:rPr>
          <w:sz w:val="24"/>
          <w:szCs w:val="24"/>
          <w:lang w:val="bg-BG"/>
        </w:rPr>
        <w:t xml:space="preserve"> за представяне на оферта и участие в договарянето и приложенията към нея, Ви представяме настоящото техническо предложение</w:t>
      </w:r>
      <w:r w:rsidRPr="003C2866">
        <w:rPr>
          <w:iCs/>
          <w:spacing w:val="1"/>
          <w:sz w:val="24"/>
          <w:szCs w:val="24"/>
          <w:lang w:val="bg-BG"/>
        </w:rPr>
        <w:t>, като предлагаме</w:t>
      </w:r>
      <w:r w:rsidRPr="003C2866">
        <w:rPr>
          <w:sz w:val="24"/>
          <w:szCs w:val="24"/>
          <w:lang w:val="ru-RU"/>
        </w:rPr>
        <w:t xml:space="preserve"> да изпълним поръчката, в съответствие с предварително обявените условия на Възложителя, при следните условия:</w:t>
      </w:r>
    </w:p>
    <w:p w:rsidR="00C408C8" w:rsidRPr="003C2866" w:rsidRDefault="00C408C8" w:rsidP="002C2D97">
      <w:pPr>
        <w:ind w:firstLine="567"/>
        <w:jc w:val="both"/>
        <w:rPr>
          <w:sz w:val="24"/>
          <w:szCs w:val="24"/>
          <w:lang w:val="ru-RU"/>
        </w:rPr>
      </w:pPr>
    </w:p>
    <w:p w:rsidR="00C408C8" w:rsidRPr="003C2866" w:rsidRDefault="00C408C8" w:rsidP="00C408C8">
      <w:pPr>
        <w:tabs>
          <w:tab w:val="left" w:pos="567"/>
        </w:tabs>
        <w:ind w:firstLine="567"/>
        <w:jc w:val="both"/>
        <w:rPr>
          <w:sz w:val="24"/>
          <w:szCs w:val="24"/>
          <w:lang w:val="bg-BG"/>
        </w:rPr>
      </w:pPr>
      <w:r w:rsidRPr="003C2866">
        <w:rPr>
          <w:b/>
          <w:sz w:val="24"/>
          <w:szCs w:val="24"/>
        </w:rPr>
        <w:t>I.</w:t>
      </w:r>
      <w:r w:rsidRPr="003C2866">
        <w:rPr>
          <w:sz w:val="24"/>
          <w:szCs w:val="24"/>
          <w:lang w:val="bg-BG"/>
        </w:rPr>
        <w:t xml:space="preserve"> </w:t>
      </w:r>
      <w:r w:rsidRPr="003C2866">
        <w:rPr>
          <w:b/>
          <w:sz w:val="24"/>
          <w:szCs w:val="24"/>
        </w:rPr>
        <w:t>ДЕКЛАРИРАМЕ</w:t>
      </w:r>
      <w:r w:rsidRPr="003C2866">
        <w:rPr>
          <w:b/>
          <w:sz w:val="24"/>
          <w:szCs w:val="24"/>
          <w:lang w:val="bg-BG"/>
        </w:rPr>
        <w:t xml:space="preserve">, </w:t>
      </w:r>
      <w:r w:rsidRPr="003C2866">
        <w:rPr>
          <w:sz w:val="24"/>
          <w:szCs w:val="24"/>
          <w:lang w:val="bg-BG"/>
        </w:rPr>
        <w:t>ч</w:t>
      </w:r>
      <w:r w:rsidRPr="003C2866">
        <w:rPr>
          <w:sz w:val="24"/>
          <w:szCs w:val="24"/>
        </w:rPr>
        <w:t xml:space="preserve">е </w:t>
      </w:r>
      <w:proofErr w:type="spellStart"/>
      <w:r w:rsidRPr="003C2866">
        <w:rPr>
          <w:sz w:val="24"/>
          <w:szCs w:val="24"/>
        </w:rPr>
        <w:t>сме</w:t>
      </w:r>
      <w:proofErr w:type="spellEnd"/>
      <w:r w:rsidRPr="003C2866">
        <w:rPr>
          <w:sz w:val="24"/>
          <w:szCs w:val="24"/>
        </w:rPr>
        <w:t xml:space="preserve"> </w:t>
      </w:r>
      <w:proofErr w:type="spellStart"/>
      <w:r w:rsidRPr="003C2866">
        <w:rPr>
          <w:sz w:val="24"/>
          <w:szCs w:val="24"/>
        </w:rPr>
        <w:t>запознати</w:t>
      </w:r>
      <w:proofErr w:type="spellEnd"/>
      <w:r w:rsidRPr="003C2866">
        <w:rPr>
          <w:sz w:val="24"/>
          <w:szCs w:val="24"/>
        </w:rPr>
        <w:t xml:space="preserve"> с </w:t>
      </w:r>
      <w:proofErr w:type="spellStart"/>
      <w:r w:rsidRPr="003C2866">
        <w:rPr>
          <w:sz w:val="24"/>
          <w:szCs w:val="24"/>
        </w:rPr>
        <w:t>обявлението</w:t>
      </w:r>
      <w:proofErr w:type="spellEnd"/>
      <w:r w:rsidRPr="003C2866">
        <w:rPr>
          <w:sz w:val="24"/>
          <w:szCs w:val="24"/>
        </w:rPr>
        <w:t xml:space="preserve"> </w:t>
      </w:r>
      <w:proofErr w:type="spellStart"/>
      <w:r w:rsidRPr="003C2866">
        <w:rPr>
          <w:sz w:val="24"/>
          <w:szCs w:val="24"/>
        </w:rPr>
        <w:t>за</w:t>
      </w:r>
      <w:proofErr w:type="spellEnd"/>
      <w:r w:rsidRPr="003C2866">
        <w:rPr>
          <w:sz w:val="24"/>
          <w:szCs w:val="24"/>
        </w:rPr>
        <w:t xml:space="preserve"> </w:t>
      </w:r>
      <w:proofErr w:type="spellStart"/>
      <w:r w:rsidRPr="003C2866">
        <w:rPr>
          <w:sz w:val="24"/>
          <w:szCs w:val="24"/>
        </w:rPr>
        <w:t>обществената</w:t>
      </w:r>
      <w:proofErr w:type="spellEnd"/>
      <w:r w:rsidRPr="003C2866">
        <w:rPr>
          <w:sz w:val="24"/>
          <w:szCs w:val="24"/>
        </w:rPr>
        <w:t xml:space="preserve"> </w:t>
      </w:r>
      <w:proofErr w:type="spellStart"/>
      <w:r w:rsidRPr="003C2866">
        <w:rPr>
          <w:sz w:val="24"/>
          <w:szCs w:val="24"/>
        </w:rPr>
        <w:t>поръчка</w:t>
      </w:r>
      <w:proofErr w:type="spellEnd"/>
      <w:r w:rsidRPr="003C2866">
        <w:rPr>
          <w:sz w:val="24"/>
          <w:szCs w:val="24"/>
        </w:rPr>
        <w:t xml:space="preserve"> и </w:t>
      </w:r>
      <w:proofErr w:type="spellStart"/>
      <w:r w:rsidRPr="003C2866">
        <w:rPr>
          <w:sz w:val="24"/>
          <w:szCs w:val="24"/>
        </w:rPr>
        <w:t>документацията</w:t>
      </w:r>
      <w:proofErr w:type="spellEnd"/>
      <w:r w:rsidRPr="003C2866">
        <w:rPr>
          <w:sz w:val="24"/>
          <w:szCs w:val="24"/>
        </w:rPr>
        <w:t xml:space="preserve"> </w:t>
      </w:r>
      <w:proofErr w:type="spellStart"/>
      <w:r w:rsidRPr="003C2866">
        <w:rPr>
          <w:sz w:val="24"/>
          <w:szCs w:val="24"/>
        </w:rPr>
        <w:t>за</w:t>
      </w:r>
      <w:proofErr w:type="spellEnd"/>
      <w:r w:rsidRPr="003C2866">
        <w:rPr>
          <w:sz w:val="24"/>
          <w:szCs w:val="24"/>
        </w:rPr>
        <w:t xml:space="preserve"> </w:t>
      </w:r>
      <w:proofErr w:type="spellStart"/>
      <w:r w:rsidRPr="003C2866">
        <w:rPr>
          <w:sz w:val="24"/>
          <w:szCs w:val="24"/>
        </w:rPr>
        <w:t>участие</w:t>
      </w:r>
      <w:proofErr w:type="spellEnd"/>
      <w:r w:rsidRPr="003C2866">
        <w:rPr>
          <w:sz w:val="24"/>
          <w:szCs w:val="24"/>
        </w:rPr>
        <w:t xml:space="preserve"> в </w:t>
      </w:r>
      <w:proofErr w:type="spellStart"/>
      <w:r w:rsidRPr="003C2866">
        <w:rPr>
          <w:sz w:val="24"/>
          <w:szCs w:val="24"/>
        </w:rPr>
        <w:t>обявената</w:t>
      </w:r>
      <w:proofErr w:type="spellEnd"/>
      <w:r w:rsidRPr="003C2866">
        <w:rPr>
          <w:sz w:val="24"/>
          <w:szCs w:val="24"/>
        </w:rPr>
        <w:t xml:space="preserve"> </w:t>
      </w:r>
      <w:proofErr w:type="spellStart"/>
      <w:r w:rsidRPr="003C2866">
        <w:rPr>
          <w:sz w:val="24"/>
          <w:szCs w:val="24"/>
        </w:rPr>
        <w:t>от</w:t>
      </w:r>
      <w:proofErr w:type="spellEnd"/>
      <w:r w:rsidRPr="003C2866">
        <w:rPr>
          <w:sz w:val="24"/>
          <w:szCs w:val="24"/>
        </w:rPr>
        <w:t xml:space="preserve"> </w:t>
      </w:r>
      <w:proofErr w:type="spellStart"/>
      <w:r w:rsidRPr="003C2866">
        <w:rPr>
          <w:sz w:val="24"/>
          <w:szCs w:val="24"/>
        </w:rPr>
        <w:t>Вас</w:t>
      </w:r>
      <w:proofErr w:type="spellEnd"/>
      <w:r w:rsidRPr="003C2866">
        <w:rPr>
          <w:sz w:val="24"/>
          <w:szCs w:val="24"/>
        </w:rPr>
        <w:t xml:space="preserve"> </w:t>
      </w:r>
      <w:proofErr w:type="spellStart"/>
      <w:r w:rsidRPr="003C2866">
        <w:rPr>
          <w:sz w:val="24"/>
          <w:szCs w:val="24"/>
        </w:rPr>
        <w:t>процедура</w:t>
      </w:r>
      <w:proofErr w:type="spellEnd"/>
      <w:r w:rsidRPr="003C2866">
        <w:rPr>
          <w:sz w:val="24"/>
          <w:szCs w:val="24"/>
        </w:rPr>
        <w:t xml:space="preserve"> и </w:t>
      </w:r>
      <w:proofErr w:type="spellStart"/>
      <w:r w:rsidRPr="003C2866">
        <w:rPr>
          <w:sz w:val="24"/>
          <w:szCs w:val="24"/>
        </w:rPr>
        <w:t>изискванията</w:t>
      </w:r>
      <w:proofErr w:type="spellEnd"/>
      <w:r w:rsidRPr="003C2866">
        <w:rPr>
          <w:sz w:val="24"/>
          <w:szCs w:val="24"/>
        </w:rPr>
        <w:t xml:space="preserve"> </w:t>
      </w:r>
      <w:proofErr w:type="spellStart"/>
      <w:r w:rsidRPr="003C2866">
        <w:rPr>
          <w:sz w:val="24"/>
          <w:szCs w:val="24"/>
        </w:rPr>
        <w:t>на</w:t>
      </w:r>
      <w:proofErr w:type="spellEnd"/>
      <w:r w:rsidRPr="003C2866">
        <w:rPr>
          <w:sz w:val="24"/>
          <w:szCs w:val="24"/>
        </w:rPr>
        <w:t xml:space="preserve"> </w:t>
      </w:r>
      <w:proofErr w:type="spellStart"/>
      <w:r w:rsidRPr="003C2866">
        <w:rPr>
          <w:sz w:val="24"/>
          <w:szCs w:val="24"/>
        </w:rPr>
        <w:t>Закона</w:t>
      </w:r>
      <w:proofErr w:type="spellEnd"/>
      <w:r w:rsidRPr="003C2866">
        <w:rPr>
          <w:sz w:val="24"/>
          <w:szCs w:val="24"/>
        </w:rPr>
        <w:t xml:space="preserve"> </w:t>
      </w:r>
      <w:proofErr w:type="spellStart"/>
      <w:r w:rsidRPr="003C2866">
        <w:rPr>
          <w:sz w:val="24"/>
          <w:szCs w:val="24"/>
        </w:rPr>
        <w:t>за</w:t>
      </w:r>
      <w:proofErr w:type="spellEnd"/>
      <w:r w:rsidRPr="003C2866">
        <w:rPr>
          <w:sz w:val="24"/>
          <w:szCs w:val="24"/>
        </w:rPr>
        <w:t xml:space="preserve"> </w:t>
      </w:r>
      <w:proofErr w:type="spellStart"/>
      <w:r w:rsidRPr="003C2866">
        <w:rPr>
          <w:sz w:val="24"/>
          <w:szCs w:val="24"/>
        </w:rPr>
        <w:t>обществените</w:t>
      </w:r>
      <w:proofErr w:type="spellEnd"/>
      <w:r w:rsidRPr="003C2866">
        <w:rPr>
          <w:sz w:val="24"/>
          <w:szCs w:val="24"/>
        </w:rPr>
        <w:t xml:space="preserve"> </w:t>
      </w:r>
      <w:proofErr w:type="spellStart"/>
      <w:r w:rsidRPr="003C2866">
        <w:rPr>
          <w:sz w:val="24"/>
          <w:szCs w:val="24"/>
        </w:rPr>
        <w:t>поръчки</w:t>
      </w:r>
      <w:proofErr w:type="spellEnd"/>
      <w:r w:rsidRPr="003C2866">
        <w:rPr>
          <w:sz w:val="24"/>
          <w:szCs w:val="24"/>
        </w:rPr>
        <w:t xml:space="preserve"> и </w:t>
      </w:r>
      <w:proofErr w:type="spellStart"/>
      <w:r w:rsidRPr="003C2866">
        <w:rPr>
          <w:sz w:val="24"/>
          <w:szCs w:val="24"/>
        </w:rPr>
        <w:t>Правилника</w:t>
      </w:r>
      <w:proofErr w:type="spellEnd"/>
      <w:r w:rsidRPr="003C2866">
        <w:rPr>
          <w:sz w:val="24"/>
          <w:szCs w:val="24"/>
        </w:rPr>
        <w:t xml:space="preserve"> </w:t>
      </w:r>
      <w:proofErr w:type="spellStart"/>
      <w:r w:rsidRPr="003C2866">
        <w:rPr>
          <w:sz w:val="24"/>
          <w:szCs w:val="24"/>
        </w:rPr>
        <w:t>за</w:t>
      </w:r>
      <w:proofErr w:type="spellEnd"/>
      <w:r w:rsidRPr="003C2866">
        <w:rPr>
          <w:sz w:val="24"/>
          <w:szCs w:val="24"/>
        </w:rPr>
        <w:t xml:space="preserve"> </w:t>
      </w:r>
      <w:proofErr w:type="spellStart"/>
      <w:r w:rsidRPr="003C2866">
        <w:rPr>
          <w:sz w:val="24"/>
          <w:szCs w:val="24"/>
        </w:rPr>
        <w:t>прилагането</w:t>
      </w:r>
      <w:proofErr w:type="spellEnd"/>
      <w:r w:rsidRPr="003C2866">
        <w:rPr>
          <w:sz w:val="24"/>
          <w:szCs w:val="24"/>
        </w:rPr>
        <w:t xml:space="preserve"> </w:t>
      </w:r>
      <w:proofErr w:type="spellStart"/>
      <w:r w:rsidRPr="003C2866">
        <w:rPr>
          <w:sz w:val="24"/>
          <w:szCs w:val="24"/>
        </w:rPr>
        <w:t>му</w:t>
      </w:r>
      <w:proofErr w:type="spellEnd"/>
      <w:r w:rsidRPr="003C2866">
        <w:rPr>
          <w:sz w:val="24"/>
          <w:szCs w:val="24"/>
        </w:rPr>
        <w:t xml:space="preserve">.   </w:t>
      </w:r>
    </w:p>
    <w:p w:rsidR="00C408C8" w:rsidRPr="003C2866" w:rsidRDefault="00C408C8" w:rsidP="00C408C8">
      <w:pPr>
        <w:pStyle w:val="NoSpacing"/>
        <w:ind w:firstLine="567"/>
        <w:rPr>
          <w:b/>
          <w:sz w:val="24"/>
          <w:szCs w:val="24"/>
        </w:rPr>
      </w:pPr>
    </w:p>
    <w:p w:rsidR="00C408C8" w:rsidRPr="003C2866" w:rsidRDefault="00C408C8" w:rsidP="00C408C8">
      <w:pPr>
        <w:spacing w:after="120"/>
        <w:ind w:firstLine="567"/>
        <w:jc w:val="both"/>
        <w:rPr>
          <w:b/>
          <w:sz w:val="24"/>
          <w:szCs w:val="24"/>
          <w:lang w:val="ru-RU"/>
        </w:rPr>
      </w:pPr>
      <w:r w:rsidRPr="003C2866">
        <w:rPr>
          <w:b/>
          <w:sz w:val="24"/>
          <w:szCs w:val="24"/>
          <w:lang w:val="en-US"/>
        </w:rPr>
        <w:t>II</w:t>
      </w:r>
      <w:r w:rsidRPr="003C2866">
        <w:rPr>
          <w:b/>
          <w:sz w:val="24"/>
          <w:szCs w:val="24"/>
          <w:lang w:val="ru-RU"/>
        </w:rPr>
        <w:t>. ПРЕДЛАГАМЕ ИЗПЪЛНЕНИЕ НА ДОСТАВК</w:t>
      </w:r>
      <w:r w:rsidR="005405E8">
        <w:rPr>
          <w:b/>
          <w:sz w:val="24"/>
          <w:szCs w:val="24"/>
          <w:lang w:val="bg-BG"/>
        </w:rPr>
        <w:t>АТА</w:t>
      </w:r>
      <w:r w:rsidR="005405E8">
        <w:rPr>
          <w:b/>
          <w:sz w:val="24"/>
          <w:szCs w:val="24"/>
          <w:lang w:val="ru-RU"/>
        </w:rPr>
        <w:t xml:space="preserve"> И ТЕХНИЧЕСКАТА ПОДДРЪЖКА</w:t>
      </w:r>
      <w:r w:rsidRPr="003C2866">
        <w:rPr>
          <w:b/>
          <w:sz w:val="24"/>
          <w:szCs w:val="24"/>
          <w:lang w:val="ru-RU"/>
        </w:rPr>
        <w:t>, ПРЕДМЕТ НА ОБЩЕСТВЕНАТА ПОРЪЧКА, КАКТО СЛЕДВА:</w:t>
      </w:r>
    </w:p>
    <w:p w:rsidR="008D6D7B" w:rsidRPr="005405E8" w:rsidRDefault="008D6D7B" w:rsidP="008D6D7B">
      <w:pPr>
        <w:ind w:firstLine="567"/>
        <w:jc w:val="both"/>
        <w:rPr>
          <w:sz w:val="24"/>
          <w:szCs w:val="24"/>
          <w:lang w:val="bg-BG"/>
        </w:rPr>
      </w:pPr>
      <w:r w:rsidRPr="003C2866">
        <w:rPr>
          <w:b/>
          <w:color w:val="000000"/>
          <w:sz w:val="24"/>
          <w:szCs w:val="24"/>
          <w:lang w:val="bg-BG" w:bidi="bg-BG"/>
        </w:rPr>
        <w:t>1.</w:t>
      </w:r>
      <w:r w:rsidRPr="003C2866">
        <w:rPr>
          <w:color w:val="000000"/>
          <w:sz w:val="24"/>
          <w:szCs w:val="24"/>
          <w:lang w:val="bg-BG" w:bidi="bg-BG"/>
        </w:rPr>
        <w:t xml:space="preserve"> Д</w:t>
      </w:r>
      <w:proofErr w:type="spellStart"/>
      <w:r w:rsidRPr="003C2866">
        <w:rPr>
          <w:sz w:val="24"/>
          <w:szCs w:val="24"/>
        </w:rPr>
        <w:t>оставка</w:t>
      </w:r>
      <w:proofErr w:type="spellEnd"/>
      <w:r w:rsidRPr="003C2866">
        <w:rPr>
          <w:sz w:val="24"/>
          <w:szCs w:val="24"/>
        </w:rPr>
        <w:t xml:space="preserve"> </w:t>
      </w:r>
      <w:r w:rsidRPr="003C2866">
        <w:rPr>
          <w:sz w:val="24"/>
          <w:szCs w:val="24"/>
          <w:lang w:val="bg-BG"/>
        </w:rPr>
        <w:t xml:space="preserve">и </w:t>
      </w:r>
      <w:r w:rsidR="001742B5">
        <w:rPr>
          <w:sz w:val="24"/>
          <w:szCs w:val="24"/>
          <w:lang w:val="bg-BG"/>
        </w:rPr>
        <w:t>пълна техническа</w:t>
      </w:r>
      <w:r w:rsidRPr="003C2866">
        <w:rPr>
          <w:sz w:val="24"/>
          <w:szCs w:val="24"/>
          <w:lang w:val="bg-BG"/>
        </w:rPr>
        <w:t xml:space="preserve"> поддръжка </w:t>
      </w:r>
      <w:proofErr w:type="spellStart"/>
      <w:r w:rsidRPr="003C2866">
        <w:rPr>
          <w:sz w:val="24"/>
          <w:szCs w:val="24"/>
        </w:rPr>
        <w:t>на</w:t>
      </w:r>
      <w:proofErr w:type="spellEnd"/>
      <w:r w:rsidRPr="003C2866">
        <w:rPr>
          <w:sz w:val="24"/>
          <w:szCs w:val="24"/>
        </w:rPr>
        <w:t xml:space="preserve"> </w:t>
      </w:r>
      <w:r w:rsidR="00596AE6">
        <w:rPr>
          <w:sz w:val="24"/>
          <w:szCs w:val="24"/>
          <w:lang w:val="bg-BG"/>
        </w:rPr>
        <w:t xml:space="preserve">до </w:t>
      </w:r>
      <w:r w:rsidRPr="003C2866">
        <w:rPr>
          <w:sz w:val="24"/>
          <w:szCs w:val="24"/>
          <w:lang w:val="bg-BG"/>
        </w:rPr>
        <w:t>1</w:t>
      </w:r>
      <w:r w:rsidR="001742B5">
        <w:rPr>
          <w:sz w:val="24"/>
          <w:szCs w:val="24"/>
          <w:lang w:val="bg-BG"/>
        </w:rPr>
        <w:t>6</w:t>
      </w:r>
      <w:r w:rsidRPr="003C2866">
        <w:rPr>
          <w:sz w:val="24"/>
          <w:szCs w:val="24"/>
          <w:lang w:val="bg-BG"/>
        </w:rPr>
        <w:t xml:space="preserve"> броя</w:t>
      </w:r>
      <w:r w:rsidRPr="003C2866">
        <w:rPr>
          <w:sz w:val="24"/>
          <w:szCs w:val="24"/>
        </w:rPr>
        <w:t xml:space="preserve"> </w:t>
      </w:r>
      <w:proofErr w:type="spellStart"/>
      <w:r w:rsidRPr="003C2866">
        <w:rPr>
          <w:sz w:val="24"/>
          <w:szCs w:val="24"/>
        </w:rPr>
        <w:t>новопроизведени</w:t>
      </w:r>
      <w:proofErr w:type="spellEnd"/>
      <w:r w:rsidRPr="003C2866">
        <w:rPr>
          <w:sz w:val="24"/>
          <w:szCs w:val="24"/>
          <w:lang w:val="bg-BG"/>
        </w:rPr>
        <w:t xml:space="preserve"> </w:t>
      </w:r>
      <w:r w:rsidR="001742B5">
        <w:rPr>
          <w:iCs/>
          <w:sz w:val="24"/>
          <w:szCs w:val="24"/>
          <w:lang w:val="bg-BG"/>
        </w:rPr>
        <w:t xml:space="preserve">електрически </w:t>
      </w:r>
      <w:proofErr w:type="spellStart"/>
      <w:r w:rsidR="001742B5">
        <w:rPr>
          <w:iCs/>
          <w:sz w:val="24"/>
          <w:szCs w:val="24"/>
          <w:lang w:val="bg-BG"/>
        </w:rPr>
        <w:t>мотрисни</w:t>
      </w:r>
      <w:proofErr w:type="spellEnd"/>
      <w:r w:rsidR="001742B5">
        <w:rPr>
          <w:iCs/>
          <w:sz w:val="24"/>
          <w:szCs w:val="24"/>
          <w:lang w:val="bg-BG"/>
        </w:rPr>
        <w:t xml:space="preserve"> влака </w:t>
      </w:r>
      <w:r w:rsidRPr="003C2866">
        <w:rPr>
          <w:iCs/>
          <w:sz w:val="24"/>
          <w:szCs w:val="24"/>
          <w:lang w:val="bg-BG"/>
        </w:rPr>
        <w:t>за нуждите на</w:t>
      </w:r>
      <w:r w:rsidRPr="003C2866">
        <w:rPr>
          <w:iCs/>
          <w:sz w:val="24"/>
          <w:szCs w:val="24"/>
        </w:rPr>
        <w:t xml:space="preserve"> „БДЖ-</w:t>
      </w:r>
      <w:proofErr w:type="spellStart"/>
      <w:r w:rsidRPr="003C2866">
        <w:rPr>
          <w:iCs/>
          <w:sz w:val="24"/>
          <w:szCs w:val="24"/>
        </w:rPr>
        <w:t>Пътнически</w:t>
      </w:r>
      <w:proofErr w:type="spellEnd"/>
      <w:r w:rsidRPr="003C2866">
        <w:rPr>
          <w:iCs/>
          <w:sz w:val="24"/>
          <w:szCs w:val="24"/>
        </w:rPr>
        <w:t xml:space="preserve"> </w:t>
      </w:r>
      <w:proofErr w:type="spellStart"/>
      <w:r w:rsidRPr="003C2866">
        <w:rPr>
          <w:iCs/>
          <w:sz w:val="24"/>
          <w:szCs w:val="24"/>
        </w:rPr>
        <w:t>превози</w:t>
      </w:r>
      <w:proofErr w:type="spellEnd"/>
      <w:r w:rsidRPr="003C2866">
        <w:rPr>
          <w:iCs/>
          <w:sz w:val="24"/>
          <w:szCs w:val="24"/>
        </w:rPr>
        <w:t>”</w:t>
      </w:r>
      <w:r w:rsidRPr="003C2866">
        <w:rPr>
          <w:iCs/>
          <w:sz w:val="24"/>
          <w:szCs w:val="24"/>
          <w:lang w:val="en-US"/>
        </w:rPr>
        <w:t xml:space="preserve"> E</w:t>
      </w:r>
      <w:r w:rsidRPr="003C2866">
        <w:rPr>
          <w:iCs/>
          <w:sz w:val="24"/>
          <w:szCs w:val="24"/>
        </w:rPr>
        <w:t>ОО</w:t>
      </w:r>
      <w:r w:rsidR="005405E8">
        <w:rPr>
          <w:iCs/>
          <w:sz w:val="24"/>
          <w:szCs w:val="24"/>
          <w:lang w:val="bg-BG"/>
        </w:rPr>
        <w:t>Д, както следва:</w:t>
      </w:r>
    </w:p>
    <w:p w:rsidR="005405E8" w:rsidRDefault="005405E8" w:rsidP="001742B5">
      <w:pPr>
        <w:ind w:firstLine="567"/>
        <w:jc w:val="both"/>
        <w:rPr>
          <w:b/>
          <w:bCs/>
          <w:iCs/>
          <w:sz w:val="24"/>
          <w:szCs w:val="24"/>
          <w:lang w:val="bg-BG"/>
        </w:rPr>
      </w:pPr>
    </w:p>
    <w:p w:rsidR="001742B5" w:rsidRDefault="001742B5" w:rsidP="001742B5">
      <w:pPr>
        <w:ind w:firstLine="567"/>
        <w:jc w:val="both"/>
        <w:rPr>
          <w:b/>
          <w:bCs/>
          <w:color w:val="000000"/>
          <w:sz w:val="24"/>
          <w:szCs w:val="24"/>
          <w:lang w:val="bg-BG" w:bidi="bg-BG"/>
        </w:rPr>
      </w:pPr>
      <w:r w:rsidRPr="001742B5">
        <w:rPr>
          <w:b/>
          <w:bCs/>
          <w:color w:val="000000"/>
          <w:sz w:val="24"/>
          <w:szCs w:val="24"/>
          <w:lang w:val="bg-BG" w:bidi="bg-BG"/>
        </w:rPr>
        <w:t>Дейност 1:</w:t>
      </w:r>
    </w:p>
    <w:p w:rsidR="001576D1" w:rsidRPr="001742B5" w:rsidRDefault="001576D1" w:rsidP="001742B5">
      <w:pPr>
        <w:ind w:firstLine="567"/>
        <w:jc w:val="both"/>
        <w:rPr>
          <w:b/>
          <w:bCs/>
          <w:color w:val="000000"/>
          <w:sz w:val="24"/>
          <w:szCs w:val="24"/>
          <w:lang w:val="bg-BG" w:bidi="bg-BG"/>
        </w:rPr>
      </w:pPr>
    </w:p>
    <w:p w:rsidR="00596AE6" w:rsidRDefault="00A63739" w:rsidP="00A63739">
      <w:pPr>
        <w:ind w:firstLine="567"/>
        <w:jc w:val="both"/>
      </w:pPr>
      <w:r w:rsidRPr="00A63739">
        <w:rPr>
          <w:color w:val="000000"/>
          <w:sz w:val="24"/>
          <w:szCs w:val="24"/>
          <w:lang w:val="bg-BG" w:bidi="bg-BG"/>
        </w:rPr>
        <w:t xml:space="preserve">Изпълнителят следва да достави </w:t>
      </w:r>
      <w:r w:rsidR="00596AE6">
        <w:rPr>
          <w:color w:val="000000"/>
          <w:sz w:val="24"/>
          <w:szCs w:val="24"/>
          <w:lang w:val="bg-BG" w:bidi="bg-BG"/>
        </w:rPr>
        <w:t xml:space="preserve">до </w:t>
      </w:r>
      <w:r w:rsidRPr="00A63739">
        <w:rPr>
          <w:color w:val="000000"/>
          <w:sz w:val="24"/>
          <w:szCs w:val="24"/>
          <w:lang w:val="bg-BG" w:bidi="bg-BG"/>
        </w:rPr>
        <w:t>16 броя новопроизведени електрически мотрисни влака съгласно Техническата спецификация и изискванията на Възложителя и в сроковете и при условията, определени в проекта за договор за общетсвена поръчка, съобразно с предложенията на Изпълнителя от окончателната му оферта</w:t>
      </w:r>
      <w:r>
        <w:rPr>
          <w:color w:val="000000"/>
          <w:sz w:val="24"/>
          <w:szCs w:val="24"/>
          <w:lang w:val="bg-BG" w:bidi="bg-BG"/>
        </w:rPr>
        <w:t>.</w:t>
      </w:r>
      <w:r w:rsidR="00596AE6" w:rsidRPr="00596AE6">
        <w:t xml:space="preserve"> </w:t>
      </w:r>
    </w:p>
    <w:p w:rsidR="00596AE6" w:rsidRDefault="00596AE6" w:rsidP="00A63739">
      <w:pPr>
        <w:ind w:firstLine="567"/>
        <w:jc w:val="both"/>
        <w:rPr>
          <w:color w:val="000000"/>
          <w:sz w:val="24"/>
          <w:szCs w:val="24"/>
          <w:lang w:val="bg-BG" w:bidi="bg-BG"/>
        </w:rPr>
      </w:pPr>
      <w:r w:rsidRPr="00596AE6">
        <w:rPr>
          <w:color w:val="000000"/>
          <w:sz w:val="24"/>
          <w:szCs w:val="24"/>
          <w:lang w:val="bg-BG" w:bidi="bg-BG"/>
        </w:rPr>
        <w:t xml:space="preserve">Броят на доставените новопроизведени мотрисни влакове е предмет на преговори с Възложителя. </w:t>
      </w:r>
    </w:p>
    <w:p w:rsidR="00A63739" w:rsidRPr="00A63739" w:rsidRDefault="00596AE6" w:rsidP="00A63739">
      <w:pPr>
        <w:ind w:firstLine="567"/>
        <w:jc w:val="both"/>
        <w:rPr>
          <w:color w:val="000000"/>
          <w:sz w:val="24"/>
          <w:szCs w:val="24"/>
          <w:lang w:val="bg-BG" w:bidi="bg-BG"/>
        </w:rPr>
      </w:pPr>
      <w:r>
        <w:rPr>
          <w:color w:val="000000"/>
          <w:sz w:val="24"/>
          <w:szCs w:val="24"/>
          <w:lang w:val="bg-BG" w:bidi="bg-BG"/>
        </w:rPr>
        <w:t>Приемаме о</w:t>
      </w:r>
      <w:r w:rsidRPr="00596AE6">
        <w:rPr>
          <w:color w:val="000000"/>
          <w:sz w:val="24"/>
          <w:szCs w:val="24"/>
          <w:lang w:val="bg-BG" w:bidi="bg-BG"/>
        </w:rPr>
        <w:t xml:space="preserve">кончателният брой новопроизведни мотрисни влакове, които да бъдат доставени на Възложителя, </w:t>
      </w:r>
      <w:r>
        <w:rPr>
          <w:color w:val="000000"/>
          <w:sz w:val="24"/>
          <w:szCs w:val="24"/>
          <w:lang w:val="bg-BG" w:bidi="bg-BG"/>
        </w:rPr>
        <w:t>да</w:t>
      </w:r>
      <w:r w:rsidRPr="00596AE6">
        <w:rPr>
          <w:color w:val="000000"/>
          <w:sz w:val="24"/>
          <w:szCs w:val="24"/>
          <w:lang w:val="bg-BG" w:bidi="bg-BG"/>
        </w:rPr>
        <w:t xml:space="preserve"> бъде посочен в договора за обществена поръчка.</w:t>
      </w:r>
      <w:r>
        <w:rPr>
          <w:color w:val="000000"/>
          <w:sz w:val="24"/>
          <w:szCs w:val="24"/>
          <w:lang w:val="bg-BG" w:bidi="bg-BG"/>
        </w:rPr>
        <w:t xml:space="preserve"> </w:t>
      </w:r>
    </w:p>
    <w:p w:rsidR="001742B5" w:rsidRPr="00DA0489" w:rsidRDefault="001742B5" w:rsidP="005405E8">
      <w:pPr>
        <w:tabs>
          <w:tab w:val="left" w:pos="709"/>
        </w:tabs>
        <w:jc w:val="both"/>
      </w:pPr>
    </w:p>
    <w:p w:rsidR="001742B5" w:rsidRDefault="001742B5" w:rsidP="008D6D7B">
      <w:pPr>
        <w:ind w:firstLine="567"/>
        <w:jc w:val="both"/>
        <w:rPr>
          <w:b/>
          <w:iCs/>
          <w:sz w:val="24"/>
          <w:szCs w:val="24"/>
          <w:lang w:val="bg-BG"/>
        </w:rPr>
      </w:pPr>
      <w:r w:rsidRPr="001742B5">
        <w:rPr>
          <w:b/>
          <w:iCs/>
          <w:sz w:val="24"/>
          <w:szCs w:val="24"/>
          <w:lang w:val="bg-BG"/>
        </w:rPr>
        <w:t>Дейност 2</w:t>
      </w:r>
    </w:p>
    <w:p w:rsidR="001576D1" w:rsidRPr="001742B5" w:rsidRDefault="001576D1" w:rsidP="008D6D7B">
      <w:pPr>
        <w:ind w:firstLine="567"/>
        <w:jc w:val="both"/>
        <w:rPr>
          <w:b/>
          <w:iCs/>
          <w:sz w:val="24"/>
          <w:szCs w:val="24"/>
          <w:lang w:val="bg-BG"/>
        </w:rPr>
      </w:pPr>
    </w:p>
    <w:p w:rsidR="001742B5" w:rsidRPr="001742B5" w:rsidRDefault="001742B5" w:rsidP="001742B5">
      <w:pPr>
        <w:ind w:firstLine="567"/>
        <w:jc w:val="both"/>
        <w:rPr>
          <w:bCs/>
          <w:iCs/>
          <w:sz w:val="24"/>
          <w:szCs w:val="24"/>
          <w:lang w:val="bg-BG"/>
        </w:rPr>
      </w:pPr>
      <w:r>
        <w:rPr>
          <w:bCs/>
          <w:iCs/>
          <w:sz w:val="24"/>
          <w:szCs w:val="24"/>
          <w:lang w:val="bg-BG"/>
        </w:rPr>
        <w:t>П</w:t>
      </w:r>
      <w:r w:rsidRPr="001742B5">
        <w:rPr>
          <w:bCs/>
          <w:iCs/>
          <w:sz w:val="24"/>
          <w:szCs w:val="24"/>
          <w:lang w:val="bg-BG"/>
        </w:rPr>
        <w:t xml:space="preserve">ълна техническа поддръжка на доставените електрически мотрисни влакове за предложения срок на гаранция на мотрисните влакове, така че те да бъдат годни за експлоатация за целите на Възложителя. </w:t>
      </w:r>
    </w:p>
    <w:p w:rsidR="001742B5" w:rsidRPr="001742B5" w:rsidRDefault="001742B5" w:rsidP="001742B5">
      <w:pPr>
        <w:ind w:firstLine="567"/>
        <w:jc w:val="both"/>
        <w:rPr>
          <w:bCs/>
          <w:iCs/>
          <w:sz w:val="24"/>
          <w:szCs w:val="24"/>
          <w:lang w:val="bg-BG"/>
        </w:rPr>
      </w:pPr>
      <w:r w:rsidRPr="001742B5">
        <w:rPr>
          <w:bCs/>
          <w:iCs/>
          <w:sz w:val="24"/>
          <w:szCs w:val="24"/>
          <w:lang w:val="bg-BG"/>
        </w:rPr>
        <w:t>Техническата поддръжка</w:t>
      </w:r>
      <w:r w:rsidR="006C5021">
        <w:rPr>
          <w:bCs/>
          <w:iCs/>
          <w:sz w:val="24"/>
          <w:szCs w:val="24"/>
          <w:lang w:val="bg-BG"/>
        </w:rPr>
        <w:t xml:space="preserve"> съгласн</w:t>
      </w:r>
      <w:r w:rsidR="001576D1">
        <w:rPr>
          <w:bCs/>
          <w:iCs/>
          <w:sz w:val="24"/>
          <w:szCs w:val="24"/>
          <w:lang w:val="bg-BG"/>
        </w:rPr>
        <w:t>о</w:t>
      </w:r>
      <w:r w:rsidR="006C5021">
        <w:rPr>
          <w:bCs/>
          <w:iCs/>
          <w:sz w:val="24"/>
          <w:szCs w:val="24"/>
          <w:lang w:val="bg-BG"/>
        </w:rPr>
        <w:t xml:space="preserve"> Техническата спецификация и изисквания за „Доставка </w:t>
      </w:r>
      <w:r w:rsidR="006C5021" w:rsidRPr="006C5021">
        <w:rPr>
          <w:bCs/>
          <w:iCs/>
          <w:sz w:val="24"/>
          <w:szCs w:val="24"/>
          <w:lang w:val="bg-BG"/>
        </w:rPr>
        <w:t xml:space="preserve">и гаранционна поддръжка на </w:t>
      </w:r>
      <w:r w:rsidR="00596AE6">
        <w:rPr>
          <w:bCs/>
          <w:iCs/>
          <w:sz w:val="24"/>
          <w:szCs w:val="24"/>
          <w:lang w:val="bg-BG"/>
        </w:rPr>
        <w:t xml:space="preserve">до </w:t>
      </w:r>
      <w:r w:rsidR="006C5021" w:rsidRPr="006C5021">
        <w:rPr>
          <w:bCs/>
          <w:iCs/>
          <w:sz w:val="24"/>
          <w:szCs w:val="24"/>
          <w:lang w:val="bg-BG"/>
        </w:rPr>
        <w:t>16 броя новопроизведени електрически мотрисни влака за нуждите на „БДЖ-Пътнически превози” EООД</w:t>
      </w:r>
      <w:r w:rsidRPr="001742B5">
        <w:rPr>
          <w:bCs/>
          <w:iCs/>
          <w:sz w:val="24"/>
          <w:szCs w:val="24"/>
          <w:lang w:val="bg-BG"/>
        </w:rPr>
        <w:t>, която Изпълнителят следва да осигури, се състои от следните видове:</w:t>
      </w:r>
    </w:p>
    <w:p w:rsidR="001742B5" w:rsidRPr="001742B5" w:rsidRDefault="001742B5" w:rsidP="001742B5">
      <w:pPr>
        <w:ind w:firstLine="567"/>
        <w:jc w:val="both"/>
        <w:rPr>
          <w:bCs/>
          <w:iCs/>
          <w:sz w:val="24"/>
          <w:szCs w:val="24"/>
          <w:lang w:val="bg-BG"/>
        </w:rPr>
      </w:pPr>
      <w:r w:rsidRPr="001742B5">
        <w:rPr>
          <w:bCs/>
          <w:iCs/>
          <w:sz w:val="24"/>
          <w:szCs w:val="24"/>
          <w:lang w:val="bg-BG"/>
        </w:rPr>
        <w:t>1. гаранционна поддръжка;</w:t>
      </w:r>
    </w:p>
    <w:p w:rsidR="001742B5" w:rsidRPr="001742B5" w:rsidRDefault="001742B5" w:rsidP="001742B5">
      <w:pPr>
        <w:ind w:firstLine="567"/>
        <w:jc w:val="both"/>
        <w:rPr>
          <w:bCs/>
          <w:iCs/>
          <w:sz w:val="24"/>
          <w:szCs w:val="24"/>
          <w:lang w:val="bg-BG"/>
        </w:rPr>
      </w:pPr>
      <w:r w:rsidRPr="001742B5">
        <w:rPr>
          <w:bCs/>
          <w:iCs/>
          <w:sz w:val="24"/>
          <w:szCs w:val="24"/>
          <w:lang w:val="bg-BG"/>
        </w:rPr>
        <w:t>2. планова техническа поддръжка;</w:t>
      </w:r>
    </w:p>
    <w:p w:rsidR="001742B5" w:rsidRDefault="001742B5" w:rsidP="001742B5">
      <w:pPr>
        <w:ind w:firstLine="567"/>
        <w:jc w:val="both"/>
        <w:rPr>
          <w:bCs/>
          <w:iCs/>
          <w:sz w:val="24"/>
          <w:szCs w:val="24"/>
          <w:lang w:val="bg-BG"/>
        </w:rPr>
      </w:pPr>
      <w:r w:rsidRPr="001742B5">
        <w:rPr>
          <w:bCs/>
          <w:iCs/>
          <w:sz w:val="24"/>
          <w:szCs w:val="24"/>
          <w:lang w:val="bg-BG"/>
        </w:rPr>
        <w:t>3. извънпланова техническа поддръжка.</w:t>
      </w:r>
    </w:p>
    <w:p w:rsidR="00433D3D" w:rsidRDefault="006C5021" w:rsidP="008D6D7B">
      <w:pPr>
        <w:ind w:firstLine="567"/>
        <w:jc w:val="both"/>
        <w:rPr>
          <w:bCs/>
          <w:iCs/>
          <w:sz w:val="24"/>
          <w:szCs w:val="24"/>
          <w:lang w:val="bg-BG"/>
        </w:rPr>
      </w:pPr>
      <w:r>
        <w:rPr>
          <w:bCs/>
          <w:iCs/>
          <w:sz w:val="24"/>
          <w:szCs w:val="24"/>
          <w:lang w:val="bg-BG"/>
        </w:rPr>
        <w:t>О</w:t>
      </w:r>
      <w:r w:rsidR="008D6D7B" w:rsidRPr="003C2866">
        <w:rPr>
          <w:bCs/>
          <w:iCs/>
          <w:sz w:val="24"/>
          <w:szCs w:val="24"/>
          <w:lang w:val="bg-BG"/>
        </w:rPr>
        <w:t>бучение на 10 лица ремонтен персонал и 10 лица експлоатационен персонал на В</w:t>
      </w:r>
      <w:r>
        <w:rPr>
          <w:bCs/>
          <w:iCs/>
          <w:sz w:val="24"/>
          <w:szCs w:val="24"/>
          <w:lang w:val="bg-BG"/>
        </w:rPr>
        <w:t>ъзложителя</w:t>
      </w:r>
      <w:r w:rsidR="008D6D7B" w:rsidRPr="003C2866">
        <w:rPr>
          <w:bCs/>
          <w:iCs/>
          <w:sz w:val="24"/>
          <w:szCs w:val="24"/>
          <w:lang w:val="bg-BG"/>
        </w:rPr>
        <w:t>, съгласно изискванията от Техническа</w:t>
      </w:r>
      <w:r>
        <w:rPr>
          <w:bCs/>
          <w:iCs/>
          <w:sz w:val="24"/>
          <w:szCs w:val="24"/>
          <w:lang w:val="bg-BG"/>
        </w:rPr>
        <w:t>та</w:t>
      </w:r>
      <w:r w:rsidR="008D6D7B" w:rsidRPr="003C2866">
        <w:rPr>
          <w:bCs/>
          <w:iCs/>
          <w:sz w:val="24"/>
          <w:szCs w:val="24"/>
          <w:lang w:val="bg-BG"/>
        </w:rPr>
        <w:t xml:space="preserve"> спецификация и изисквания за „Доставка и гаранционна поддръжка на </w:t>
      </w:r>
      <w:r w:rsidR="00596AE6">
        <w:rPr>
          <w:bCs/>
          <w:iCs/>
          <w:sz w:val="24"/>
          <w:szCs w:val="24"/>
          <w:lang w:val="bg-BG"/>
        </w:rPr>
        <w:t xml:space="preserve">до </w:t>
      </w:r>
      <w:r w:rsidR="008D6D7B" w:rsidRPr="003C2866">
        <w:rPr>
          <w:bCs/>
          <w:iCs/>
          <w:sz w:val="24"/>
          <w:szCs w:val="24"/>
          <w:lang w:val="bg-BG"/>
        </w:rPr>
        <w:t>1</w:t>
      </w:r>
      <w:r>
        <w:rPr>
          <w:bCs/>
          <w:iCs/>
          <w:sz w:val="24"/>
          <w:szCs w:val="24"/>
          <w:lang w:val="bg-BG"/>
        </w:rPr>
        <w:t>6</w:t>
      </w:r>
      <w:r w:rsidR="008D6D7B" w:rsidRPr="003C2866">
        <w:rPr>
          <w:bCs/>
          <w:iCs/>
          <w:sz w:val="24"/>
          <w:szCs w:val="24"/>
          <w:lang w:val="bg-BG"/>
        </w:rPr>
        <w:t xml:space="preserve"> броя новопроизведени </w:t>
      </w:r>
      <w:r>
        <w:rPr>
          <w:bCs/>
          <w:iCs/>
          <w:sz w:val="24"/>
          <w:szCs w:val="24"/>
          <w:lang w:val="bg-BG"/>
        </w:rPr>
        <w:t xml:space="preserve">електрически мотрисни влака </w:t>
      </w:r>
      <w:r w:rsidR="008D6D7B" w:rsidRPr="003C2866">
        <w:rPr>
          <w:bCs/>
          <w:iCs/>
          <w:sz w:val="24"/>
          <w:szCs w:val="24"/>
          <w:lang w:val="bg-BG"/>
        </w:rPr>
        <w:t>за нуждите на „БДЖ-Пътнически превози“ ЕООД“</w:t>
      </w:r>
      <w:r>
        <w:rPr>
          <w:bCs/>
          <w:iCs/>
          <w:sz w:val="24"/>
          <w:szCs w:val="24"/>
          <w:lang w:val="bg-BG"/>
        </w:rPr>
        <w:t>.</w:t>
      </w:r>
      <w:r w:rsidR="00433D3D" w:rsidRPr="003C2866">
        <w:rPr>
          <w:bCs/>
          <w:iCs/>
          <w:sz w:val="24"/>
          <w:szCs w:val="24"/>
          <w:lang w:val="bg-BG"/>
        </w:rPr>
        <w:t xml:space="preserve"> </w:t>
      </w:r>
    </w:p>
    <w:p w:rsidR="00282884" w:rsidRDefault="00282884" w:rsidP="00725E5A">
      <w:pPr>
        <w:ind w:firstLine="567"/>
        <w:jc w:val="both"/>
        <w:rPr>
          <w:bCs/>
          <w:iCs/>
          <w:sz w:val="24"/>
          <w:szCs w:val="24"/>
          <w:lang w:val="bg-BG"/>
        </w:rPr>
      </w:pPr>
      <w:r>
        <w:rPr>
          <w:bCs/>
          <w:iCs/>
          <w:sz w:val="24"/>
          <w:szCs w:val="24"/>
          <w:lang w:val="bg-BG"/>
        </w:rPr>
        <w:t>Д</w:t>
      </w:r>
      <w:r w:rsidRPr="00282884">
        <w:rPr>
          <w:bCs/>
          <w:iCs/>
          <w:sz w:val="24"/>
          <w:szCs w:val="24"/>
          <w:lang w:val="bg-BG"/>
        </w:rPr>
        <w:t>остав</w:t>
      </w:r>
      <w:r>
        <w:rPr>
          <w:bCs/>
          <w:iCs/>
          <w:sz w:val="24"/>
          <w:szCs w:val="24"/>
          <w:lang w:val="bg-BG"/>
        </w:rPr>
        <w:t>ка,</w:t>
      </w:r>
      <w:r w:rsidRPr="00282884">
        <w:rPr>
          <w:bCs/>
          <w:iCs/>
          <w:sz w:val="24"/>
          <w:szCs w:val="24"/>
          <w:lang w:val="bg-BG"/>
        </w:rPr>
        <w:t xml:space="preserve"> преди доставката на първия електрически мотрисен влак</w:t>
      </w:r>
      <w:r>
        <w:rPr>
          <w:bCs/>
          <w:iCs/>
          <w:sz w:val="24"/>
          <w:szCs w:val="24"/>
          <w:lang w:val="bg-BG"/>
        </w:rPr>
        <w:t>,</w:t>
      </w:r>
      <w:r w:rsidRPr="00282884">
        <w:rPr>
          <w:bCs/>
          <w:iCs/>
          <w:sz w:val="24"/>
          <w:szCs w:val="24"/>
          <w:lang w:val="bg-BG"/>
        </w:rPr>
        <w:t xml:space="preserve"> </w:t>
      </w:r>
      <w:r>
        <w:rPr>
          <w:bCs/>
          <w:iCs/>
          <w:sz w:val="24"/>
          <w:szCs w:val="24"/>
          <w:lang w:val="bg-BG"/>
        </w:rPr>
        <w:t xml:space="preserve">на </w:t>
      </w:r>
      <w:r w:rsidRPr="00282884">
        <w:rPr>
          <w:bCs/>
          <w:iCs/>
          <w:sz w:val="24"/>
          <w:szCs w:val="24"/>
          <w:lang w:val="bg-BG"/>
        </w:rPr>
        <w:t>тренажор за провеждане на ефективно обучение на експлоатационния персонал на Възложителя.</w:t>
      </w:r>
      <w:r w:rsidR="00725E5A">
        <w:rPr>
          <w:bCs/>
          <w:iCs/>
          <w:sz w:val="24"/>
          <w:szCs w:val="24"/>
          <w:lang w:val="bg-BG"/>
        </w:rPr>
        <w:t xml:space="preserve"> </w:t>
      </w:r>
      <w:r w:rsidRPr="00282884">
        <w:rPr>
          <w:bCs/>
          <w:iCs/>
          <w:sz w:val="24"/>
          <w:szCs w:val="24"/>
          <w:lang w:val="bg-BG"/>
        </w:rPr>
        <w:t>Стойността на тренажора се включва в стойността на договора за обществена поръчка и става собственост на Възложителя.</w:t>
      </w:r>
    </w:p>
    <w:p w:rsidR="006C5021" w:rsidRDefault="006C5021" w:rsidP="008D6D7B">
      <w:pPr>
        <w:ind w:firstLine="567"/>
        <w:jc w:val="both"/>
        <w:rPr>
          <w:bCs/>
          <w:iCs/>
          <w:sz w:val="24"/>
          <w:szCs w:val="24"/>
          <w:lang w:val="bg-BG"/>
        </w:rPr>
      </w:pPr>
      <w:r>
        <w:rPr>
          <w:bCs/>
          <w:iCs/>
          <w:sz w:val="24"/>
          <w:szCs w:val="24"/>
          <w:lang w:val="bg-BG"/>
        </w:rPr>
        <w:t xml:space="preserve">Осигуряване за срока на гаранционната подръжка на </w:t>
      </w:r>
      <w:r w:rsidR="008D42D9">
        <w:rPr>
          <w:bCs/>
          <w:iCs/>
          <w:sz w:val="24"/>
          <w:szCs w:val="24"/>
          <w:lang w:val="bg-BG"/>
        </w:rPr>
        <w:t xml:space="preserve">минимум </w:t>
      </w:r>
      <w:r>
        <w:rPr>
          <w:bCs/>
          <w:iCs/>
          <w:sz w:val="24"/>
          <w:szCs w:val="24"/>
          <w:lang w:val="bg-BG"/>
        </w:rPr>
        <w:t xml:space="preserve">1 </w:t>
      </w:r>
      <w:proofErr w:type="spellStart"/>
      <w:r>
        <w:rPr>
          <w:bCs/>
          <w:iCs/>
          <w:sz w:val="24"/>
          <w:szCs w:val="24"/>
          <w:lang w:val="bg-BG"/>
        </w:rPr>
        <w:t>супервайзор</w:t>
      </w:r>
      <w:proofErr w:type="spellEnd"/>
      <w:r>
        <w:rPr>
          <w:bCs/>
          <w:iCs/>
          <w:sz w:val="24"/>
          <w:szCs w:val="24"/>
          <w:lang w:val="bg-BG"/>
        </w:rPr>
        <w:t xml:space="preserve"> при извършването на плановата техническа поддръжка</w:t>
      </w:r>
      <w:r w:rsidR="005C457F">
        <w:rPr>
          <w:bCs/>
          <w:iCs/>
          <w:sz w:val="24"/>
          <w:szCs w:val="24"/>
          <w:lang w:val="bg-BG"/>
        </w:rPr>
        <w:t xml:space="preserve">, </w:t>
      </w:r>
      <w:r w:rsidR="005C457F" w:rsidRPr="005C457F">
        <w:rPr>
          <w:bCs/>
          <w:iCs/>
          <w:sz w:val="24"/>
          <w:szCs w:val="24"/>
          <w:lang w:val="bg-BG"/>
        </w:rPr>
        <w:t>който да организира, контролира и документира извършването на дейностите по плановата техническа поддръжка</w:t>
      </w:r>
      <w:r>
        <w:rPr>
          <w:bCs/>
          <w:iCs/>
          <w:sz w:val="24"/>
          <w:szCs w:val="24"/>
          <w:lang w:val="bg-BG"/>
        </w:rPr>
        <w:t xml:space="preserve">. </w:t>
      </w:r>
    </w:p>
    <w:p w:rsidR="005C457F" w:rsidRPr="003C2866" w:rsidRDefault="005C457F" w:rsidP="008D6D7B">
      <w:pPr>
        <w:ind w:firstLine="567"/>
        <w:jc w:val="both"/>
        <w:rPr>
          <w:bCs/>
          <w:iCs/>
          <w:sz w:val="24"/>
          <w:szCs w:val="24"/>
          <w:lang w:val="bg-BG"/>
        </w:rPr>
      </w:pPr>
      <w:bookmarkStart w:id="0" w:name="_Hlk27912837"/>
      <w:r>
        <w:rPr>
          <w:bCs/>
          <w:iCs/>
          <w:sz w:val="24"/>
          <w:szCs w:val="24"/>
          <w:lang w:val="bg-BG"/>
        </w:rPr>
        <w:t>О</w:t>
      </w:r>
      <w:r w:rsidRPr="005C457F">
        <w:rPr>
          <w:bCs/>
          <w:iCs/>
          <w:sz w:val="24"/>
          <w:szCs w:val="24"/>
          <w:lang w:val="bg-BG"/>
        </w:rPr>
        <w:t>сигур</w:t>
      </w:r>
      <w:r>
        <w:rPr>
          <w:bCs/>
          <w:iCs/>
          <w:sz w:val="24"/>
          <w:szCs w:val="24"/>
          <w:lang w:val="bg-BG"/>
        </w:rPr>
        <w:t xml:space="preserve">яване </w:t>
      </w:r>
      <w:r w:rsidR="002704CF" w:rsidRPr="002704CF">
        <w:rPr>
          <w:bCs/>
          <w:iCs/>
          <w:sz w:val="24"/>
          <w:szCs w:val="24"/>
          <w:lang w:val="bg-BG"/>
        </w:rPr>
        <w:t xml:space="preserve">в предложения срок на гаранционната техническа поддръжка </w:t>
      </w:r>
      <w:r>
        <w:rPr>
          <w:bCs/>
          <w:iCs/>
          <w:sz w:val="24"/>
          <w:szCs w:val="24"/>
          <w:lang w:val="bg-BG"/>
        </w:rPr>
        <w:t>на</w:t>
      </w:r>
      <w:r w:rsidRPr="005C457F">
        <w:rPr>
          <w:bCs/>
          <w:iCs/>
          <w:sz w:val="24"/>
          <w:szCs w:val="24"/>
          <w:lang w:val="bg-BG"/>
        </w:rPr>
        <w:t xml:space="preserve"> всички необходими резервни части, материали и консумативи, необходими за извършване на гаранционната и извънплановата </w:t>
      </w:r>
      <w:r>
        <w:rPr>
          <w:bCs/>
          <w:iCs/>
          <w:sz w:val="24"/>
          <w:szCs w:val="24"/>
          <w:lang w:val="bg-BG"/>
        </w:rPr>
        <w:t xml:space="preserve">техническа </w:t>
      </w:r>
      <w:r w:rsidRPr="005C457F">
        <w:rPr>
          <w:bCs/>
          <w:iCs/>
          <w:sz w:val="24"/>
          <w:szCs w:val="24"/>
          <w:lang w:val="bg-BG"/>
        </w:rPr>
        <w:t>поддръжка</w:t>
      </w:r>
      <w:r>
        <w:rPr>
          <w:bCs/>
          <w:iCs/>
          <w:sz w:val="24"/>
          <w:szCs w:val="24"/>
          <w:lang w:val="bg-BG"/>
        </w:rPr>
        <w:t xml:space="preserve"> на мотрисните влакове. </w:t>
      </w:r>
      <w:r w:rsidR="002704CF">
        <w:rPr>
          <w:bCs/>
          <w:iCs/>
          <w:sz w:val="24"/>
          <w:szCs w:val="24"/>
          <w:lang w:val="bg-BG"/>
        </w:rPr>
        <w:t xml:space="preserve"> </w:t>
      </w:r>
    </w:p>
    <w:p w:rsidR="004C376F" w:rsidRDefault="006C5021" w:rsidP="008D6D7B">
      <w:pPr>
        <w:ind w:firstLine="567"/>
        <w:jc w:val="both"/>
        <w:rPr>
          <w:sz w:val="24"/>
          <w:szCs w:val="24"/>
          <w:lang w:val="bg-BG"/>
        </w:rPr>
      </w:pPr>
      <w:r>
        <w:rPr>
          <w:bCs/>
          <w:iCs/>
          <w:sz w:val="24"/>
          <w:szCs w:val="24"/>
          <w:lang w:val="bg-BG"/>
        </w:rPr>
        <w:t>Д</w:t>
      </w:r>
      <w:r w:rsidR="00433D3D" w:rsidRPr="003C2866">
        <w:rPr>
          <w:bCs/>
          <w:iCs/>
          <w:sz w:val="24"/>
          <w:szCs w:val="24"/>
          <w:lang w:val="bg-BG"/>
        </w:rPr>
        <w:t xml:space="preserve">оставка на </w:t>
      </w:r>
      <w:r w:rsidR="00433D3D" w:rsidRPr="003C2866">
        <w:rPr>
          <w:sz w:val="24"/>
          <w:szCs w:val="24"/>
          <w:lang w:val="bg-BG"/>
        </w:rPr>
        <w:t xml:space="preserve">необходимите консумативи, материали и резервни части </w:t>
      </w:r>
      <w:r w:rsidR="005C457F" w:rsidRPr="005C457F">
        <w:rPr>
          <w:sz w:val="24"/>
          <w:szCs w:val="24"/>
          <w:lang w:val="bg-BG"/>
        </w:rPr>
        <w:t>за извършване на всички планови прегледи и ремонти</w:t>
      </w:r>
      <w:r w:rsidR="00725E5A">
        <w:rPr>
          <w:sz w:val="24"/>
          <w:szCs w:val="24"/>
          <w:lang w:val="bg-BG"/>
        </w:rPr>
        <w:t xml:space="preserve"> (планова техническа подръжка)</w:t>
      </w:r>
      <w:r w:rsidR="005C457F" w:rsidRPr="005C457F">
        <w:rPr>
          <w:sz w:val="24"/>
          <w:szCs w:val="24"/>
          <w:lang w:val="bg-BG"/>
        </w:rPr>
        <w:t xml:space="preserve">, заложени в междуремонтния цикъл, до достигане на пробег </w:t>
      </w:r>
      <w:r w:rsidR="002704CF">
        <w:rPr>
          <w:sz w:val="24"/>
          <w:szCs w:val="24"/>
          <w:lang w:val="bg-BG"/>
        </w:rPr>
        <w:t>от всеки</w:t>
      </w:r>
      <w:r w:rsidR="005C457F" w:rsidRPr="005C457F">
        <w:rPr>
          <w:sz w:val="24"/>
          <w:szCs w:val="24"/>
          <w:lang w:val="bg-BG"/>
        </w:rPr>
        <w:t xml:space="preserve"> мотрис</w:t>
      </w:r>
      <w:r w:rsidR="002704CF">
        <w:rPr>
          <w:sz w:val="24"/>
          <w:szCs w:val="24"/>
          <w:lang w:val="bg-BG"/>
        </w:rPr>
        <w:t>ен</w:t>
      </w:r>
      <w:r w:rsidR="005C457F" w:rsidRPr="005C457F">
        <w:rPr>
          <w:sz w:val="24"/>
          <w:szCs w:val="24"/>
          <w:lang w:val="bg-BG"/>
        </w:rPr>
        <w:t xml:space="preserve"> влак от 1 200 000 /един милион и двеста хиляди/ км., включително и стойността на резервни части, материали</w:t>
      </w:r>
      <w:r w:rsidR="005C457F">
        <w:rPr>
          <w:sz w:val="24"/>
          <w:szCs w:val="24"/>
          <w:lang w:val="bg-BG"/>
        </w:rPr>
        <w:t xml:space="preserve"> и</w:t>
      </w:r>
      <w:r w:rsidR="005C457F" w:rsidRPr="005C457F">
        <w:rPr>
          <w:sz w:val="24"/>
          <w:szCs w:val="24"/>
          <w:lang w:val="bg-BG"/>
        </w:rPr>
        <w:t xml:space="preserve"> консумативи за извършване на първи основен ремонт</w:t>
      </w:r>
      <w:r w:rsidR="00725E5A">
        <w:rPr>
          <w:sz w:val="24"/>
          <w:szCs w:val="24"/>
          <w:lang w:val="bg-BG"/>
        </w:rPr>
        <w:t xml:space="preserve">. </w:t>
      </w:r>
    </w:p>
    <w:p w:rsidR="005C457F" w:rsidRPr="004C376F" w:rsidRDefault="004C376F" w:rsidP="008D6D7B">
      <w:pPr>
        <w:ind w:firstLine="567"/>
        <w:jc w:val="both"/>
        <w:rPr>
          <w:i/>
          <w:iCs/>
          <w:sz w:val="24"/>
          <w:szCs w:val="24"/>
          <w:lang w:val="bg-BG"/>
        </w:rPr>
      </w:pPr>
      <w:r w:rsidRPr="004C376F">
        <w:rPr>
          <w:i/>
          <w:iCs/>
          <w:sz w:val="24"/>
          <w:szCs w:val="24"/>
          <w:lang w:val="bg-BG"/>
        </w:rPr>
        <w:t>Всички предвидени и предложени от Изпълнителя резервни части, материали и консумативи за осъществяването на плановата техническа поддръжка за всеки доставен мотрисен влак до достигане на пробег на мотрисния влак от 1 200 000 /един милион и двеста хиляди/ км.</w:t>
      </w:r>
      <w:r w:rsidR="009C7E9C">
        <w:rPr>
          <w:i/>
          <w:iCs/>
          <w:sz w:val="24"/>
          <w:szCs w:val="24"/>
          <w:lang w:val="bg-BG"/>
        </w:rPr>
        <w:t xml:space="preserve"> и за първи основен ремонт</w:t>
      </w:r>
      <w:r w:rsidRPr="004C376F">
        <w:rPr>
          <w:i/>
          <w:iCs/>
          <w:sz w:val="24"/>
          <w:szCs w:val="24"/>
          <w:lang w:val="bg-BG"/>
        </w:rPr>
        <w:t xml:space="preserve"> следва да бъдат осигурени и доставени заедно с доставката на мотрисния влак, като бъдат разплатени заедно с доставката на мотрисния влак при условията и сроковете, предвидени в договор</w:t>
      </w:r>
      <w:r>
        <w:rPr>
          <w:i/>
          <w:iCs/>
          <w:sz w:val="24"/>
          <w:szCs w:val="24"/>
          <w:lang w:val="bg-BG"/>
        </w:rPr>
        <w:t>а</w:t>
      </w:r>
      <w:r w:rsidRPr="004C376F">
        <w:rPr>
          <w:i/>
          <w:iCs/>
          <w:sz w:val="24"/>
          <w:szCs w:val="24"/>
          <w:lang w:val="bg-BG"/>
        </w:rPr>
        <w:t xml:space="preserve"> за обществена поръчка.  </w:t>
      </w:r>
    </w:p>
    <w:bookmarkEnd w:id="0"/>
    <w:p w:rsidR="002B6E39" w:rsidRPr="003C2866" w:rsidRDefault="002B6E39" w:rsidP="006D57F2">
      <w:pPr>
        <w:pStyle w:val="Style13"/>
        <w:widowControl/>
        <w:spacing w:line="288" w:lineRule="exact"/>
        <w:ind w:firstLine="567"/>
        <w:rPr>
          <w:b/>
        </w:rPr>
      </w:pPr>
    </w:p>
    <w:p w:rsidR="00994B8B" w:rsidRDefault="00894D65" w:rsidP="006D57F2">
      <w:pPr>
        <w:pStyle w:val="Style13"/>
        <w:widowControl/>
        <w:spacing w:line="288" w:lineRule="exact"/>
        <w:ind w:firstLine="567"/>
        <w:rPr>
          <w:b/>
          <w:lang w:val="bg-BG"/>
        </w:rPr>
      </w:pPr>
      <w:proofErr w:type="gramStart"/>
      <w:r w:rsidRPr="003C2866">
        <w:rPr>
          <w:b/>
        </w:rPr>
        <w:t>II</w:t>
      </w:r>
      <w:r w:rsidR="00130416" w:rsidRPr="003C2866">
        <w:rPr>
          <w:b/>
          <w:lang w:val="bg-BG"/>
        </w:rPr>
        <w:t>І</w:t>
      </w:r>
      <w:r w:rsidRPr="003C2866">
        <w:rPr>
          <w:b/>
          <w:lang w:val="bg-BG"/>
        </w:rPr>
        <w:t>.</w:t>
      </w:r>
      <w:proofErr w:type="gramEnd"/>
      <w:r w:rsidRPr="003C2866">
        <w:rPr>
          <w:b/>
          <w:lang w:val="bg-BG"/>
        </w:rPr>
        <w:t xml:space="preserve"> </w:t>
      </w:r>
      <w:r w:rsidR="00994B8B" w:rsidRPr="003C2866">
        <w:rPr>
          <w:b/>
          <w:lang w:val="bg-BG"/>
        </w:rPr>
        <w:t>ПРЕДЛАГАМЕ СЛЕДНИТЕ УСЛОВИЯ ЗА ИЗПЪЛНЕНИЕ НА ПОРЪЧКАТА</w:t>
      </w:r>
      <w:r w:rsidR="0091381A" w:rsidRPr="003C2866">
        <w:rPr>
          <w:b/>
          <w:lang w:val="bg-BG"/>
        </w:rPr>
        <w:t>:</w:t>
      </w:r>
    </w:p>
    <w:p w:rsidR="004C376F" w:rsidRPr="003C2866" w:rsidRDefault="004C376F" w:rsidP="006D57F2">
      <w:pPr>
        <w:pStyle w:val="Style13"/>
        <w:widowControl/>
        <w:spacing w:line="288" w:lineRule="exact"/>
        <w:ind w:firstLine="567"/>
        <w:rPr>
          <w:bCs/>
          <w:lang w:val="bg-BG"/>
        </w:rPr>
      </w:pPr>
    </w:p>
    <w:p w:rsidR="00994B8B" w:rsidRPr="003C2866" w:rsidRDefault="0052536D" w:rsidP="0052536D">
      <w:pPr>
        <w:pStyle w:val="Style13"/>
        <w:widowControl/>
        <w:spacing w:after="120" w:line="288" w:lineRule="exact"/>
        <w:rPr>
          <w:b/>
          <w:bCs/>
          <w:lang w:val="bg-BG"/>
        </w:rPr>
      </w:pPr>
      <w:r w:rsidRPr="003C2866">
        <w:rPr>
          <w:b/>
          <w:bCs/>
          <w:lang w:val="bg-BG"/>
        </w:rPr>
        <w:t>1.</w:t>
      </w:r>
      <w:r w:rsidR="00994B8B" w:rsidRPr="003C2866">
        <w:rPr>
          <w:b/>
          <w:bCs/>
          <w:lang w:val="bg-BG"/>
        </w:rPr>
        <w:t xml:space="preserve">Срок и място за </w:t>
      </w:r>
      <w:r w:rsidR="00994B8B" w:rsidRPr="003C2866">
        <w:rPr>
          <w:b/>
          <w:color w:val="000000"/>
          <w:lang w:val="bg-BG" w:bidi="bg-BG"/>
        </w:rPr>
        <w:t>д</w:t>
      </w:r>
      <w:r w:rsidR="00994B8B" w:rsidRPr="003C2866">
        <w:rPr>
          <w:b/>
          <w:lang w:val="bg-BG"/>
        </w:rPr>
        <w:t xml:space="preserve">оставка </w:t>
      </w:r>
      <w:r w:rsidR="003508C5" w:rsidRPr="003C2866">
        <w:rPr>
          <w:b/>
          <w:lang w:val="bg-BG"/>
        </w:rPr>
        <w:t xml:space="preserve">и </w:t>
      </w:r>
      <w:r w:rsidR="00FF2940" w:rsidRPr="003C2866">
        <w:rPr>
          <w:b/>
          <w:lang w:val="bg-BG"/>
        </w:rPr>
        <w:t>гаранционна</w:t>
      </w:r>
      <w:r w:rsidR="003508C5" w:rsidRPr="003C2866">
        <w:rPr>
          <w:b/>
          <w:lang w:val="bg-BG"/>
        </w:rPr>
        <w:t xml:space="preserve"> поддръжка на </w:t>
      </w:r>
      <w:r w:rsidR="00596AE6">
        <w:rPr>
          <w:b/>
          <w:lang w:val="bg-BG"/>
        </w:rPr>
        <w:t>доставените</w:t>
      </w:r>
      <w:r w:rsidR="00994B8B" w:rsidRPr="003C2866">
        <w:rPr>
          <w:b/>
          <w:lang w:val="bg-BG"/>
        </w:rPr>
        <w:t xml:space="preserve"> новопроизведени</w:t>
      </w:r>
      <w:r w:rsidR="00D86C5E">
        <w:rPr>
          <w:b/>
          <w:iCs/>
          <w:lang w:val="bg-BG"/>
        </w:rPr>
        <w:t xml:space="preserve"> електрически мотрисни влака</w:t>
      </w:r>
      <w:r w:rsidR="00994B8B" w:rsidRPr="003C2866">
        <w:rPr>
          <w:b/>
          <w:lang w:val="bg-BG"/>
        </w:rPr>
        <w:t>,</w:t>
      </w:r>
      <w:r w:rsidR="00994B8B" w:rsidRPr="003C2866">
        <w:rPr>
          <w:b/>
          <w:bCs/>
          <w:lang w:val="bg-BG"/>
        </w:rPr>
        <w:t xml:space="preserve"> по раздел </w:t>
      </w:r>
      <w:r w:rsidR="00994B8B" w:rsidRPr="003C2866">
        <w:rPr>
          <w:b/>
          <w:bCs/>
        </w:rPr>
        <w:t>I</w:t>
      </w:r>
      <w:r w:rsidR="00D86C5E">
        <w:rPr>
          <w:b/>
          <w:bCs/>
        </w:rPr>
        <w:t>I</w:t>
      </w:r>
      <w:r w:rsidR="00994B8B" w:rsidRPr="003C2866">
        <w:rPr>
          <w:b/>
          <w:bCs/>
          <w:lang w:val="bg-BG"/>
        </w:rPr>
        <w:t>, т.1 от Техническото предложение</w:t>
      </w:r>
      <w:r w:rsidR="00994B8B" w:rsidRPr="003C2866">
        <w:rPr>
          <w:b/>
          <w:lang w:val="bg-BG"/>
        </w:rPr>
        <w:t>.</w:t>
      </w:r>
    </w:p>
    <w:p w:rsidR="00923DB2" w:rsidRPr="003C2866" w:rsidRDefault="00923DB2" w:rsidP="004336E0">
      <w:pPr>
        <w:spacing w:line="276" w:lineRule="auto"/>
        <w:ind w:firstLine="567"/>
        <w:jc w:val="both"/>
        <w:rPr>
          <w:rStyle w:val="FontStyle21"/>
          <w:sz w:val="24"/>
          <w:szCs w:val="24"/>
          <w:lang w:val="bg-BG"/>
        </w:rPr>
      </w:pPr>
      <w:r w:rsidRPr="003C2866">
        <w:rPr>
          <w:rStyle w:val="FontStyle21"/>
          <w:b/>
          <w:sz w:val="24"/>
          <w:szCs w:val="24"/>
          <w:lang w:val="bg-BG"/>
        </w:rPr>
        <w:t>1.1.</w:t>
      </w:r>
      <w:r w:rsidR="000A0F41" w:rsidRPr="003C2866">
        <w:rPr>
          <w:rStyle w:val="FontStyle21"/>
          <w:sz w:val="24"/>
          <w:szCs w:val="24"/>
          <w:lang w:val="bg-BG"/>
        </w:rPr>
        <w:t xml:space="preserve"> </w:t>
      </w:r>
      <w:r w:rsidR="0017112E" w:rsidRPr="003C2866">
        <w:rPr>
          <w:rStyle w:val="FontStyle21"/>
          <w:sz w:val="24"/>
          <w:szCs w:val="24"/>
          <w:lang w:val="bg-BG"/>
        </w:rPr>
        <w:t>Срок на д</w:t>
      </w:r>
      <w:r w:rsidR="00994B8B" w:rsidRPr="003C2866">
        <w:rPr>
          <w:rStyle w:val="FontStyle21"/>
          <w:sz w:val="24"/>
          <w:szCs w:val="24"/>
          <w:lang w:val="bg-BG"/>
        </w:rPr>
        <w:t xml:space="preserve">оставка на </w:t>
      </w:r>
      <w:r w:rsidR="0017112E" w:rsidRPr="003C2866">
        <w:rPr>
          <w:rStyle w:val="FontStyle21"/>
          <w:sz w:val="24"/>
          <w:szCs w:val="24"/>
          <w:lang w:val="bg-BG"/>
        </w:rPr>
        <w:t>първи</w:t>
      </w:r>
      <w:r w:rsidR="005A3AC9">
        <w:rPr>
          <w:rStyle w:val="FontStyle21"/>
          <w:sz w:val="24"/>
          <w:szCs w:val="24"/>
          <w:lang w:val="bg-BG"/>
        </w:rPr>
        <w:t>я</w:t>
      </w:r>
      <w:r w:rsidR="00D86C5E">
        <w:rPr>
          <w:rStyle w:val="FontStyle21"/>
          <w:sz w:val="24"/>
          <w:szCs w:val="24"/>
          <w:lang w:val="bg-BG"/>
        </w:rPr>
        <w:t xml:space="preserve"> </w:t>
      </w:r>
      <w:proofErr w:type="spellStart"/>
      <w:r w:rsidR="00F439E7">
        <w:rPr>
          <w:rStyle w:val="FontStyle21"/>
          <w:sz w:val="24"/>
          <w:szCs w:val="24"/>
          <w:lang w:val="bg-BG"/>
        </w:rPr>
        <w:t>новопроизведен</w:t>
      </w:r>
      <w:proofErr w:type="spellEnd"/>
      <w:r w:rsidR="00F439E7">
        <w:rPr>
          <w:rStyle w:val="FontStyle21"/>
          <w:sz w:val="24"/>
          <w:szCs w:val="24"/>
          <w:lang w:val="bg-BG"/>
        </w:rPr>
        <w:t xml:space="preserve"> </w:t>
      </w:r>
      <w:r w:rsidR="00D86C5E">
        <w:rPr>
          <w:rStyle w:val="FontStyle21"/>
          <w:sz w:val="24"/>
          <w:szCs w:val="24"/>
          <w:lang w:val="bg-BG"/>
        </w:rPr>
        <w:t xml:space="preserve">електрически </w:t>
      </w:r>
      <w:proofErr w:type="spellStart"/>
      <w:r w:rsidR="00D86C5E">
        <w:rPr>
          <w:rStyle w:val="FontStyle21"/>
          <w:sz w:val="24"/>
          <w:szCs w:val="24"/>
          <w:lang w:val="bg-BG"/>
        </w:rPr>
        <w:t>мотрисн</w:t>
      </w:r>
      <w:r w:rsidR="005A3AC9">
        <w:rPr>
          <w:rStyle w:val="FontStyle21"/>
          <w:sz w:val="24"/>
          <w:szCs w:val="24"/>
          <w:lang w:val="bg-BG"/>
        </w:rPr>
        <w:t>ен</w:t>
      </w:r>
      <w:proofErr w:type="spellEnd"/>
      <w:r w:rsidR="00D86C5E">
        <w:rPr>
          <w:rStyle w:val="FontStyle21"/>
          <w:sz w:val="24"/>
          <w:szCs w:val="24"/>
          <w:lang w:val="bg-BG"/>
        </w:rPr>
        <w:t xml:space="preserve"> влака</w:t>
      </w:r>
      <w:r w:rsidR="00994B8B" w:rsidRPr="003C2866">
        <w:rPr>
          <w:rStyle w:val="FontStyle21"/>
          <w:sz w:val="24"/>
          <w:szCs w:val="24"/>
          <w:lang w:val="bg-BG"/>
        </w:rPr>
        <w:t xml:space="preserve"> </w:t>
      </w:r>
      <w:r w:rsidR="00670768" w:rsidRPr="003C2866">
        <w:rPr>
          <w:rStyle w:val="FontStyle21"/>
          <w:sz w:val="24"/>
          <w:szCs w:val="24"/>
          <w:lang w:val="bg-BG"/>
        </w:rPr>
        <w:t xml:space="preserve">до </w:t>
      </w:r>
      <w:r w:rsidR="00994B8B" w:rsidRPr="003C2866">
        <w:rPr>
          <w:sz w:val="24"/>
          <w:szCs w:val="24"/>
          <w:lang w:val="bg-BG"/>
        </w:rPr>
        <w:t xml:space="preserve">……………. </w:t>
      </w:r>
      <w:r w:rsidR="00994B8B" w:rsidRPr="003C2866">
        <w:rPr>
          <w:b/>
          <w:sz w:val="24"/>
          <w:szCs w:val="24"/>
          <w:lang w:val="bg-BG"/>
        </w:rPr>
        <w:t xml:space="preserve">месеца </w:t>
      </w:r>
      <w:r w:rsidR="00994B8B" w:rsidRPr="003C2866">
        <w:rPr>
          <w:i/>
          <w:sz w:val="24"/>
          <w:szCs w:val="24"/>
          <w:lang w:val="bg-BG"/>
        </w:rPr>
        <w:t xml:space="preserve">/не повече от </w:t>
      </w:r>
      <w:r w:rsidR="00D86C5E">
        <w:rPr>
          <w:i/>
          <w:sz w:val="24"/>
          <w:szCs w:val="24"/>
          <w:lang w:val="bg-BG"/>
        </w:rPr>
        <w:t>24</w:t>
      </w:r>
      <w:r w:rsidR="00994B8B" w:rsidRPr="003C2866">
        <w:rPr>
          <w:i/>
          <w:sz w:val="24"/>
          <w:szCs w:val="24"/>
          <w:lang w:val="bg-BG"/>
        </w:rPr>
        <w:t xml:space="preserve"> (</w:t>
      </w:r>
      <w:r w:rsidR="00D86C5E">
        <w:rPr>
          <w:i/>
          <w:sz w:val="24"/>
          <w:szCs w:val="24"/>
          <w:lang w:val="bg-BG"/>
        </w:rPr>
        <w:t>двадесет и четири</w:t>
      </w:r>
      <w:r w:rsidR="00994B8B" w:rsidRPr="003C2866">
        <w:rPr>
          <w:i/>
          <w:sz w:val="24"/>
          <w:szCs w:val="24"/>
          <w:lang w:val="bg-BG"/>
        </w:rPr>
        <w:t>) месеца/</w:t>
      </w:r>
      <w:r w:rsidR="00994B8B" w:rsidRPr="003C2866">
        <w:rPr>
          <w:sz w:val="24"/>
          <w:szCs w:val="24"/>
          <w:lang w:val="bg-BG"/>
        </w:rPr>
        <w:t xml:space="preserve"> от</w:t>
      </w:r>
      <w:r w:rsidR="00994B8B" w:rsidRPr="003C2866">
        <w:rPr>
          <w:rStyle w:val="FontStyle21"/>
          <w:sz w:val="24"/>
          <w:szCs w:val="24"/>
          <w:lang w:val="bg-BG"/>
        </w:rPr>
        <w:t xml:space="preserve"> подписване на договора</w:t>
      </w:r>
      <w:r w:rsidR="004E4E72">
        <w:rPr>
          <w:rStyle w:val="FontStyle21"/>
          <w:sz w:val="24"/>
          <w:szCs w:val="24"/>
          <w:lang w:val="bg-BG"/>
        </w:rPr>
        <w:t xml:space="preserve"> за обществена поръчка</w:t>
      </w:r>
      <w:r w:rsidR="000A0F41" w:rsidRPr="003C2866">
        <w:rPr>
          <w:rStyle w:val="FontStyle21"/>
          <w:sz w:val="24"/>
          <w:szCs w:val="24"/>
          <w:lang w:val="bg-BG"/>
        </w:rPr>
        <w:t>.</w:t>
      </w:r>
    </w:p>
    <w:p w:rsidR="00994B8B" w:rsidRPr="00514F1A" w:rsidRDefault="0017112E" w:rsidP="00514F1A">
      <w:pPr>
        <w:spacing w:line="276" w:lineRule="auto"/>
        <w:ind w:firstLine="567"/>
        <w:jc w:val="both"/>
        <w:rPr>
          <w:sz w:val="24"/>
          <w:szCs w:val="24"/>
          <w:lang w:val="bg-BG"/>
        </w:rPr>
      </w:pPr>
      <w:r w:rsidRPr="00EC5A73">
        <w:rPr>
          <w:rStyle w:val="FontStyle21"/>
          <w:b/>
          <w:sz w:val="24"/>
          <w:szCs w:val="24"/>
          <w:lang w:val="bg-BG"/>
        </w:rPr>
        <w:t>1.2.</w:t>
      </w:r>
      <w:r w:rsidRPr="00EC5A73">
        <w:rPr>
          <w:rStyle w:val="FontStyle21"/>
          <w:sz w:val="24"/>
          <w:szCs w:val="24"/>
          <w:lang w:val="bg-BG"/>
        </w:rPr>
        <w:t xml:space="preserve"> </w:t>
      </w:r>
      <w:r w:rsidR="00C924C0" w:rsidRPr="00EC5A73">
        <w:rPr>
          <w:rStyle w:val="FontStyle21"/>
          <w:sz w:val="24"/>
          <w:szCs w:val="24"/>
          <w:lang w:val="bg-BG"/>
        </w:rPr>
        <w:t>Срок на д</w:t>
      </w:r>
      <w:r w:rsidRPr="00EC5A73">
        <w:rPr>
          <w:rStyle w:val="FontStyle21"/>
          <w:sz w:val="24"/>
          <w:szCs w:val="24"/>
          <w:lang w:val="bg-BG"/>
        </w:rPr>
        <w:t xml:space="preserve">оставка на </w:t>
      </w:r>
      <w:r w:rsidR="00F439E7">
        <w:rPr>
          <w:rStyle w:val="FontStyle21"/>
          <w:sz w:val="24"/>
          <w:szCs w:val="24"/>
          <w:lang w:val="bg-BG"/>
        </w:rPr>
        <w:t xml:space="preserve">останалите </w:t>
      </w:r>
      <w:r w:rsidR="00F439E7" w:rsidRPr="00F439E7">
        <w:rPr>
          <w:rStyle w:val="FontStyle21"/>
          <w:sz w:val="24"/>
          <w:szCs w:val="24"/>
          <w:lang w:val="bg-BG"/>
        </w:rPr>
        <w:t>новопроизведени електрически мотрисни влака</w:t>
      </w:r>
      <w:r w:rsidRPr="00EC5A73">
        <w:rPr>
          <w:rStyle w:val="FontStyle21"/>
          <w:sz w:val="24"/>
          <w:szCs w:val="24"/>
          <w:lang w:val="bg-BG"/>
        </w:rPr>
        <w:t xml:space="preserve"> до</w:t>
      </w:r>
      <w:r w:rsidRPr="00EC5A73">
        <w:rPr>
          <w:sz w:val="24"/>
          <w:szCs w:val="24"/>
          <w:lang w:val="bg-BG"/>
        </w:rPr>
        <w:t xml:space="preserve"> ……………. </w:t>
      </w:r>
      <w:r w:rsidRPr="00EC5A73">
        <w:rPr>
          <w:b/>
          <w:sz w:val="24"/>
          <w:szCs w:val="24"/>
          <w:lang w:val="bg-BG"/>
        </w:rPr>
        <w:t xml:space="preserve">месеца </w:t>
      </w:r>
      <w:r w:rsidRPr="00EC5A73">
        <w:rPr>
          <w:i/>
          <w:sz w:val="24"/>
          <w:szCs w:val="24"/>
          <w:lang w:val="bg-BG"/>
        </w:rPr>
        <w:t xml:space="preserve">/не повече от </w:t>
      </w:r>
      <w:r w:rsidR="00DE6F30" w:rsidRPr="00EC5A73">
        <w:rPr>
          <w:i/>
          <w:sz w:val="24"/>
          <w:szCs w:val="24"/>
          <w:lang w:val="en-US"/>
        </w:rPr>
        <w:t>3</w:t>
      </w:r>
      <w:r w:rsidR="00F439E7">
        <w:rPr>
          <w:i/>
          <w:sz w:val="24"/>
          <w:szCs w:val="24"/>
          <w:lang w:val="bg-BG"/>
        </w:rPr>
        <w:t>6</w:t>
      </w:r>
      <w:r w:rsidR="00DE6F30" w:rsidRPr="00EC5A73">
        <w:rPr>
          <w:i/>
          <w:sz w:val="24"/>
          <w:szCs w:val="24"/>
          <w:lang w:val="en-US"/>
        </w:rPr>
        <w:t xml:space="preserve"> </w:t>
      </w:r>
      <w:r w:rsidR="00F439E7">
        <w:rPr>
          <w:i/>
          <w:sz w:val="24"/>
          <w:szCs w:val="24"/>
          <w:lang w:val="bg-BG"/>
        </w:rPr>
        <w:t>(</w:t>
      </w:r>
      <w:r w:rsidR="00DE6F30" w:rsidRPr="00EC5A73">
        <w:rPr>
          <w:i/>
          <w:sz w:val="24"/>
          <w:szCs w:val="24"/>
          <w:lang w:val="bg-BG"/>
        </w:rPr>
        <w:t>тридесет</w:t>
      </w:r>
      <w:r w:rsidR="00F439E7">
        <w:rPr>
          <w:i/>
          <w:sz w:val="24"/>
          <w:szCs w:val="24"/>
          <w:lang w:val="bg-BG"/>
        </w:rPr>
        <w:t xml:space="preserve"> и шест)</w:t>
      </w:r>
      <w:r w:rsidR="00EC5A73" w:rsidRPr="00EC5A73">
        <w:rPr>
          <w:i/>
          <w:sz w:val="24"/>
          <w:szCs w:val="24"/>
          <w:lang w:val="bg-BG"/>
        </w:rPr>
        <w:t xml:space="preserve"> месеца</w:t>
      </w:r>
      <w:r w:rsidR="00EC5A73">
        <w:rPr>
          <w:sz w:val="24"/>
          <w:szCs w:val="24"/>
          <w:lang w:val="bg-BG"/>
        </w:rPr>
        <w:t>/</w:t>
      </w:r>
      <w:r w:rsidR="00DE6F30">
        <w:rPr>
          <w:sz w:val="24"/>
          <w:szCs w:val="24"/>
          <w:lang w:val="bg-BG"/>
        </w:rPr>
        <w:t xml:space="preserve"> </w:t>
      </w:r>
      <w:r w:rsidRPr="003C2866">
        <w:rPr>
          <w:sz w:val="24"/>
          <w:szCs w:val="24"/>
          <w:lang w:val="bg-BG"/>
        </w:rPr>
        <w:t>от</w:t>
      </w:r>
      <w:r w:rsidRPr="003C2866">
        <w:rPr>
          <w:rStyle w:val="FontStyle21"/>
          <w:sz w:val="24"/>
          <w:szCs w:val="24"/>
          <w:lang w:val="bg-BG"/>
        </w:rPr>
        <w:t xml:space="preserve"> подписване на договора</w:t>
      </w:r>
      <w:r w:rsidR="004E4E72">
        <w:rPr>
          <w:rStyle w:val="FontStyle21"/>
          <w:sz w:val="24"/>
          <w:szCs w:val="24"/>
          <w:lang w:val="bg-BG"/>
        </w:rPr>
        <w:t xml:space="preserve"> за обществена поръчка</w:t>
      </w:r>
      <w:r w:rsidR="00F439E7">
        <w:rPr>
          <w:rStyle w:val="FontStyle21"/>
          <w:sz w:val="24"/>
          <w:szCs w:val="24"/>
          <w:lang w:val="bg-BG"/>
        </w:rPr>
        <w:t xml:space="preserve"> /</w:t>
      </w:r>
      <w:r w:rsidR="00994B8B" w:rsidRPr="003C2866">
        <w:rPr>
          <w:rStyle w:val="FontStyle21"/>
          <w:i/>
          <w:sz w:val="24"/>
          <w:szCs w:val="24"/>
          <w:lang w:val="bg-BG"/>
        </w:rPr>
        <w:t>съгласно предложения график в окончателно Техническото предложение на И</w:t>
      </w:r>
      <w:r w:rsidR="000C5B1A" w:rsidRPr="003C2866">
        <w:rPr>
          <w:rStyle w:val="FontStyle21"/>
          <w:i/>
          <w:sz w:val="24"/>
          <w:szCs w:val="24"/>
          <w:lang w:val="bg-BG"/>
        </w:rPr>
        <w:t>зпълнителя</w:t>
      </w:r>
      <w:r w:rsidR="00F439E7">
        <w:rPr>
          <w:rStyle w:val="FontStyle21"/>
          <w:sz w:val="24"/>
          <w:szCs w:val="24"/>
          <w:lang w:val="bg-BG"/>
        </w:rPr>
        <w:t>/</w:t>
      </w:r>
      <w:r w:rsidR="00081E83" w:rsidRPr="003C2866">
        <w:rPr>
          <w:sz w:val="24"/>
          <w:szCs w:val="24"/>
          <w:lang w:val="bg-BG"/>
        </w:rPr>
        <w:t>.</w:t>
      </w:r>
    </w:p>
    <w:p w:rsidR="004E4E72" w:rsidRDefault="00C91AC7" w:rsidP="004336E0">
      <w:pPr>
        <w:spacing w:line="276" w:lineRule="auto"/>
        <w:ind w:firstLine="567"/>
        <w:jc w:val="both"/>
        <w:rPr>
          <w:sz w:val="24"/>
          <w:szCs w:val="24"/>
          <w:lang w:val="bg-BG"/>
        </w:rPr>
      </w:pPr>
      <w:r w:rsidRPr="003C2866">
        <w:rPr>
          <w:b/>
          <w:sz w:val="24"/>
          <w:szCs w:val="24"/>
          <w:lang w:val="bg-BG"/>
        </w:rPr>
        <w:t>1.3.</w:t>
      </w:r>
      <w:r w:rsidR="00994B8B" w:rsidRPr="003C2866">
        <w:rPr>
          <w:sz w:val="24"/>
          <w:szCs w:val="24"/>
          <w:lang w:val="bg-BG"/>
        </w:rPr>
        <w:t xml:space="preserve"> </w:t>
      </w:r>
      <w:r w:rsidR="00994B8B" w:rsidRPr="003C2866">
        <w:rPr>
          <w:b/>
          <w:sz w:val="24"/>
          <w:szCs w:val="24"/>
          <w:lang w:val="bg-BG"/>
        </w:rPr>
        <w:t>Място на доставка</w:t>
      </w:r>
      <w:r w:rsidR="001B63D1" w:rsidRPr="003C2866">
        <w:rPr>
          <w:b/>
          <w:sz w:val="24"/>
          <w:szCs w:val="24"/>
          <w:lang w:val="bg-BG"/>
        </w:rPr>
        <w:t>та</w:t>
      </w:r>
      <w:r w:rsidR="001B63D1" w:rsidRPr="003C2866">
        <w:rPr>
          <w:sz w:val="24"/>
          <w:szCs w:val="24"/>
          <w:lang w:val="bg-BG"/>
        </w:rPr>
        <w:t xml:space="preserve"> </w:t>
      </w:r>
    </w:p>
    <w:p w:rsidR="004E4E72" w:rsidRPr="004E4E72" w:rsidRDefault="004E4E72" w:rsidP="004E4E72">
      <w:pPr>
        <w:spacing w:line="276" w:lineRule="auto"/>
        <w:ind w:firstLine="567"/>
        <w:jc w:val="both"/>
        <w:rPr>
          <w:sz w:val="24"/>
          <w:szCs w:val="24"/>
          <w:lang w:val="bg-BG"/>
        </w:rPr>
      </w:pPr>
      <w:r w:rsidRPr="004E4E72">
        <w:rPr>
          <w:sz w:val="24"/>
          <w:szCs w:val="24"/>
          <w:lang w:val="bg-BG"/>
        </w:rPr>
        <w:lastRenderedPageBreak/>
        <w:t xml:space="preserve">Доставката на всеки един електрически мотрисен влак ще </w:t>
      </w:r>
      <w:r w:rsidR="00727671">
        <w:rPr>
          <w:sz w:val="24"/>
          <w:szCs w:val="24"/>
          <w:lang w:val="bg-BG"/>
        </w:rPr>
        <w:t xml:space="preserve">бъде </w:t>
      </w:r>
      <w:r w:rsidRPr="004E4E72">
        <w:rPr>
          <w:sz w:val="24"/>
          <w:szCs w:val="24"/>
          <w:lang w:val="bg-BG"/>
        </w:rPr>
        <w:t>осъществена</w:t>
      </w:r>
      <w:r w:rsidR="00727671">
        <w:rPr>
          <w:sz w:val="24"/>
          <w:szCs w:val="24"/>
          <w:lang w:val="bg-BG"/>
        </w:rPr>
        <w:t xml:space="preserve"> </w:t>
      </w:r>
      <w:r w:rsidRPr="004E4E72">
        <w:rPr>
          <w:sz w:val="24"/>
          <w:szCs w:val="24"/>
          <w:lang w:val="bg-BG"/>
        </w:rPr>
        <w:t>в Република България, гр. София, локомотивно депо София, ул. Заводска №1, и предаден ведно с:</w:t>
      </w:r>
    </w:p>
    <w:p w:rsidR="004E4E72" w:rsidRPr="004E4E72" w:rsidRDefault="004E4E72" w:rsidP="004E4E72">
      <w:pPr>
        <w:spacing w:line="276" w:lineRule="auto"/>
        <w:ind w:firstLine="567"/>
        <w:jc w:val="both"/>
        <w:rPr>
          <w:sz w:val="24"/>
          <w:szCs w:val="24"/>
          <w:lang w:val="bg-BG"/>
        </w:rPr>
      </w:pPr>
      <w:r w:rsidRPr="004E4E72">
        <w:rPr>
          <w:sz w:val="24"/>
          <w:szCs w:val="24"/>
          <w:lang w:val="bg-BG"/>
        </w:rPr>
        <w:t>1)</w:t>
      </w:r>
      <w:r w:rsidRPr="004E4E72">
        <w:rPr>
          <w:sz w:val="24"/>
          <w:szCs w:val="24"/>
          <w:lang w:val="bg-BG"/>
        </w:rPr>
        <w:tab/>
        <w:t>пълен комплект технически документи за всеки един електрически мотрисен влак, представляващи досието на превозното средство;</w:t>
      </w:r>
    </w:p>
    <w:p w:rsidR="004E4E72" w:rsidRDefault="004E4E72" w:rsidP="004E4E72">
      <w:pPr>
        <w:spacing w:line="276" w:lineRule="auto"/>
        <w:ind w:firstLine="567"/>
        <w:jc w:val="both"/>
        <w:rPr>
          <w:sz w:val="24"/>
          <w:szCs w:val="24"/>
          <w:lang w:val="bg-BG"/>
        </w:rPr>
      </w:pPr>
      <w:r w:rsidRPr="004E4E72">
        <w:rPr>
          <w:sz w:val="24"/>
          <w:szCs w:val="24"/>
          <w:lang w:val="bg-BG"/>
        </w:rPr>
        <w:t>2)</w:t>
      </w:r>
      <w:r w:rsidRPr="004E4E72">
        <w:rPr>
          <w:sz w:val="24"/>
          <w:szCs w:val="24"/>
          <w:lang w:val="bg-BG"/>
        </w:rPr>
        <w:tab/>
        <w:t>разрешение за въвеждане в експлоатация за всеки електрически мотрисен влак.</w:t>
      </w:r>
    </w:p>
    <w:p w:rsidR="00514F1A" w:rsidRPr="00514F1A" w:rsidRDefault="00514F1A" w:rsidP="004E4E72">
      <w:pPr>
        <w:spacing w:line="276" w:lineRule="auto"/>
        <w:ind w:firstLine="567"/>
        <w:jc w:val="both"/>
        <w:rPr>
          <w:b/>
          <w:bCs/>
          <w:sz w:val="24"/>
          <w:szCs w:val="24"/>
          <w:lang w:val="bg-BG"/>
        </w:rPr>
      </w:pPr>
      <w:r w:rsidRPr="00514F1A">
        <w:rPr>
          <w:b/>
          <w:bCs/>
          <w:sz w:val="24"/>
          <w:szCs w:val="24"/>
          <w:lang w:val="bg-BG"/>
        </w:rPr>
        <w:t>1.4. Приемане на новопроизведените електрически мотрисни влакове</w:t>
      </w:r>
    </w:p>
    <w:p w:rsidR="00A87F1E" w:rsidRPr="00514F1A" w:rsidRDefault="00514F1A" w:rsidP="00923DB2">
      <w:pPr>
        <w:spacing w:line="276" w:lineRule="auto"/>
        <w:ind w:firstLine="567"/>
        <w:jc w:val="both"/>
        <w:rPr>
          <w:bCs/>
          <w:sz w:val="24"/>
          <w:szCs w:val="24"/>
          <w:lang w:val="bg-BG"/>
        </w:rPr>
      </w:pPr>
      <w:r w:rsidRPr="00514F1A">
        <w:rPr>
          <w:bCs/>
          <w:sz w:val="24"/>
          <w:szCs w:val="24"/>
          <w:lang w:val="bg-BG"/>
        </w:rPr>
        <w:t>Окончателното приемане на мотрисните влакове ще се осъществи след извършване на стационарни функционални проби на механичното и електрическо оборудване, устройствата и системите на мотрисния влак.</w:t>
      </w:r>
    </w:p>
    <w:p w:rsidR="00514F1A" w:rsidRPr="00514F1A" w:rsidRDefault="00514F1A" w:rsidP="00923DB2">
      <w:pPr>
        <w:spacing w:line="276" w:lineRule="auto"/>
        <w:ind w:firstLine="567"/>
        <w:jc w:val="both"/>
        <w:rPr>
          <w:bCs/>
          <w:sz w:val="24"/>
          <w:szCs w:val="24"/>
          <w:lang w:val="bg-BG"/>
        </w:rPr>
      </w:pPr>
      <w:r w:rsidRPr="00514F1A">
        <w:rPr>
          <w:bCs/>
          <w:sz w:val="24"/>
          <w:szCs w:val="24"/>
          <w:lang w:val="bg-BG"/>
        </w:rPr>
        <w:t>След успешното извършване на стационарните функционални проби за всеки отделен мотрисен влак трябва да бъде съставен протокол за приемането му (протокол за предаване-приемане), подписан от представители на Възложителя и на Изпълнителя. Протоколът се подписва след представяне на комплектния технически паспорт на мотрисния влак, попълнен съгласно нормативните изисквания. С подписването на този протокол влакът се счита за приет и готов за работа.</w:t>
      </w:r>
    </w:p>
    <w:p w:rsidR="001B63D1" w:rsidRPr="003C2866" w:rsidRDefault="00DE497D" w:rsidP="00923DB2">
      <w:pPr>
        <w:spacing w:line="276" w:lineRule="auto"/>
        <w:ind w:firstLine="567"/>
        <w:jc w:val="both"/>
        <w:rPr>
          <w:sz w:val="24"/>
          <w:szCs w:val="24"/>
          <w:lang w:val="bg-BG"/>
        </w:rPr>
      </w:pPr>
      <w:r w:rsidRPr="003C2866">
        <w:rPr>
          <w:b/>
          <w:sz w:val="24"/>
          <w:szCs w:val="24"/>
          <w:lang w:val="bg-BG"/>
        </w:rPr>
        <w:t>2</w:t>
      </w:r>
      <w:r w:rsidR="00E81CFF" w:rsidRPr="003C2866">
        <w:rPr>
          <w:b/>
          <w:sz w:val="24"/>
          <w:szCs w:val="24"/>
          <w:lang w:val="bg-BG"/>
        </w:rPr>
        <w:t>.</w:t>
      </w:r>
      <w:r w:rsidR="00E81CFF" w:rsidRPr="003C2866">
        <w:rPr>
          <w:sz w:val="24"/>
          <w:szCs w:val="24"/>
          <w:lang w:val="bg-BG"/>
        </w:rPr>
        <w:t xml:space="preserve"> </w:t>
      </w:r>
      <w:r w:rsidR="00E81CFF" w:rsidRPr="003C2866">
        <w:rPr>
          <w:b/>
          <w:sz w:val="24"/>
          <w:szCs w:val="24"/>
          <w:lang w:val="bg-BG"/>
        </w:rPr>
        <w:t>М</w:t>
      </w:r>
      <w:r w:rsidR="00E81CFF" w:rsidRPr="003C2866">
        <w:rPr>
          <w:b/>
          <w:bCs/>
          <w:sz w:val="24"/>
          <w:szCs w:val="24"/>
          <w:lang w:val="bg-BG"/>
        </w:rPr>
        <w:t xml:space="preserve">ясто за извършване на </w:t>
      </w:r>
      <w:r w:rsidR="00E81CFF" w:rsidRPr="003C2866">
        <w:rPr>
          <w:b/>
          <w:sz w:val="24"/>
          <w:szCs w:val="24"/>
          <w:lang w:val="bg-BG"/>
        </w:rPr>
        <w:t xml:space="preserve">техническа поддръжка </w:t>
      </w:r>
      <w:r w:rsidR="00E81CFF" w:rsidRPr="003C2866">
        <w:rPr>
          <w:bCs/>
          <w:sz w:val="24"/>
          <w:szCs w:val="24"/>
          <w:lang w:val="bg-BG"/>
        </w:rPr>
        <w:t>на доставените</w:t>
      </w:r>
      <w:r w:rsidR="00727671">
        <w:rPr>
          <w:bCs/>
          <w:sz w:val="24"/>
          <w:szCs w:val="24"/>
          <w:lang w:val="bg-BG"/>
        </w:rPr>
        <w:t xml:space="preserve"> </w:t>
      </w:r>
      <w:r w:rsidR="00727671" w:rsidRPr="00727671">
        <w:rPr>
          <w:bCs/>
          <w:sz w:val="24"/>
          <w:szCs w:val="24"/>
          <w:lang w:val="bg-BG"/>
        </w:rPr>
        <w:t>новопроизведени електрически мотрисни влакове</w:t>
      </w:r>
      <w:r w:rsidR="00E81CFF" w:rsidRPr="003C2866">
        <w:rPr>
          <w:bCs/>
          <w:sz w:val="24"/>
          <w:szCs w:val="24"/>
          <w:lang w:val="bg-BG"/>
        </w:rPr>
        <w:t xml:space="preserve"> </w:t>
      </w:r>
      <w:r w:rsidR="00894D65" w:rsidRPr="003C2866">
        <w:rPr>
          <w:b/>
          <w:bCs/>
          <w:sz w:val="24"/>
          <w:szCs w:val="24"/>
          <w:lang w:val="bg-BG"/>
        </w:rPr>
        <w:t>–</w:t>
      </w:r>
      <w:r w:rsidR="00E81CFF" w:rsidRPr="003C2866">
        <w:rPr>
          <w:b/>
          <w:bCs/>
          <w:sz w:val="24"/>
          <w:szCs w:val="24"/>
          <w:lang w:val="bg-BG"/>
        </w:rPr>
        <w:t xml:space="preserve"> </w:t>
      </w:r>
      <w:r w:rsidR="00894D65" w:rsidRPr="00514F1A">
        <w:rPr>
          <w:bCs/>
          <w:sz w:val="24"/>
          <w:szCs w:val="24"/>
          <w:lang w:val="bg-BG"/>
        </w:rPr>
        <w:t xml:space="preserve">на територията на </w:t>
      </w:r>
      <w:r w:rsidR="00E81CFF" w:rsidRPr="00514F1A">
        <w:rPr>
          <w:sz w:val="24"/>
          <w:szCs w:val="24"/>
          <w:lang w:val="bg-BG"/>
        </w:rPr>
        <w:t>Република България</w:t>
      </w:r>
      <w:r w:rsidR="00E81CFF" w:rsidRPr="003C2866">
        <w:rPr>
          <w:sz w:val="24"/>
          <w:szCs w:val="24"/>
          <w:lang w:val="bg-BG"/>
        </w:rPr>
        <w:t xml:space="preserve">, </w:t>
      </w:r>
      <w:r w:rsidR="0018791E" w:rsidRPr="003C2866">
        <w:rPr>
          <w:sz w:val="24"/>
          <w:szCs w:val="24"/>
          <w:lang w:val="bg-BG"/>
        </w:rPr>
        <w:t>в ремонтна база, определена от Възложителя при подписване на договора</w:t>
      </w:r>
      <w:r w:rsidR="00727671">
        <w:rPr>
          <w:sz w:val="24"/>
          <w:szCs w:val="24"/>
          <w:lang w:val="bg-BG"/>
        </w:rPr>
        <w:t xml:space="preserve"> за обществена поръчка</w:t>
      </w:r>
      <w:r w:rsidR="0018791E" w:rsidRPr="003C2866">
        <w:rPr>
          <w:sz w:val="24"/>
          <w:szCs w:val="24"/>
          <w:lang w:val="bg-BG"/>
        </w:rPr>
        <w:t>.</w:t>
      </w:r>
      <w:r w:rsidR="00727671">
        <w:rPr>
          <w:sz w:val="24"/>
          <w:szCs w:val="24"/>
          <w:lang w:val="bg-BG"/>
        </w:rPr>
        <w:t xml:space="preserve"> </w:t>
      </w:r>
    </w:p>
    <w:p w:rsidR="00456418" w:rsidRPr="003C2866" w:rsidRDefault="00DE497D" w:rsidP="00456418">
      <w:pPr>
        <w:ind w:firstLine="567"/>
        <w:jc w:val="both"/>
        <w:rPr>
          <w:sz w:val="24"/>
          <w:szCs w:val="24"/>
          <w:lang w:val="bg-BG"/>
        </w:rPr>
      </w:pPr>
      <w:r w:rsidRPr="00F03F00">
        <w:rPr>
          <w:b/>
          <w:sz w:val="24"/>
          <w:szCs w:val="24"/>
          <w:lang w:val="bg-BG"/>
        </w:rPr>
        <w:t>2</w:t>
      </w:r>
      <w:r w:rsidR="00456418" w:rsidRPr="00F03F00">
        <w:rPr>
          <w:b/>
          <w:sz w:val="24"/>
          <w:szCs w:val="24"/>
          <w:lang w:val="bg-BG"/>
        </w:rPr>
        <w:t>.1.</w:t>
      </w:r>
      <w:r w:rsidR="00456418" w:rsidRPr="003C2866">
        <w:rPr>
          <w:sz w:val="24"/>
          <w:szCs w:val="24"/>
          <w:lang w:val="bg-BG"/>
        </w:rPr>
        <w:t xml:space="preserve"> Приемаме </w:t>
      </w:r>
      <w:r w:rsidR="00947092" w:rsidRPr="003C2866">
        <w:rPr>
          <w:sz w:val="24"/>
          <w:szCs w:val="24"/>
          <w:lang w:val="bg-BG"/>
        </w:rPr>
        <w:t xml:space="preserve">и сме съгласни </w:t>
      </w:r>
      <w:r w:rsidR="00456418" w:rsidRPr="003C2866">
        <w:rPr>
          <w:sz w:val="24"/>
          <w:szCs w:val="24"/>
          <w:lang w:val="bg-BG"/>
        </w:rPr>
        <w:t xml:space="preserve">извършването на </w:t>
      </w:r>
      <w:r w:rsidR="005F787F" w:rsidRPr="003C2866">
        <w:rPr>
          <w:sz w:val="24"/>
          <w:szCs w:val="24"/>
          <w:lang w:val="bg-BG"/>
        </w:rPr>
        <w:t>извънплано</w:t>
      </w:r>
      <w:r w:rsidR="00727671">
        <w:rPr>
          <w:sz w:val="24"/>
          <w:szCs w:val="24"/>
          <w:lang w:val="bg-BG"/>
        </w:rPr>
        <w:t>ва техническа поддръжка</w:t>
      </w:r>
      <w:r w:rsidR="00456418" w:rsidRPr="003C2866">
        <w:rPr>
          <w:sz w:val="24"/>
          <w:szCs w:val="24"/>
          <w:lang w:val="bg-BG"/>
        </w:rPr>
        <w:t>, за ко</w:t>
      </w:r>
      <w:r w:rsidR="00727671">
        <w:rPr>
          <w:sz w:val="24"/>
          <w:szCs w:val="24"/>
          <w:lang w:val="bg-BG"/>
        </w:rPr>
        <w:t>я</w:t>
      </w:r>
      <w:r w:rsidR="00456418" w:rsidRPr="003C2866">
        <w:rPr>
          <w:sz w:val="24"/>
          <w:szCs w:val="24"/>
          <w:lang w:val="bg-BG"/>
        </w:rPr>
        <w:t xml:space="preserve">то се изисква специфично оборудване и/или условия, да се извършва и извън територията на Република България. </w:t>
      </w:r>
      <w:r w:rsidR="00790C16" w:rsidRPr="003C2866">
        <w:rPr>
          <w:sz w:val="24"/>
          <w:szCs w:val="24"/>
          <w:lang w:val="bg-BG"/>
        </w:rPr>
        <w:t>В този случай р</w:t>
      </w:r>
      <w:r w:rsidR="00456418" w:rsidRPr="003C2866">
        <w:rPr>
          <w:sz w:val="24"/>
          <w:szCs w:val="24"/>
          <w:lang w:val="bg-BG"/>
        </w:rPr>
        <w:t>азходите за транспортиране на</w:t>
      </w:r>
      <w:r w:rsidR="00727671">
        <w:rPr>
          <w:sz w:val="24"/>
          <w:szCs w:val="24"/>
          <w:lang w:val="bg-BG"/>
        </w:rPr>
        <w:t xml:space="preserve"> електрическите мотрисни влакове</w:t>
      </w:r>
      <w:r w:rsidR="00456418" w:rsidRPr="003C2866">
        <w:rPr>
          <w:sz w:val="24"/>
          <w:szCs w:val="24"/>
          <w:lang w:val="bg-BG"/>
        </w:rPr>
        <w:t xml:space="preserve"> до съответно място извън територията на Република България са изцяло за сметка на </w:t>
      </w:r>
      <w:r w:rsidR="00DB3814" w:rsidRPr="003C2866">
        <w:rPr>
          <w:sz w:val="24"/>
          <w:szCs w:val="24"/>
          <w:lang w:val="bg-BG"/>
        </w:rPr>
        <w:t>Възложителя и не са включени в стойността на договора</w:t>
      </w:r>
      <w:r w:rsidR="00456418" w:rsidRPr="003C2866">
        <w:rPr>
          <w:sz w:val="24"/>
          <w:szCs w:val="24"/>
          <w:lang w:val="bg-BG"/>
        </w:rPr>
        <w:t>.</w:t>
      </w:r>
    </w:p>
    <w:p w:rsidR="00115AB0" w:rsidRPr="003C2866" w:rsidRDefault="00115AB0" w:rsidP="00456418">
      <w:pPr>
        <w:ind w:firstLine="567"/>
        <w:jc w:val="both"/>
        <w:rPr>
          <w:sz w:val="24"/>
          <w:szCs w:val="24"/>
          <w:lang w:val="bg-BG"/>
        </w:rPr>
      </w:pPr>
    </w:p>
    <w:p w:rsidR="003200C1" w:rsidRPr="003C2866" w:rsidRDefault="0045447A" w:rsidP="00894D65">
      <w:pPr>
        <w:pStyle w:val="Style13"/>
        <w:widowControl/>
        <w:spacing w:line="276" w:lineRule="auto"/>
        <w:ind w:firstLine="567"/>
        <w:rPr>
          <w:iCs/>
          <w:lang w:val="bg-BG"/>
        </w:rPr>
      </w:pPr>
      <w:r w:rsidRPr="003C2866">
        <w:rPr>
          <w:b/>
          <w:bCs/>
          <w:lang w:val="bg-BG"/>
        </w:rPr>
        <w:t>3</w:t>
      </w:r>
      <w:r w:rsidR="005041FF" w:rsidRPr="003C2866">
        <w:rPr>
          <w:b/>
          <w:bCs/>
          <w:lang w:val="bg-BG"/>
        </w:rPr>
        <w:t>.</w:t>
      </w:r>
      <w:r w:rsidR="005041FF" w:rsidRPr="003C2866">
        <w:rPr>
          <w:bCs/>
          <w:lang w:val="bg-BG"/>
        </w:rPr>
        <w:t xml:space="preserve"> </w:t>
      </w:r>
      <w:r w:rsidR="003200C1" w:rsidRPr="003C2866">
        <w:rPr>
          <w:bCs/>
          <w:lang w:val="bg-BG"/>
        </w:rPr>
        <w:t xml:space="preserve">Предлагаме </w:t>
      </w:r>
      <w:r w:rsidR="003200C1" w:rsidRPr="003C2866">
        <w:rPr>
          <w:b/>
          <w:bCs/>
          <w:lang w:val="bg-BG"/>
        </w:rPr>
        <w:t>срок</w:t>
      </w:r>
      <w:r w:rsidR="003200C1" w:rsidRPr="003C2866">
        <w:rPr>
          <w:bCs/>
          <w:lang w:val="bg-BG"/>
        </w:rPr>
        <w:t xml:space="preserve"> </w:t>
      </w:r>
      <w:r w:rsidR="008A7E92" w:rsidRPr="008A7E92">
        <w:rPr>
          <w:b/>
          <w:bCs/>
          <w:lang w:val="bg-BG"/>
        </w:rPr>
        <w:t>на гаранцията</w:t>
      </w:r>
      <w:r w:rsidR="008A7E92">
        <w:rPr>
          <w:bCs/>
          <w:lang w:val="bg-BG"/>
        </w:rPr>
        <w:t xml:space="preserve"> </w:t>
      </w:r>
      <w:r w:rsidR="003200C1" w:rsidRPr="003C2866">
        <w:rPr>
          <w:bCs/>
          <w:lang w:val="bg-BG"/>
        </w:rPr>
        <w:t xml:space="preserve">на всеки един доставен новопроизведен </w:t>
      </w:r>
      <w:r w:rsidR="00727671">
        <w:rPr>
          <w:bCs/>
          <w:lang w:val="bg-BG"/>
        </w:rPr>
        <w:t xml:space="preserve">електрически мотрисен влак </w:t>
      </w:r>
      <w:r w:rsidR="003200C1" w:rsidRPr="003C2866">
        <w:rPr>
          <w:bCs/>
          <w:lang w:val="bg-BG"/>
        </w:rPr>
        <w:t>с продължителност</w:t>
      </w:r>
      <w:r w:rsidR="003200C1" w:rsidRPr="003C2866">
        <w:rPr>
          <w:b/>
          <w:bCs/>
          <w:lang w:val="bg-BG"/>
        </w:rPr>
        <w:t xml:space="preserve"> </w:t>
      </w:r>
      <w:r w:rsidR="00871CEE" w:rsidRPr="003C2866">
        <w:rPr>
          <w:bCs/>
          <w:lang w:val="bg-BG"/>
        </w:rPr>
        <w:t>от</w:t>
      </w:r>
      <w:r w:rsidR="00871CEE" w:rsidRPr="003C2866">
        <w:rPr>
          <w:b/>
          <w:bCs/>
          <w:lang w:val="bg-BG"/>
        </w:rPr>
        <w:t xml:space="preserve"> </w:t>
      </w:r>
      <w:r w:rsidR="003200C1" w:rsidRPr="003C2866">
        <w:rPr>
          <w:b/>
          <w:bCs/>
          <w:lang w:val="bg-BG"/>
        </w:rPr>
        <w:t xml:space="preserve">………….. месеца </w:t>
      </w:r>
      <w:r w:rsidR="003200C1" w:rsidRPr="003C2866">
        <w:rPr>
          <w:iCs/>
          <w:lang w:val="bg-BG"/>
        </w:rPr>
        <w:t xml:space="preserve"> /</w:t>
      </w:r>
      <w:r w:rsidR="00727671">
        <w:rPr>
          <w:iCs/>
          <w:lang w:val="bg-BG"/>
        </w:rPr>
        <w:t>не по-малко от</w:t>
      </w:r>
      <w:r w:rsidR="003200C1" w:rsidRPr="003C2866">
        <w:rPr>
          <w:iCs/>
          <w:lang w:val="bg-BG"/>
        </w:rPr>
        <w:t xml:space="preserve"> </w:t>
      </w:r>
      <w:r w:rsidR="00945687" w:rsidRPr="003C2866">
        <w:rPr>
          <w:iCs/>
          <w:lang w:val="bg-BG"/>
        </w:rPr>
        <w:t>24</w:t>
      </w:r>
      <w:r w:rsidR="003200C1" w:rsidRPr="003C2866">
        <w:rPr>
          <w:iCs/>
          <w:lang w:val="bg-BG"/>
        </w:rPr>
        <w:t xml:space="preserve"> месеца</w:t>
      </w:r>
      <w:r w:rsidR="00727671">
        <w:rPr>
          <w:iCs/>
          <w:lang w:val="bg-BG"/>
        </w:rPr>
        <w:t xml:space="preserve"> </w:t>
      </w:r>
      <w:r w:rsidR="00776D48" w:rsidRPr="003C2866">
        <w:rPr>
          <w:iCs/>
          <w:lang w:val="bg-BG"/>
        </w:rPr>
        <w:t>/</w:t>
      </w:r>
      <w:r w:rsidR="00082094" w:rsidRPr="003C2866">
        <w:rPr>
          <w:iCs/>
          <w:lang w:val="bg-BG"/>
        </w:rPr>
        <w:t>, след датата на доставката.</w:t>
      </w:r>
    </w:p>
    <w:p w:rsidR="00C802D1" w:rsidRPr="00356EAB" w:rsidRDefault="00C802D1" w:rsidP="00894D65">
      <w:pPr>
        <w:pStyle w:val="Style13"/>
        <w:widowControl/>
        <w:spacing w:line="276" w:lineRule="auto"/>
        <w:ind w:firstLine="567"/>
        <w:rPr>
          <w:iCs/>
          <w:color w:val="FF0000"/>
          <w:lang w:val="bg-BG"/>
        </w:rPr>
      </w:pPr>
    </w:p>
    <w:p w:rsidR="00A34415" w:rsidRDefault="0045447A" w:rsidP="00A34415">
      <w:pPr>
        <w:ind w:firstLine="567"/>
        <w:jc w:val="both"/>
        <w:rPr>
          <w:sz w:val="24"/>
          <w:szCs w:val="24"/>
          <w:lang w:val="bg-BG"/>
        </w:rPr>
      </w:pPr>
      <w:r w:rsidRPr="003C2866">
        <w:rPr>
          <w:b/>
          <w:bCs/>
          <w:sz w:val="24"/>
          <w:szCs w:val="24"/>
          <w:lang w:val="bg-BG"/>
        </w:rPr>
        <w:t>4</w:t>
      </w:r>
      <w:r w:rsidR="002B6592" w:rsidRPr="003C2866">
        <w:rPr>
          <w:b/>
          <w:bCs/>
          <w:sz w:val="24"/>
          <w:szCs w:val="24"/>
          <w:lang w:val="bg-BG"/>
        </w:rPr>
        <w:t>.</w:t>
      </w:r>
      <w:r w:rsidR="002B6592" w:rsidRPr="003C2866">
        <w:rPr>
          <w:bCs/>
          <w:sz w:val="24"/>
          <w:szCs w:val="24"/>
          <w:lang w:val="bg-BG"/>
        </w:rPr>
        <w:t xml:space="preserve"> Приемаме и сме съгласни да въведем </w:t>
      </w:r>
      <w:r w:rsidR="002A0F4F" w:rsidRPr="003C2866">
        <w:rPr>
          <w:bCs/>
          <w:sz w:val="24"/>
          <w:szCs w:val="24"/>
          <w:lang w:val="bg-BG"/>
        </w:rPr>
        <w:t xml:space="preserve">за наша сметка </w:t>
      </w:r>
      <w:r w:rsidR="002B6592" w:rsidRPr="003C2866">
        <w:rPr>
          <w:bCs/>
          <w:sz w:val="24"/>
          <w:szCs w:val="24"/>
          <w:lang w:val="bg-BG"/>
        </w:rPr>
        <w:t xml:space="preserve">в експлоатация </w:t>
      </w:r>
      <w:r w:rsidR="00B44DAA">
        <w:rPr>
          <w:bCs/>
          <w:sz w:val="24"/>
          <w:szCs w:val="24"/>
          <w:lang w:val="bg-BG"/>
        </w:rPr>
        <w:t xml:space="preserve">всички </w:t>
      </w:r>
      <w:proofErr w:type="spellStart"/>
      <w:r w:rsidR="00B44DAA">
        <w:rPr>
          <w:bCs/>
          <w:sz w:val="24"/>
          <w:szCs w:val="24"/>
          <w:lang w:val="bg-BG"/>
        </w:rPr>
        <w:t>доставени</w:t>
      </w:r>
      <w:r w:rsidR="002B6592" w:rsidRPr="003C2866">
        <w:rPr>
          <w:bCs/>
          <w:sz w:val="24"/>
          <w:szCs w:val="24"/>
          <w:lang w:val="bg-BG"/>
        </w:rPr>
        <w:t>новопроизведени</w:t>
      </w:r>
      <w:proofErr w:type="spellEnd"/>
      <w:r w:rsidR="002B6592" w:rsidRPr="003C2866">
        <w:rPr>
          <w:bCs/>
          <w:sz w:val="24"/>
          <w:szCs w:val="24"/>
          <w:lang w:val="bg-BG"/>
        </w:rPr>
        <w:t xml:space="preserve"> </w:t>
      </w:r>
      <w:r w:rsidR="000B0FA4">
        <w:rPr>
          <w:bCs/>
          <w:sz w:val="24"/>
          <w:szCs w:val="24"/>
          <w:lang w:val="bg-BG"/>
        </w:rPr>
        <w:t xml:space="preserve">електрически </w:t>
      </w:r>
      <w:proofErr w:type="spellStart"/>
      <w:r w:rsidR="000B0FA4">
        <w:rPr>
          <w:bCs/>
          <w:sz w:val="24"/>
          <w:szCs w:val="24"/>
          <w:lang w:val="bg-BG"/>
        </w:rPr>
        <w:t>мотрисни</w:t>
      </w:r>
      <w:proofErr w:type="spellEnd"/>
      <w:r w:rsidR="000B0FA4">
        <w:rPr>
          <w:bCs/>
          <w:sz w:val="24"/>
          <w:szCs w:val="24"/>
          <w:lang w:val="bg-BG"/>
        </w:rPr>
        <w:t xml:space="preserve"> влак</w:t>
      </w:r>
      <w:r w:rsidR="00B44DAA">
        <w:rPr>
          <w:bCs/>
          <w:sz w:val="24"/>
          <w:szCs w:val="24"/>
          <w:lang w:val="bg-BG"/>
        </w:rPr>
        <w:t>ове</w:t>
      </w:r>
      <w:r w:rsidR="000B0FA4">
        <w:rPr>
          <w:bCs/>
          <w:sz w:val="24"/>
          <w:szCs w:val="24"/>
          <w:lang w:val="bg-BG"/>
        </w:rPr>
        <w:t xml:space="preserve"> </w:t>
      </w:r>
      <w:r w:rsidR="00A34415" w:rsidRPr="003C2866">
        <w:rPr>
          <w:bCs/>
          <w:sz w:val="24"/>
          <w:szCs w:val="24"/>
          <w:lang w:val="bg-BG"/>
        </w:rPr>
        <w:t>съгласно т</w:t>
      </w:r>
      <w:r w:rsidR="000B0FA4">
        <w:rPr>
          <w:bCs/>
          <w:sz w:val="24"/>
          <w:szCs w:val="24"/>
          <w:lang w:val="bg-BG"/>
        </w:rPr>
        <w:t>очката</w:t>
      </w:r>
      <w:r w:rsidR="00A34415" w:rsidRPr="003C2866">
        <w:rPr>
          <w:bCs/>
          <w:sz w:val="24"/>
          <w:szCs w:val="24"/>
          <w:lang w:val="bg-BG"/>
        </w:rPr>
        <w:t xml:space="preserve"> </w:t>
      </w:r>
      <w:r w:rsidR="00F57BA9" w:rsidRPr="003C2866">
        <w:rPr>
          <w:bCs/>
          <w:sz w:val="24"/>
          <w:szCs w:val="24"/>
          <w:lang w:val="bg-BG"/>
        </w:rPr>
        <w:t xml:space="preserve">„Въвеждане в експлоатация” </w:t>
      </w:r>
      <w:r w:rsidR="00A34415" w:rsidRPr="003C2866">
        <w:rPr>
          <w:sz w:val="24"/>
          <w:szCs w:val="24"/>
          <w:lang w:val="bg-BG"/>
        </w:rPr>
        <w:t xml:space="preserve">от Техническата спецификация и изисквания за „Доставка и гаранционна поддръжка на </w:t>
      </w:r>
      <w:r w:rsidR="00B44DAA">
        <w:rPr>
          <w:sz w:val="24"/>
          <w:szCs w:val="24"/>
          <w:lang w:val="bg-BG"/>
        </w:rPr>
        <w:t xml:space="preserve">до </w:t>
      </w:r>
      <w:r w:rsidR="000B0FA4">
        <w:rPr>
          <w:sz w:val="24"/>
          <w:szCs w:val="24"/>
          <w:lang w:val="bg-BG"/>
        </w:rPr>
        <w:t>16</w:t>
      </w:r>
      <w:r w:rsidR="00A34415" w:rsidRPr="003C2866">
        <w:rPr>
          <w:sz w:val="24"/>
          <w:szCs w:val="24"/>
          <w:lang w:val="bg-BG"/>
        </w:rPr>
        <w:t xml:space="preserve"> броя новопроизведени </w:t>
      </w:r>
      <w:r w:rsidR="000B0FA4">
        <w:rPr>
          <w:sz w:val="24"/>
          <w:szCs w:val="24"/>
          <w:lang w:val="bg-BG"/>
        </w:rPr>
        <w:t xml:space="preserve">електрически мотрисни влака </w:t>
      </w:r>
      <w:r w:rsidR="00A34415" w:rsidRPr="003C2866">
        <w:rPr>
          <w:sz w:val="24"/>
          <w:szCs w:val="24"/>
          <w:lang w:val="bg-BG"/>
        </w:rPr>
        <w:t>за нуждите на „БДЖ-Пътнически превози” ЕООД</w:t>
      </w:r>
      <w:r w:rsidR="00B44DAA">
        <w:rPr>
          <w:sz w:val="24"/>
          <w:szCs w:val="24"/>
          <w:lang w:val="bg-BG"/>
        </w:rPr>
        <w:t>“</w:t>
      </w:r>
      <w:r w:rsidR="00A34415" w:rsidRPr="003C2866">
        <w:rPr>
          <w:sz w:val="24"/>
          <w:szCs w:val="24"/>
          <w:lang w:val="bg-BG"/>
        </w:rPr>
        <w:t>, приложение към документацията за участие.</w:t>
      </w:r>
    </w:p>
    <w:p w:rsidR="00B904CF" w:rsidRPr="003C2866" w:rsidRDefault="00B904CF" w:rsidP="00EE76CA">
      <w:pPr>
        <w:pStyle w:val="Style13"/>
        <w:widowControl/>
        <w:spacing w:line="288" w:lineRule="exact"/>
        <w:ind w:firstLine="567"/>
        <w:rPr>
          <w:bCs/>
          <w:lang w:val="bg-BG"/>
        </w:rPr>
      </w:pPr>
    </w:p>
    <w:p w:rsidR="00264230" w:rsidRDefault="0045447A" w:rsidP="00264230">
      <w:pPr>
        <w:pStyle w:val="ListParagraph"/>
        <w:ind w:left="0" w:firstLine="567"/>
        <w:contextualSpacing w:val="0"/>
        <w:jc w:val="both"/>
        <w:rPr>
          <w:lang w:val="bg-BG"/>
        </w:rPr>
      </w:pPr>
      <w:r w:rsidRPr="003C2866">
        <w:rPr>
          <w:b/>
          <w:bCs/>
          <w:lang w:val="bg-BG"/>
        </w:rPr>
        <w:t>5</w:t>
      </w:r>
      <w:r w:rsidR="00B904CF" w:rsidRPr="003C2866">
        <w:rPr>
          <w:b/>
          <w:bCs/>
          <w:lang w:val="bg-BG"/>
        </w:rPr>
        <w:t>.</w:t>
      </w:r>
      <w:r w:rsidR="00B904CF" w:rsidRPr="003C2866">
        <w:rPr>
          <w:bCs/>
          <w:lang w:val="bg-BG"/>
        </w:rPr>
        <w:t xml:space="preserve"> Приемаме и сме съгласни </w:t>
      </w:r>
      <w:r w:rsidR="00150EFB" w:rsidRPr="00150EFB">
        <w:rPr>
          <w:bCs/>
          <w:lang w:val="bg-BG"/>
        </w:rPr>
        <w:t xml:space="preserve">преди доставката на първия новопроизведен електрически мотрисен влак </w:t>
      </w:r>
      <w:r w:rsidR="00B904CF" w:rsidRPr="003C2866">
        <w:rPr>
          <w:bCs/>
          <w:lang w:val="bg-BG"/>
        </w:rPr>
        <w:t xml:space="preserve">да обучим </w:t>
      </w:r>
      <w:r w:rsidR="00B904CF" w:rsidRPr="003C2866">
        <w:rPr>
          <w:lang w:val="bg-BG"/>
        </w:rPr>
        <w:t>10 лица правоспособни локомотивни машинисти от експлоатационния персонал на Възложителя</w:t>
      </w:r>
      <w:r w:rsidR="00150EFB">
        <w:rPr>
          <w:lang w:val="bg-BG"/>
        </w:rPr>
        <w:t xml:space="preserve"> </w:t>
      </w:r>
      <w:r w:rsidR="00B904CF" w:rsidRPr="003C2866">
        <w:rPr>
          <w:lang w:val="bg-BG"/>
        </w:rPr>
        <w:t xml:space="preserve">за придобиване на квалификация за предложения тип </w:t>
      </w:r>
      <w:r w:rsidR="005726BF">
        <w:rPr>
          <w:lang w:val="bg-BG"/>
        </w:rPr>
        <w:t xml:space="preserve">мотрисни влакове </w:t>
      </w:r>
      <w:r w:rsidR="00B904CF" w:rsidRPr="003C2866">
        <w:rPr>
          <w:lang w:val="bg-BG"/>
        </w:rPr>
        <w:t xml:space="preserve">съгласно Приложение </w:t>
      </w:r>
      <w:r w:rsidR="00B904CF" w:rsidRPr="003C2866">
        <w:t>V</w:t>
      </w:r>
      <w:r w:rsidR="00B904CF" w:rsidRPr="003C2866">
        <w:rPr>
          <w:lang w:val="bg-BG"/>
        </w:rPr>
        <w:t xml:space="preserve"> на Директива 2007/59/</w:t>
      </w:r>
      <w:r w:rsidR="00B904CF" w:rsidRPr="003C2866">
        <w:rPr>
          <w:lang w:val="pl-PL"/>
        </w:rPr>
        <w:t>EO</w:t>
      </w:r>
      <w:r w:rsidR="00B904CF" w:rsidRPr="003C2866">
        <w:rPr>
          <w:lang w:val="bg-BG"/>
        </w:rPr>
        <w:t xml:space="preserve"> на Европейския парламент и на Съвета от 23 октомври 2007г.</w:t>
      </w:r>
    </w:p>
    <w:p w:rsidR="00B904CF" w:rsidRDefault="00150EFB" w:rsidP="00150EFB">
      <w:pPr>
        <w:pStyle w:val="ListParagraph"/>
        <w:ind w:left="0" w:firstLine="567"/>
        <w:contextualSpacing w:val="0"/>
        <w:jc w:val="both"/>
        <w:rPr>
          <w:lang w:val="bg-BG"/>
        </w:rPr>
      </w:pPr>
      <w:r w:rsidRPr="00150EFB">
        <w:rPr>
          <w:lang w:val="bg-BG"/>
        </w:rPr>
        <w:t>Задължаваме се да доставим, преди доставката на първия невопроизведен електрически мотрисен влак, тренажор за провеждане на ефективно обучение на експлоатационния персонал на Възложителя.</w:t>
      </w:r>
    </w:p>
    <w:p w:rsidR="00150EFB" w:rsidRPr="003C2866" w:rsidRDefault="00150EFB" w:rsidP="00150EFB">
      <w:pPr>
        <w:pStyle w:val="ListParagraph"/>
        <w:ind w:left="0" w:firstLine="567"/>
        <w:contextualSpacing w:val="0"/>
        <w:jc w:val="both"/>
        <w:rPr>
          <w:lang w:val="bg-BG"/>
        </w:rPr>
      </w:pPr>
    </w:p>
    <w:p w:rsidR="00150EFB" w:rsidRDefault="0045447A" w:rsidP="00E24657">
      <w:pPr>
        <w:pStyle w:val="ListParagraph"/>
        <w:ind w:left="0" w:firstLine="567"/>
        <w:contextualSpacing w:val="0"/>
        <w:jc w:val="both"/>
        <w:rPr>
          <w:bCs/>
          <w:iCs/>
          <w:lang w:val="bg-BG"/>
        </w:rPr>
      </w:pPr>
      <w:r w:rsidRPr="003C2866">
        <w:rPr>
          <w:b/>
          <w:lang w:val="bg-BG"/>
        </w:rPr>
        <w:t>6</w:t>
      </w:r>
      <w:r w:rsidR="00B904CF" w:rsidRPr="003C2866">
        <w:rPr>
          <w:b/>
          <w:lang w:val="bg-BG"/>
        </w:rPr>
        <w:t>.</w:t>
      </w:r>
      <w:r w:rsidR="00B904CF" w:rsidRPr="003C2866">
        <w:rPr>
          <w:bCs/>
          <w:lang w:val="bg-BG"/>
        </w:rPr>
        <w:t xml:space="preserve"> Приемаме и сме съгласни </w:t>
      </w:r>
      <w:r w:rsidR="00150EFB" w:rsidRPr="00150EFB">
        <w:rPr>
          <w:bCs/>
          <w:lang w:val="bg-BG"/>
        </w:rPr>
        <w:t xml:space="preserve">преди доставката на първия новопроизведен електрически мотрисен влак </w:t>
      </w:r>
      <w:r w:rsidR="00B904CF" w:rsidRPr="003C2866">
        <w:rPr>
          <w:bCs/>
          <w:lang w:val="bg-BG"/>
        </w:rPr>
        <w:t xml:space="preserve">да обучим </w:t>
      </w:r>
      <w:r w:rsidR="00B904CF" w:rsidRPr="003C2866">
        <w:rPr>
          <w:lang w:val="bg-BG"/>
        </w:rPr>
        <w:t>10 лица от ремонтния персонал на Възложителя</w:t>
      </w:r>
      <w:r w:rsidR="00B904CF" w:rsidRPr="003C2866">
        <w:rPr>
          <w:b/>
          <w:lang w:val="bg-BG"/>
        </w:rPr>
        <w:t>,</w:t>
      </w:r>
      <w:r w:rsidR="00B904CF" w:rsidRPr="003C2866">
        <w:rPr>
          <w:bCs/>
          <w:iCs/>
          <w:lang w:val="bg-BG"/>
        </w:rPr>
        <w:t xml:space="preserve"> които </w:t>
      </w:r>
      <w:r w:rsidR="00150EFB" w:rsidRPr="00150EFB">
        <w:rPr>
          <w:bCs/>
          <w:iCs/>
          <w:lang w:val="bg-BG"/>
        </w:rPr>
        <w:t>да бъдат лицензирани за извършване на дейности по поддръжката на доставените мотрисни влакове в съответствие с изискванията на производителя.</w:t>
      </w:r>
    </w:p>
    <w:p w:rsidR="004A189D" w:rsidRDefault="004A189D" w:rsidP="00E24657">
      <w:pPr>
        <w:pStyle w:val="ListParagraph"/>
        <w:ind w:left="0" w:firstLine="567"/>
        <w:contextualSpacing w:val="0"/>
        <w:jc w:val="both"/>
        <w:rPr>
          <w:bCs/>
          <w:iCs/>
          <w:lang w:val="bg-BG"/>
        </w:rPr>
      </w:pPr>
      <w:r>
        <w:rPr>
          <w:bCs/>
          <w:iCs/>
          <w:lang w:val="bg-BG"/>
        </w:rPr>
        <w:t>Приемаме о</w:t>
      </w:r>
      <w:r w:rsidRPr="004A189D">
        <w:rPr>
          <w:bCs/>
          <w:iCs/>
          <w:lang w:val="bg-BG"/>
        </w:rPr>
        <w:t xml:space="preserve">бучението на лицата за извършване на дейности по поддръжката </w:t>
      </w:r>
      <w:r>
        <w:rPr>
          <w:bCs/>
          <w:iCs/>
          <w:lang w:val="bg-BG"/>
        </w:rPr>
        <w:t xml:space="preserve">на доставените мотрисни влакове </w:t>
      </w:r>
      <w:r w:rsidRPr="004A189D">
        <w:rPr>
          <w:bCs/>
          <w:iCs/>
          <w:lang w:val="bg-BG"/>
        </w:rPr>
        <w:t xml:space="preserve">да се състои в увод в конструкцията на мотрисните влакове и </w:t>
      </w:r>
      <w:r w:rsidRPr="004A189D">
        <w:rPr>
          <w:bCs/>
          <w:iCs/>
          <w:lang w:val="bg-BG"/>
        </w:rPr>
        <w:lastRenderedPageBreak/>
        <w:t>техните компоненти, функции на управление, поддръжка на електрическата, пневматична и механична част. П</w:t>
      </w:r>
      <w:r>
        <w:rPr>
          <w:bCs/>
          <w:iCs/>
          <w:lang w:val="bg-BG"/>
        </w:rPr>
        <w:t>риемаме п</w:t>
      </w:r>
      <w:r w:rsidRPr="004A189D">
        <w:rPr>
          <w:bCs/>
          <w:iCs/>
          <w:lang w:val="bg-BG"/>
        </w:rPr>
        <w:t>ерсоналът</w:t>
      </w:r>
      <w:r>
        <w:rPr>
          <w:bCs/>
          <w:iCs/>
          <w:lang w:val="bg-BG"/>
        </w:rPr>
        <w:t xml:space="preserve"> на Възложителя</w:t>
      </w:r>
      <w:r w:rsidRPr="004A189D">
        <w:rPr>
          <w:bCs/>
          <w:iCs/>
          <w:lang w:val="bg-BG"/>
        </w:rPr>
        <w:t xml:space="preserve"> да бъде обучен за боравене с всички инструменти и софтуер за диагностика, както и търсене и начини на отстраняване на дефекти. </w:t>
      </w:r>
      <w:r>
        <w:rPr>
          <w:bCs/>
          <w:iCs/>
          <w:lang w:val="bg-BG"/>
        </w:rPr>
        <w:t>Приемаме д</w:t>
      </w:r>
      <w:r w:rsidRPr="004A189D">
        <w:rPr>
          <w:bCs/>
          <w:iCs/>
          <w:lang w:val="bg-BG"/>
        </w:rPr>
        <w:t>а бъдат разгледани и надлежно обяснени демонтаж, монтаж и смяна на всички части, използвани при извършване на всички планови прегледи, инспекции на силовите блокове, ревизии на спирачната система, както и при планови ремонти, включени в междуремонтния цикъл за планова поддръжка и ремонт на мотрисните влакове.</w:t>
      </w:r>
    </w:p>
    <w:p w:rsidR="004A189D" w:rsidRDefault="004A189D" w:rsidP="00E24657">
      <w:pPr>
        <w:pStyle w:val="ListParagraph"/>
        <w:ind w:left="0" w:firstLine="567"/>
        <w:contextualSpacing w:val="0"/>
        <w:jc w:val="both"/>
        <w:rPr>
          <w:bCs/>
          <w:iCs/>
          <w:lang w:val="bg-BG"/>
        </w:rPr>
      </w:pPr>
    </w:p>
    <w:p w:rsidR="002E7AC6" w:rsidRPr="003C2866" w:rsidRDefault="0045447A" w:rsidP="0056600B">
      <w:pPr>
        <w:ind w:firstLine="567"/>
        <w:jc w:val="both"/>
        <w:rPr>
          <w:sz w:val="24"/>
          <w:szCs w:val="24"/>
          <w:lang w:val="bg-BG"/>
        </w:rPr>
      </w:pPr>
      <w:r w:rsidRPr="003C2866">
        <w:rPr>
          <w:b/>
          <w:bCs/>
          <w:sz w:val="24"/>
          <w:szCs w:val="24"/>
          <w:lang w:val="bg-BG"/>
        </w:rPr>
        <w:t>7</w:t>
      </w:r>
      <w:r w:rsidR="008E0603" w:rsidRPr="003C2866">
        <w:rPr>
          <w:b/>
          <w:bCs/>
          <w:sz w:val="24"/>
          <w:szCs w:val="24"/>
          <w:lang w:val="bg-BG"/>
        </w:rPr>
        <w:t xml:space="preserve">. </w:t>
      </w:r>
      <w:r w:rsidR="00082094" w:rsidRPr="003C2866">
        <w:rPr>
          <w:bCs/>
          <w:sz w:val="24"/>
          <w:szCs w:val="24"/>
          <w:lang w:val="bg-BG"/>
        </w:rPr>
        <w:t>Приемаме и сме съгласни</w:t>
      </w:r>
      <w:r w:rsidR="008E0603" w:rsidRPr="003C2866">
        <w:rPr>
          <w:bCs/>
          <w:sz w:val="24"/>
          <w:szCs w:val="24"/>
          <w:lang w:val="bg-BG"/>
        </w:rPr>
        <w:t xml:space="preserve"> </w:t>
      </w:r>
      <w:r w:rsidR="00082094" w:rsidRPr="003C2866">
        <w:rPr>
          <w:bCs/>
          <w:sz w:val="24"/>
          <w:szCs w:val="24"/>
          <w:lang w:val="bg-BG"/>
        </w:rPr>
        <w:t xml:space="preserve">да поддържаме </w:t>
      </w:r>
      <w:r w:rsidR="008E0603" w:rsidRPr="003C2866">
        <w:rPr>
          <w:bCs/>
          <w:sz w:val="24"/>
          <w:szCs w:val="24"/>
          <w:lang w:val="bg-BG"/>
        </w:rPr>
        <w:t>експлоатационна готовност на електрическите</w:t>
      </w:r>
      <w:r w:rsidR="00EB5D00">
        <w:rPr>
          <w:bCs/>
          <w:sz w:val="24"/>
          <w:szCs w:val="24"/>
          <w:lang w:val="bg-BG"/>
        </w:rPr>
        <w:t xml:space="preserve"> мотрисни влакове </w:t>
      </w:r>
      <w:r w:rsidR="00082094" w:rsidRPr="003C2866">
        <w:rPr>
          <w:bCs/>
          <w:sz w:val="24"/>
          <w:szCs w:val="24"/>
          <w:lang w:val="bg-BG"/>
        </w:rPr>
        <w:t xml:space="preserve">в размер на </w:t>
      </w:r>
      <w:r w:rsidR="008E0603" w:rsidRPr="003C2866">
        <w:rPr>
          <w:bCs/>
          <w:sz w:val="24"/>
          <w:szCs w:val="24"/>
          <w:lang w:val="bg-BG"/>
        </w:rPr>
        <w:t xml:space="preserve"> </w:t>
      </w:r>
      <w:r w:rsidR="00082094" w:rsidRPr="003C2866">
        <w:rPr>
          <w:bCs/>
          <w:sz w:val="24"/>
          <w:szCs w:val="24"/>
          <w:lang w:val="bg-BG"/>
        </w:rPr>
        <w:t>……%</w:t>
      </w:r>
      <w:r w:rsidR="00C75545" w:rsidRPr="003C2866">
        <w:rPr>
          <w:bCs/>
          <w:sz w:val="24"/>
          <w:szCs w:val="24"/>
          <w:lang w:val="bg-BG"/>
        </w:rPr>
        <w:t xml:space="preserve"> (</w:t>
      </w:r>
      <w:r w:rsidR="0056600B" w:rsidRPr="003C2866">
        <w:rPr>
          <w:bCs/>
          <w:sz w:val="24"/>
          <w:szCs w:val="24"/>
          <w:lang w:val="bg-BG"/>
        </w:rPr>
        <w:t>не по-</w:t>
      </w:r>
      <w:r w:rsidR="008E0603" w:rsidRPr="003C2866">
        <w:rPr>
          <w:bCs/>
          <w:sz w:val="24"/>
          <w:szCs w:val="24"/>
          <w:lang w:val="bg-BG"/>
        </w:rPr>
        <w:t xml:space="preserve">малко </w:t>
      </w:r>
      <w:r w:rsidR="0056600B" w:rsidRPr="003C2866">
        <w:rPr>
          <w:bCs/>
          <w:sz w:val="24"/>
          <w:szCs w:val="24"/>
          <w:lang w:val="bg-BG"/>
        </w:rPr>
        <w:t xml:space="preserve">от </w:t>
      </w:r>
      <w:r w:rsidR="000E59AB" w:rsidRPr="003C2866">
        <w:rPr>
          <w:bCs/>
          <w:sz w:val="24"/>
          <w:szCs w:val="24"/>
          <w:lang w:val="bg-BG"/>
        </w:rPr>
        <w:t>90</w:t>
      </w:r>
      <w:r w:rsidR="00082094" w:rsidRPr="003C2866">
        <w:rPr>
          <w:bCs/>
          <w:sz w:val="24"/>
          <w:szCs w:val="24"/>
          <w:lang w:val="bg-BG"/>
        </w:rPr>
        <w:t>%</w:t>
      </w:r>
      <w:r w:rsidR="00C75545" w:rsidRPr="003C2866">
        <w:rPr>
          <w:bCs/>
          <w:sz w:val="24"/>
          <w:szCs w:val="24"/>
          <w:lang w:val="bg-BG"/>
        </w:rPr>
        <w:t>)</w:t>
      </w:r>
      <w:r w:rsidR="008E0603" w:rsidRPr="003C2866">
        <w:rPr>
          <w:bCs/>
          <w:sz w:val="24"/>
          <w:szCs w:val="24"/>
          <w:lang w:val="bg-BG"/>
        </w:rPr>
        <w:t>.</w:t>
      </w:r>
      <w:r w:rsidR="002E7AC6" w:rsidRPr="003C2866">
        <w:rPr>
          <w:sz w:val="24"/>
          <w:szCs w:val="24"/>
          <w:lang w:val="bg-BG"/>
        </w:rPr>
        <w:t xml:space="preserve"> Посочения</w:t>
      </w:r>
      <w:r w:rsidR="00082094" w:rsidRPr="003C2866">
        <w:rPr>
          <w:sz w:val="24"/>
          <w:szCs w:val="24"/>
          <w:lang w:val="bg-BG"/>
        </w:rPr>
        <w:t>т</w:t>
      </w:r>
      <w:r w:rsidR="002E7AC6" w:rsidRPr="003C2866">
        <w:rPr>
          <w:sz w:val="24"/>
          <w:szCs w:val="24"/>
          <w:lang w:val="bg-BG"/>
        </w:rPr>
        <w:t xml:space="preserve"> процент на експлоатационна готовност на електрически </w:t>
      </w:r>
      <w:r w:rsidR="004E70AD">
        <w:rPr>
          <w:sz w:val="24"/>
          <w:szCs w:val="24"/>
          <w:lang w:val="bg-BG"/>
        </w:rPr>
        <w:t>мотрисни влакове</w:t>
      </w:r>
      <w:r w:rsidR="002E7AC6" w:rsidRPr="003C2866">
        <w:rPr>
          <w:sz w:val="24"/>
          <w:szCs w:val="24"/>
          <w:lang w:val="bg-BG"/>
        </w:rPr>
        <w:t xml:space="preserve">, изключва периодите на престой поради аварии, непреодолима сила, инциденти, вандализъм и т.н. </w:t>
      </w:r>
    </w:p>
    <w:p w:rsidR="004F1407" w:rsidRPr="003C2866" w:rsidRDefault="004F1407" w:rsidP="00456418">
      <w:pPr>
        <w:ind w:firstLine="567"/>
        <w:jc w:val="both"/>
        <w:rPr>
          <w:sz w:val="24"/>
          <w:szCs w:val="24"/>
          <w:lang w:val="bg-BG"/>
        </w:rPr>
      </w:pPr>
    </w:p>
    <w:p w:rsidR="0083391B" w:rsidRPr="003C2866" w:rsidRDefault="0045447A" w:rsidP="0083391B">
      <w:pPr>
        <w:ind w:firstLine="567"/>
        <w:jc w:val="both"/>
        <w:rPr>
          <w:bCs/>
          <w:iCs/>
          <w:sz w:val="24"/>
          <w:szCs w:val="24"/>
          <w:lang w:val="bg-BG"/>
        </w:rPr>
      </w:pPr>
      <w:r w:rsidRPr="0083391B">
        <w:rPr>
          <w:b/>
          <w:sz w:val="24"/>
          <w:szCs w:val="24"/>
          <w:lang w:val="bg-BG"/>
        </w:rPr>
        <w:t>8</w:t>
      </w:r>
      <w:r w:rsidR="00456418" w:rsidRPr="0083391B">
        <w:rPr>
          <w:b/>
          <w:sz w:val="24"/>
          <w:szCs w:val="24"/>
          <w:lang w:val="bg-BG"/>
        </w:rPr>
        <w:t>.</w:t>
      </w:r>
      <w:r w:rsidR="00456418" w:rsidRPr="003C2866">
        <w:rPr>
          <w:sz w:val="24"/>
          <w:szCs w:val="24"/>
          <w:lang w:val="bg-BG"/>
        </w:rPr>
        <w:t xml:space="preserve"> Приемаме и сме съгласни </w:t>
      </w:r>
      <w:r w:rsidR="002704CF">
        <w:rPr>
          <w:sz w:val="24"/>
          <w:szCs w:val="24"/>
          <w:lang w:val="bg-BG"/>
        </w:rPr>
        <w:t xml:space="preserve">в предложения срок на гаранционната техническа поддръжка </w:t>
      </w:r>
      <w:r w:rsidR="00936E5A" w:rsidRPr="003C2866">
        <w:rPr>
          <w:sz w:val="24"/>
          <w:szCs w:val="24"/>
          <w:lang w:val="bg-BG"/>
        </w:rPr>
        <w:t>да осигурим всички необходими</w:t>
      </w:r>
      <w:r w:rsidR="00514F1A">
        <w:rPr>
          <w:bCs/>
          <w:iCs/>
          <w:sz w:val="24"/>
          <w:szCs w:val="24"/>
          <w:lang w:val="bg-BG"/>
        </w:rPr>
        <w:t xml:space="preserve"> </w:t>
      </w:r>
      <w:r w:rsidR="00514F1A" w:rsidRPr="00514F1A">
        <w:rPr>
          <w:bCs/>
          <w:iCs/>
          <w:sz w:val="24"/>
          <w:szCs w:val="24"/>
          <w:lang w:val="bg-BG"/>
        </w:rPr>
        <w:t>консумативи, материали и резервни части</w:t>
      </w:r>
      <w:r w:rsidR="0083391B" w:rsidRPr="005C457F">
        <w:rPr>
          <w:bCs/>
          <w:iCs/>
          <w:sz w:val="24"/>
          <w:szCs w:val="24"/>
          <w:lang w:val="bg-BG"/>
        </w:rPr>
        <w:t xml:space="preserve">, необходими за извършване на гаранционната и извънплановата </w:t>
      </w:r>
      <w:r w:rsidR="0083391B">
        <w:rPr>
          <w:bCs/>
          <w:iCs/>
          <w:sz w:val="24"/>
          <w:szCs w:val="24"/>
          <w:lang w:val="bg-BG"/>
        </w:rPr>
        <w:t xml:space="preserve">техническа </w:t>
      </w:r>
      <w:r w:rsidR="0083391B" w:rsidRPr="005C457F">
        <w:rPr>
          <w:bCs/>
          <w:iCs/>
          <w:sz w:val="24"/>
          <w:szCs w:val="24"/>
          <w:lang w:val="bg-BG"/>
        </w:rPr>
        <w:t>поддръжка</w:t>
      </w:r>
      <w:r w:rsidR="0083391B">
        <w:rPr>
          <w:bCs/>
          <w:iCs/>
          <w:sz w:val="24"/>
          <w:szCs w:val="24"/>
          <w:lang w:val="bg-BG"/>
        </w:rPr>
        <w:t xml:space="preserve"> на мотрисните влакове. </w:t>
      </w:r>
    </w:p>
    <w:p w:rsidR="0083391B" w:rsidRDefault="0083391B" w:rsidP="0083391B">
      <w:pPr>
        <w:ind w:firstLine="567"/>
        <w:jc w:val="both"/>
        <w:rPr>
          <w:sz w:val="24"/>
          <w:szCs w:val="24"/>
          <w:lang w:val="bg-BG"/>
        </w:rPr>
      </w:pPr>
      <w:r w:rsidRPr="003C2866">
        <w:rPr>
          <w:sz w:val="24"/>
          <w:szCs w:val="24"/>
          <w:lang w:val="bg-BG"/>
        </w:rPr>
        <w:t xml:space="preserve">Приемаме и сме съгласни да осигурим необходимите </w:t>
      </w:r>
      <w:bookmarkStart w:id="1" w:name="_Hlk27918949"/>
      <w:r w:rsidRPr="003C2866">
        <w:rPr>
          <w:sz w:val="24"/>
          <w:szCs w:val="24"/>
          <w:lang w:val="bg-BG"/>
        </w:rPr>
        <w:t>консумативи, материали и резервни части</w:t>
      </w:r>
      <w:bookmarkEnd w:id="1"/>
      <w:r w:rsidRPr="003C2866">
        <w:rPr>
          <w:sz w:val="24"/>
          <w:szCs w:val="24"/>
          <w:lang w:val="bg-BG"/>
        </w:rPr>
        <w:t xml:space="preserve"> </w:t>
      </w:r>
      <w:r w:rsidRPr="005C457F">
        <w:rPr>
          <w:sz w:val="24"/>
          <w:szCs w:val="24"/>
          <w:lang w:val="bg-BG"/>
        </w:rPr>
        <w:t>за извършване на всички планови прегледи и ремонти</w:t>
      </w:r>
      <w:r>
        <w:rPr>
          <w:sz w:val="24"/>
          <w:szCs w:val="24"/>
          <w:lang w:val="bg-BG"/>
        </w:rPr>
        <w:t xml:space="preserve"> (планова техническа подръжка)</w:t>
      </w:r>
      <w:r w:rsidRPr="005C457F">
        <w:rPr>
          <w:sz w:val="24"/>
          <w:szCs w:val="24"/>
          <w:lang w:val="bg-BG"/>
        </w:rPr>
        <w:t xml:space="preserve">, заложени в междуремонтния цикъл, до достигане на пробег </w:t>
      </w:r>
      <w:r w:rsidR="002704CF">
        <w:rPr>
          <w:sz w:val="24"/>
          <w:szCs w:val="24"/>
          <w:lang w:val="bg-BG"/>
        </w:rPr>
        <w:t>от</w:t>
      </w:r>
      <w:r w:rsidRPr="005C457F">
        <w:rPr>
          <w:sz w:val="24"/>
          <w:szCs w:val="24"/>
          <w:lang w:val="bg-BG"/>
        </w:rPr>
        <w:t xml:space="preserve"> </w:t>
      </w:r>
      <w:r w:rsidR="002704CF">
        <w:rPr>
          <w:sz w:val="24"/>
          <w:szCs w:val="24"/>
          <w:lang w:val="bg-BG"/>
        </w:rPr>
        <w:t xml:space="preserve">всеки </w:t>
      </w:r>
      <w:r w:rsidRPr="005C457F">
        <w:rPr>
          <w:sz w:val="24"/>
          <w:szCs w:val="24"/>
          <w:lang w:val="bg-BG"/>
        </w:rPr>
        <w:t>мотри</w:t>
      </w:r>
      <w:r w:rsidR="002704CF">
        <w:rPr>
          <w:sz w:val="24"/>
          <w:szCs w:val="24"/>
          <w:lang w:val="bg-BG"/>
        </w:rPr>
        <w:t>сен</w:t>
      </w:r>
      <w:r w:rsidRPr="005C457F">
        <w:rPr>
          <w:sz w:val="24"/>
          <w:szCs w:val="24"/>
          <w:lang w:val="bg-BG"/>
        </w:rPr>
        <w:t xml:space="preserve"> влак от 1 200 000 /един милион и двеста хиляди/ км., включително и стойността на резервни части, материали</w:t>
      </w:r>
      <w:r>
        <w:rPr>
          <w:sz w:val="24"/>
          <w:szCs w:val="24"/>
          <w:lang w:val="bg-BG"/>
        </w:rPr>
        <w:t xml:space="preserve"> и</w:t>
      </w:r>
      <w:r w:rsidRPr="005C457F">
        <w:rPr>
          <w:sz w:val="24"/>
          <w:szCs w:val="24"/>
          <w:lang w:val="bg-BG"/>
        </w:rPr>
        <w:t xml:space="preserve"> консумативи за извършване на първи основен ремонт</w:t>
      </w:r>
      <w:r>
        <w:rPr>
          <w:sz w:val="24"/>
          <w:szCs w:val="24"/>
          <w:lang w:val="bg-BG"/>
        </w:rPr>
        <w:t xml:space="preserve">.  </w:t>
      </w:r>
    </w:p>
    <w:p w:rsidR="0083391B" w:rsidRDefault="0083391B" w:rsidP="00456418">
      <w:pPr>
        <w:ind w:firstLine="567"/>
        <w:jc w:val="both"/>
        <w:rPr>
          <w:sz w:val="24"/>
          <w:szCs w:val="24"/>
          <w:lang w:val="bg-BG"/>
        </w:rPr>
      </w:pPr>
    </w:p>
    <w:p w:rsidR="00222316" w:rsidRPr="003C2866" w:rsidRDefault="0045447A" w:rsidP="00222316">
      <w:pPr>
        <w:ind w:firstLine="567"/>
        <w:jc w:val="both"/>
        <w:rPr>
          <w:sz w:val="24"/>
          <w:szCs w:val="24"/>
          <w:lang w:val="bg-BG"/>
        </w:rPr>
      </w:pPr>
      <w:r w:rsidRPr="003C2866">
        <w:rPr>
          <w:b/>
          <w:sz w:val="24"/>
          <w:szCs w:val="24"/>
          <w:lang w:val="bg-BG"/>
        </w:rPr>
        <w:t>9</w:t>
      </w:r>
      <w:r w:rsidR="00222316" w:rsidRPr="003C2866">
        <w:rPr>
          <w:b/>
          <w:sz w:val="24"/>
          <w:szCs w:val="24"/>
          <w:lang w:val="bg-BG"/>
        </w:rPr>
        <w:t>.</w:t>
      </w:r>
      <w:r w:rsidR="00222316" w:rsidRPr="003C2866">
        <w:rPr>
          <w:sz w:val="24"/>
          <w:szCs w:val="24"/>
          <w:lang w:val="bg-BG"/>
        </w:rPr>
        <w:t xml:space="preserve"> Приемаме и сме съгласни извършване</w:t>
      </w:r>
      <w:r w:rsidR="0016740A" w:rsidRPr="003C2866">
        <w:rPr>
          <w:sz w:val="24"/>
          <w:szCs w:val="24"/>
          <w:lang w:val="bg-BG"/>
        </w:rPr>
        <w:t>то</w:t>
      </w:r>
      <w:r w:rsidR="00222316" w:rsidRPr="003C2866">
        <w:rPr>
          <w:sz w:val="24"/>
          <w:szCs w:val="24"/>
          <w:lang w:val="bg-BG"/>
        </w:rPr>
        <w:t xml:space="preserve"> на </w:t>
      </w:r>
      <w:r w:rsidR="00FE24A5" w:rsidRPr="003C2866">
        <w:rPr>
          <w:sz w:val="24"/>
          <w:szCs w:val="24"/>
          <w:lang w:val="bg-BG"/>
        </w:rPr>
        <w:t>гаранционната</w:t>
      </w:r>
      <w:r w:rsidR="00222316" w:rsidRPr="003C2866">
        <w:rPr>
          <w:sz w:val="24"/>
          <w:szCs w:val="24"/>
          <w:lang w:val="bg-BG"/>
        </w:rPr>
        <w:t xml:space="preserve"> </w:t>
      </w:r>
      <w:r w:rsidR="00EB5D00">
        <w:rPr>
          <w:sz w:val="24"/>
          <w:szCs w:val="24"/>
          <w:lang w:val="bg-BG"/>
        </w:rPr>
        <w:t xml:space="preserve">и извънплановата </w:t>
      </w:r>
      <w:r w:rsidR="00222316" w:rsidRPr="003C2866">
        <w:rPr>
          <w:sz w:val="24"/>
          <w:szCs w:val="24"/>
          <w:lang w:val="bg-BG"/>
        </w:rPr>
        <w:t xml:space="preserve">поддръжка на </w:t>
      </w:r>
      <w:r w:rsidR="001D56DA">
        <w:rPr>
          <w:sz w:val="24"/>
          <w:szCs w:val="24"/>
          <w:lang w:val="bg-BG"/>
        </w:rPr>
        <w:t xml:space="preserve">новопроизведените електрически мотрисни влакове </w:t>
      </w:r>
      <w:r w:rsidR="00222316" w:rsidRPr="003C2866">
        <w:rPr>
          <w:sz w:val="24"/>
          <w:szCs w:val="24"/>
          <w:lang w:val="bg-BG"/>
        </w:rPr>
        <w:t>да с</w:t>
      </w:r>
      <w:r w:rsidR="0016740A" w:rsidRPr="003C2866">
        <w:rPr>
          <w:sz w:val="24"/>
          <w:szCs w:val="24"/>
          <w:lang w:val="bg-BG"/>
        </w:rPr>
        <w:t>е извършва с наш персонал</w:t>
      </w:r>
      <w:r w:rsidR="00222316" w:rsidRPr="003C2866">
        <w:rPr>
          <w:sz w:val="24"/>
          <w:szCs w:val="24"/>
          <w:lang w:val="bg-BG"/>
        </w:rPr>
        <w:t xml:space="preserve"> </w:t>
      </w:r>
      <w:r w:rsidR="0016740A" w:rsidRPr="003C2866">
        <w:rPr>
          <w:sz w:val="24"/>
          <w:szCs w:val="24"/>
          <w:lang w:val="bg-BG"/>
        </w:rPr>
        <w:t>и за наша</w:t>
      </w:r>
      <w:r w:rsidR="00222316" w:rsidRPr="003C2866">
        <w:rPr>
          <w:sz w:val="24"/>
          <w:szCs w:val="24"/>
          <w:lang w:val="bg-BG"/>
        </w:rPr>
        <w:t xml:space="preserve"> сметка</w:t>
      </w:r>
      <w:r w:rsidR="00294730" w:rsidRPr="003C2866">
        <w:rPr>
          <w:sz w:val="24"/>
          <w:szCs w:val="24"/>
          <w:lang w:val="bg-BG"/>
        </w:rPr>
        <w:t xml:space="preserve"> на територията на Република България, в ремонтна база на Възложителя, посочена от него</w:t>
      </w:r>
      <w:r w:rsidR="00512902">
        <w:rPr>
          <w:sz w:val="24"/>
          <w:szCs w:val="24"/>
          <w:lang w:val="bg-BG"/>
        </w:rPr>
        <w:t>, а при необходимост поради липса на подходящи условия в базите на Възложителя – гаранционната поддръжка ще извършваме в наша ремонтна база, с наш персонал и за наша сметка</w:t>
      </w:r>
      <w:r w:rsidR="0016740A" w:rsidRPr="003C2866">
        <w:rPr>
          <w:sz w:val="24"/>
          <w:szCs w:val="24"/>
          <w:lang w:val="bg-BG"/>
        </w:rPr>
        <w:t>.</w:t>
      </w:r>
    </w:p>
    <w:p w:rsidR="00CC4717" w:rsidRPr="003C2866" w:rsidRDefault="00CC4717" w:rsidP="00222316">
      <w:pPr>
        <w:ind w:firstLine="567"/>
        <w:jc w:val="both"/>
        <w:rPr>
          <w:sz w:val="24"/>
          <w:szCs w:val="24"/>
          <w:lang w:val="bg-BG"/>
        </w:rPr>
      </w:pPr>
    </w:p>
    <w:p w:rsidR="00FE24A5" w:rsidRPr="003C2866" w:rsidRDefault="00210B46" w:rsidP="0039439C">
      <w:pPr>
        <w:ind w:firstLine="567"/>
        <w:jc w:val="both"/>
        <w:rPr>
          <w:sz w:val="24"/>
          <w:szCs w:val="24"/>
          <w:lang w:val="bg-BG"/>
        </w:rPr>
      </w:pPr>
      <w:r w:rsidRPr="003C2866">
        <w:rPr>
          <w:b/>
          <w:sz w:val="24"/>
          <w:szCs w:val="24"/>
          <w:lang w:val="bg-BG"/>
        </w:rPr>
        <w:t>1</w:t>
      </w:r>
      <w:r w:rsidR="0045447A" w:rsidRPr="003C2866">
        <w:rPr>
          <w:b/>
          <w:sz w:val="24"/>
          <w:szCs w:val="24"/>
          <w:lang w:val="bg-BG"/>
        </w:rPr>
        <w:t>0</w:t>
      </w:r>
      <w:r w:rsidR="00FE24A5" w:rsidRPr="003C2866">
        <w:rPr>
          <w:b/>
          <w:sz w:val="24"/>
          <w:szCs w:val="24"/>
          <w:lang w:val="bg-BG"/>
        </w:rPr>
        <w:t>.</w:t>
      </w:r>
      <w:r w:rsidR="00FE24A5" w:rsidRPr="003C2866">
        <w:rPr>
          <w:sz w:val="24"/>
          <w:szCs w:val="24"/>
          <w:lang w:val="bg-BG"/>
        </w:rPr>
        <w:t xml:space="preserve"> Приемаме и сме съгласни извършването на планова</w:t>
      </w:r>
      <w:r w:rsidR="001D56DA">
        <w:rPr>
          <w:sz w:val="24"/>
          <w:szCs w:val="24"/>
          <w:lang w:val="bg-BG"/>
        </w:rPr>
        <w:t xml:space="preserve">та </w:t>
      </w:r>
      <w:r w:rsidR="00FE24A5" w:rsidRPr="003C2866">
        <w:rPr>
          <w:sz w:val="24"/>
          <w:szCs w:val="24"/>
          <w:lang w:val="bg-BG"/>
        </w:rPr>
        <w:t xml:space="preserve">техническата поддръжка </w:t>
      </w:r>
      <w:r w:rsidR="001D56DA" w:rsidRPr="001D56DA">
        <w:rPr>
          <w:sz w:val="24"/>
          <w:szCs w:val="24"/>
          <w:lang w:val="bg-BG"/>
        </w:rPr>
        <w:t xml:space="preserve">до достигане на пробег от всеки мотрисен влак от 1 200 000 /един милион и двеста хиляди/ км. </w:t>
      </w:r>
      <w:r w:rsidR="00FE24A5" w:rsidRPr="003C2866">
        <w:rPr>
          <w:sz w:val="24"/>
          <w:szCs w:val="24"/>
          <w:lang w:val="bg-BG"/>
        </w:rPr>
        <w:t xml:space="preserve">да се извършва с обучен от нас персонал на Възложителя </w:t>
      </w:r>
      <w:r w:rsidR="00B87717" w:rsidRPr="00B87717">
        <w:rPr>
          <w:sz w:val="24"/>
          <w:szCs w:val="24"/>
          <w:lang w:val="bg-BG"/>
        </w:rPr>
        <w:t>или при поискване от В</w:t>
      </w:r>
      <w:r w:rsidR="00B87717">
        <w:rPr>
          <w:sz w:val="24"/>
          <w:szCs w:val="24"/>
          <w:lang w:val="bg-BG"/>
        </w:rPr>
        <w:t>ъзложителя</w:t>
      </w:r>
      <w:r w:rsidR="00B87717" w:rsidRPr="00B87717">
        <w:rPr>
          <w:sz w:val="24"/>
          <w:szCs w:val="24"/>
          <w:lang w:val="bg-BG"/>
        </w:rPr>
        <w:t xml:space="preserve"> – от служители на И</w:t>
      </w:r>
      <w:r w:rsidR="00B87717">
        <w:rPr>
          <w:sz w:val="24"/>
          <w:szCs w:val="24"/>
          <w:lang w:val="bg-BG"/>
        </w:rPr>
        <w:t>зпълнителя</w:t>
      </w:r>
      <w:r w:rsidR="00B87717" w:rsidRPr="00B87717">
        <w:rPr>
          <w:sz w:val="24"/>
          <w:szCs w:val="24"/>
          <w:lang w:val="bg-BG"/>
        </w:rPr>
        <w:t xml:space="preserve"> срещу заплащане на предложената цена за труд при извършване на съответните дейности </w:t>
      </w:r>
      <w:r w:rsidR="00643514" w:rsidRPr="003C2866">
        <w:rPr>
          <w:sz w:val="24"/>
          <w:szCs w:val="24"/>
          <w:lang w:val="bg-BG"/>
        </w:rPr>
        <w:t>на територията на Република България в ремонтна база на Възложителя, посочена от него</w:t>
      </w:r>
      <w:r w:rsidR="00E6586F" w:rsidRPr="003C2866">
        <w:rPr>
          <w:sz w:val="24"/>
          <w:szCs w:val="24"/>
          <w:lang w:val="bg-BG"/>
        </w:rPr>
        <w:t xml:space="preserve"> при сключване на договора.</w:t>
      </w:r>
      <w:r w:rsidR="00B87717">
        <w:rPr>
          <w:sz w:val="24"/>
          <w:szCs w:val="24"/>
          <w:lang w:val="bg-BG"/>
        </w:rPr>
        <w:t xml:space="preserve"> </w:t>
      </w:r>
    </w:p>
    <w:p w:rsidR="001A1E99" w:rsidRPr="003C2866" w:rsidRDefault="0045447A" w:rsidP="001A1E99">
      <w:pPr>
        <w:ind w:firstLine="567"/>
        <w:jc w:val="both"/>
        <w:rPr>
          <w:sz w:val="24"/>
          <w:szCs w:val="24"/>
          <w:lang w:val="bg-BG"/>
        </w:rPr>
      </w:pPr>
      <w:r w:rsidRPr="0083391B">
        <w:rPr>
          <w:b/>
          <w:sz w:val="24"/>
          <w:szCs w:val="24"/>
          <w:lang w:val="bg-BG"/>
        </w:rPr>
        <w:t>10</w:t>
      </w:r>
      <w:r w:rsidR="00E6586F" w:rsidRPr="0083391B">
        <w:rPr>
          <w:b/>
          <w:sz w:val="24"/>
          <w:szCs w:val="24"/>
          <w:lang w:val="bg-BG"/>
        </w:rPr>
        <w:t>.</w:t>
      </w:r>
      <w:r w:rsidR="001C215A">
        <w:rPr>
          <w:b/>
          <w:sz w:val="24"/>
          <w:szCs w:val="24"/>
          <w:lang w:val="bg-BG"/>
        </w:rPr>
        <w:t>1</w:t>
      </w:r>
      <w:r w:rsidR="001A1E99" w:rsidRPr="0083391B">
        <w:rPr>
          <w:b/>
          <w:sz w:val="24"/>
          <w:szCs w:val="24"/>
          <w:lang w:val="bg-BG"/>
        </w:rPr>
        <w:t>.</w:t>
      </w:r>
      <w:r w:rsidR="001A1E99" w:rsidRPr="003C2866">
        <w:rPr>
          <w:sz w:val="24"/>
          <w:szCs w:val="24"/>
          <w:lang w:val="bg-BG"/>
        </w:rPr>
        <w:t xml:space="preserve"> </w:t>
      </w:r>
      <w:r w:rsidR="000A7109" w:rsidRPr="000A7109">
        <w:rPr>
          <w:sz w:val="24"/>
          <w:szCs w:val="24"/>
          <w:lang w:val="bg-BG"/>
        </w:rPr>
        <w:t xml:space="preserve">Приемаме в срока на гаранционната поддръжка да осигурим логистично персонал – минимум 1 </w:t>
      </w:r>
      <w:proofErr w:type="spellStart"/>
      <w:r w:rsidR="000A7109" w:rsidRPr="000A7109">
        <w:rPr>
          <w:sz w:val="24"/>
          <w:szCs w:val="24"/>
          <w:lang w:val="bg-BG"/>
        </w:rPr>
        <w:t>супервайзор</w:t>
      </w:r>
      <w:proofErr w:type="spellEnd"/>
      <w:r w:rsidR="000A7109" w:rsidRPr="000A7109">
        <w:rPr>
          <w:sz w:val="24"/>
          <w:szCs w:val="24"/>
          <w:lang w:val="bg-BG"/>
        </w:rPr>
        <w:t>, който да организира, контролира и документира извършването на дейностите по плановата техническа поддръжка.</w:t>
      </w:r>
    </w:p>
    <w:p w:rsidR="00920866" w:rsidRPr="003C2866" w:rsidRDefault="00920866" w:rsidP="00F372CD">
      <w:pPr>
        <w:ind w:firstLine="567"/>
        <w:jc w:val="both"/>
        <w:rPr>
          <w:sz w:val="24"/>
          <w:szCs w:val="24"/>
          <w:lang w:val="bg-BG"/>
        </w:rPr>
      </w:pPr>
    </w:p>
    <w:p w:rsidR="001C215A" w:rsidRDefault="00210B46" w:rsidP="00F372CD">
      <w:pPr>
        <w:ind w:firstLine="567"/>
        <w:jc w:val="both"/>
        <w:rPr>
          <w:sz w:val="24"/>
          <w:szCs w:val="24"/>
          <w:lang w:val="bg-BG"/>
        </w:rPr>
      </w:pPr>
      <w:r w:rsidRPr="003C2866">
        <w:rPr>
          <w:b/>
          <w:sz w:val="24"/>
          <w:szCs w:val="24"/>
          <w:lang w:val="bg-BG"/>
        </w:rPr>
        <w:t>1</w:t>
      </w:r>
      <w:r w:rsidR="0045447A" w:rsidRPr="003C2866">
        <w:rPr>
          <w:b/>
          <w:sz w:val="24"/>
          <w:szCs w:val="24"/>
          <w:lang w:val="bg-BG"/>
        </w:rPr>
        <w:t>1</w:t>
      </w:r>
      <w:r w:rsidR="00DF6941" w:rsidRPr="003C2866">
        <w:rPr>
          <w:b/>
          <w:sz w:val="24"/>
          <w:szCs w:val="24"/>
          <w:lang w:val="bg-BG"/>
        </w:rPr>
        <w:t>.</w:t>
      </w:r>
      <w:r w:rsidR="00DF6941" w:rsidRPr="003C2866">
        <w:rPr>
          <w:sz w:val="24"/>
          <w:szCs w:val="24"/>
          <w:lang w:val="bg-BG"/>
        </w:rPr>
        <w:t xml:space="preserve"> Приемаме и сме съгласни </w:t>
      </w:r>
      <w:r w:rsidR="00DF6941" w:rsidRPr="001C215A">
        <w:rPr>
          <w:sz w:val="24"/>
          <w:szCs w:val="24"/>
          <w:lang w:val="bg-BG"/>
        </w:rPr>
        <w:t xml:space="preserve">преди </w:t>
      </w:r>
      <w:r w:rsidR="00DF6941" w:rsidRPr="003C2866">
        <w:rPr>
          <w:sz w:val="24"/>
          <w:szCs w:val="24"/>
          <w:lang w:val="bg-BG"/>
        </w:rPr>
        <w:t xml:space="preserve">доставката на първия </w:t>
      </w:r>
      <w:r w:rsidR="001C215A">
        <w:rPr>
          <w:sz w:val="24"/>
          <w:szCs w:val="24"/>
          <w:lang w:val="bg-BG"/>
        </w:rPr>
        <w:t>електрически мотрисен влак</w:t>
      </w:r>
      <w:r w:rsidR="00E93F9B" w:rsidRPr="003C2866">
        <w:rPr>
          <w:sz w:val="24"/>
          <w:szCs w:val="24"/>
          <w:lang w:val="bg-BG"/>
        </w:rPr>
        <w:t xml:space="preserve"> да предоставим на Възложителя за употреба необходимия диагностичен и комуникационен софтуер, </w:t>
      </w:r>
      <w:r w:rsidR="001C215A" w:rsidRPr="001C215A">
        <w:rPr>
          <w:sz w:val="24"/>
          <w:szCs w:val="24"/>
          <w:lang w:val="bg-BG"/>
        </w:rPr>
        <w:t>инструкции и ръководства, необходими за непрекъсната/безпроблемна експлоатация и поддръжка на доставените мотрисни влакове за целия жизнен цикъл.</w:t>
      </w:r>
    </w:p>
    <w:p w:rsidR="00512902" w:rsidRDefault="00512902" w:rsidP="00F372CD">
      <w:pPr>
        <w:ind w:firstLine="567"/>
        <w:jc w:val="both"/>
        <w:rPr>
          <w:sz w:val="24"/>
          <w:szCs w:val="24"/>
          <w:lang w:val="bg-BG"/>
        </w:rPr>
      </w:pPr>
    </w:p>
    <w:p w:rsidR="00982B06" w:rsidRPr="003C2866" w:rsidRDefault="0045447A" w:rsidP="00F372CD">
      <w:pPr>
        <w:ind w:firstLine="567"/>
        <w:jc w:val="both"/>
        <w:rPr>
          <w:sz w:val="24"/>
          <w:szCs w:val="24"/>
          <w:lang w:val="bg-BG"/>
        </w:rPr>
      </w:pPr>
      <w:r w:rsidRPr="003C2866">
        <w:rPr>
          <w:b/>
          <w:sz w:val="24"/>
          <w:szCs w:val="24"/>
          <w:lang w:val="bg-BG"/>
        </w:rPr>
        <w:t>11</w:t>
      </w:r>
      <w:r w:rsidR="00982B06" w:rsidRPr="003C2866">
        <w:rPr>
          <w:b/>
          <w:sz w:val="24"/>
          <w:szCs w:val="24"/>
          <w:lang w:val="bg-BG"/>
        </w:rPr>
        <w:t>.1.</w:t>
      </w:r>
      <w:r w:rsidR="0092156F">
        <w:rPr>
          <w:b/>
          <w:sz w:val="24"/>
          <w:szCs w:val="24"/>
          <w:lang w:val="bg-BG"/>
        </w:rPr>
        <w:t xml:space="preserve"> </w:t>
      </w:r>
      <w:r w:rsidR="00982B06" w:rsidRPr="003C2866">
        <w:rPr>
          <w:sz w:val="24"/>
          <w:szCs w:val="24"/>
          <w:lang w:val="bg-BG"/>
        </w:rPr>
        <w:t xml:space="preserve">Приемаме и сме съгласни да осигурим обновяване на софтуера до </w:t>
      </w:r>
      <w:r w:rsidR="00F144F2" w:rsidRPr="003C2866">
        <w:rPr>
          <w:sz w:val="24"/>
          <w:szCs w:val="24"/>
          <w:lang w:val="bg-BG"/>
        </w:rPr>
        <w:t>достигане на</w:t>
      </w:r>
      <w:r w:rsidR="001C215A">
        <w:rPr>
          <w:sz w:val="24"/>
          <w:szCs w:val="24"/>
          <w:lang w:val="bg-BG"/>
        </w:rPr>
        <w:t xml:space="preserve"> първия основен ремонт на всеки електрически мотрисен влак</w:t>
      </w:r>
      <w:r w:rsidR="00F144F2" w:rsidRPr="003C2866">
        <w:rPr>
          <w:sz w:val="24"/>
          <w:szCs w:val="24"/>
          <w:lang w:val="bg-BG"/>
        </w:rPr>
        <w:t>.</w:t>
      </w:r>
    </w:p>
    <w:p w:rsidR="00E93F9B" w:rsidRPr="003C2866" w:rsidRDefault="00E93F9B" w:rsidP="00BC1ED0">
      <w:pPr>
        <w:ind w:firstLine="567"/>
        <w:jc w:val="both"/>
        <w:rPr>
          <w:sz w:val="24"/>
          <w:szCs w:val="24"/>
          <w:lang w:val="bg-BG"/>
        </w:rPr>
      </w:pPr>
    </w:p>
    <w:p w:rsidR="004A2000" w:rsidRPr="003C2866" w:rsidRDefault="00210B46" w:rsidP="004A2000">
      <w:pPr>
        <w:tabs>
          <w:tab w:val="left" w:pos="993"/>
        </w:tabs>
        <w:ind w:right="-68" w:firstLine="567"/>
        <w:jc w:val="both"/>
        <w:rPr>
          <w:color w:val="FF0000"/>
          <w:sz w:val="24"/>
          <w:szCs w:val="24"/>
          <w:lang w:val="bg-BG"/>
        </w:rPr>
      </w:pPr>
      <w:r w:rsidRPr="003C2866">
        <w:rPr>
          <w:b/>
          <w:sz w:val="24"/>
          <w:szCs w:val="24"/>
          <w:lang w:val="bg-BG"/>
        </w:rPr>
        <w:t>1</w:t>
      </w:r>
      <w:r w:rsidR="0045447A" w:rsidRPr="003C2866">
        <w:rPr>
          <w:b/>
          <w:sz w:val="24"/>
          <w:szCs w:val="24"/>
          <w:lang w:val="bg-BG"/>
        </w:rPr>
        <w:t>2</w:t>
      </w:r>
      <w:r w:rsidR="00456418" w:rsidRPr="003C2866">
        <w:rPr>
          <w:b/>
          <w:sz w:val="24"/>
          <w:szCs w:val="24"/>
          <w:lang w:val="bg-BG"/>
        </w:rPr>
        <w:t>.</w:t>
      </w:r>
      <w:r w:rsidR="00456418" w:rsidRPr="003C2866">
        <w:rPr>
          <w:sz w:val="24"/>
          <w:szCs w:val="24"/>
          <w:lang w:val="bg-BG"/>
        </w:rPr>
        <w:t xml:space="preserve"> </w:t>
      </w:r>
      <w:r w:rsidR="004D367A" w:rsidRPr="003C2866">
        <w:rPr>
          <w:sz w:val="24"/>
          <w:szCs w:val="24"/>
          <w:lang w:val="bg-BG"/>
        </w:rPr>
        <w:t xml:space="preserve">Гарантираме че ще </w:t>
      </w:r>
      <w:r w:rsidR="004A2000" w:rsidRPr="003C2866">
        <w:rPr>
          <w:sz w:val="24"/>
          <w:szCs w:val="24"/>
          <w:lang w:val="bg-BG"/>
        </w:rPr>
        <w:t xml:space="preserve">осигурим  </w:t>
      </w:r>
      <w:r w:rsidR="000B36E2" w:rsidRPr="003C2866">
        <w:rPr>
          <w:sz w:val="24"/>
          <w:szCs w:val="24"/>
          <w:lang w:val="bg-BG"/>
        </w:rPr>
        <w:t xml:space="preserve">производство и </w:t>
      </w:r>
      <w:r w:rsidR="004A2000" w:rsidRPr="003C2866">
        <w:rPr>
          <w:sz w:val="24"/>
          <w:szCs w:val="24"/>
          <w:lang w:val="bg-BG"/>
        </w:rPr>
        <w:t xml:space="preserve">следгаранционни наличности на необходимите резервни части за </w:t>
      </w:r>
      <w:r w:rsidR="001C215A">
        <w:rPr>
          <w:sz w:val="24"/>
          <w:szCs w:val="24"/>
          <w:lang w:val="bg-BG"/>
        </w:rPr>
        <w:t xml:space="preserve">новопроизведените </w:t>
      </w:r>
      <w:r w:rsidR="004A2000" w:rsidRPr="003C2866">
        <w:rPr>
          <w:sz w:val="24"/>
          <w:szCs w:val="24"/>
          <w:lang w:val="bg-BG"/>
        </w:rPr>
        <w:t>електрически</w:t>
      </w:r>
      <w:r w:rsidR="004E70AD">
        <w:rPr>
          <w:sz w:val="24"/>
          <w:szCs w:val="24"/>
          <w:lang w:val="bg-BG"/>
        </w:rPr>
        <w:t xml:space="preserve"> мотрисни влакове</w:t>
      </w:r>
      <w:r w:rsidR="004A2000" w:rsidRPr="003C2866">
        <w:rPr>
          <w:sz w:val="24"/>
          <w:szCs w:val="24"/>
          <w:lang w:val="bg-BG"/>
        </w:rPr>
        <w:t xml:space="preserve"> до изминаване на пробег </w:t>
      </w:r>
      <w:r w:rsidR="000B36E2" w:rsidRPr="003C2866">
        <w:rPr>
          <w:sz w:val="24"/>
          <w:szCs w:val="24"/>
          <w:lang w:val="bg-BG"/>
        </w:rPr>
        <w:t>4 8</w:t>
      </w:r>
      <w:r w:rsidR="004A2000" w:rsidRPr="003C2866">
        <w:rPr>
          <w:sz w:val="24"/>
          <w:szCs w:val="24"/>
          <w:lang w:val="bg-BG"/>
        </w:rPr>
        <w:t xml:space="preserve">00 000 </w:t>
      </w:r>
      <w:r w:rsidR="008316EC" w:rsidRPr="008316EC">
        <w:rPr>
          <w:sz w:val="24"/>
          <w:szCs w:val="24"/>
          <w:lang w:val="bg-BG"/>
        </w:rPr>
        <w:t>(четири милиона и осемстотин хиляди) км. и /или 20 (двадесет) години.</w:t>
      </w:r>
      <w:r w:rsidR="008316EC">
        <w:rPr>
          <w:sz w:val="24"/>
          <w:szCs w:val="24"/>
          <w:lang w:val="bg-BG"/>
        </w:rPr>
        <w:t xml:space="preserve"> </w:t>
      </w:r>
    </w:p>
    <w:p w:rsidR="00456418" w:rsidRPr="003C2866" w:rsidRDefault="00456418" w:rsidP="004F1407">
      <w:pPr>
        <w:ind w:firstLine="567"/>
        <w:jc w:val="both"/>
        <w:rPr>
          <w:lang w:val="bg-BG"/>
        </w:rPr>
      </w:pPr>
    </w:p>
    <w:p w:rsidR="00994B8B" w:rsidRPr="003C2866" w:rsidRDefault="00BF3501" w:rsidP="00994B8B">
      <w:pPr>
        <w:pStyle w:val="Style12"/>
        <w:widowControl/>
        <w:tabs>
          <w:tab w:val="left" w:pos="835"/>
        </w:tabs>
        <w:spacing w:line="281" w:lineRule="exact"/>
        <w:ind w:firstLine="567"/>
        <w:rPr>
          <w:rStyle w:val="FontStyle26"/>
          <w:sz w:val="24"/>
          <w:szCs w:val="24"/>
          <w:lang w:val="bg-BG" w:eastAsia="bg-BG"/>
        </w:rPr>
      </w:pPr>
      <w:r w:rsidRPr="003C2866">
        <w:rPr>
          <w:b/>
        </w:rPr>
        <w:t>I</w:t>
      </w:r>
      <w:r w:rsidR="00130416" w:rsidRPr="003C2866">
        <w:rPr>
          <w:b/>
          <w:lang w:val="bg-BG"/>
        </w:rPr>
        <w:t>V</w:t>
      </w:r>
      <w:r w:rsidRPr="003C2866">
        <w:rPr>
          <w:b/>
          <w:lang w:val="bg-BG"/>
        </w:rPr>
        <w:t>.</w:t>
      </w:r>
      <w:r w:rsidR="006C4D82" w:rsidRPr="003C2866">
        <w:rPr>
          <w:b/>
          <w:lang w:val="bg-BG"/>
        </w:rPr>
        <w:t xml:space="preserve"> </w:t>
      </w:r>
      <w:r w:rsidR="00994B8B" w:rsidRPr="003C2866">
        <w:rPr>
          <w:rStyle w:val="FontStyle26"/>
          <w:sz w:val="24"/>
          <w:szCs w:val="24"/>
          <w:lang w:val="bg-BG" w:eastAsia="bg-BG"/>
        </w:rPr>
        <w:t>ДЕКЛАРАЦИИ ПО ЧЛ. 39, ал.</w:t>
      </w:r>
      <w:r w:rsidR="00BB560F" w:rsidRPr="003C2866">
        <w:rPr>
          <w:rStyle w:val="FontStyle26"/>
          <w:sz w:val="24"/>
          <w:szCs w:val="24"/>
          <w:lang w:val="bg-BG" w:eastAsia="bg-BG"/>
        </w:rPr>
        <w:t>1 и ал.</w:t>
      </w:r>
      <w:r w:rsidR="00F03F00">
        <w:rPr>
          <w:rStyle w:val="FontStyle26"/>
          <w:sz w:val="24"/>
          <w:szCs w:val="24"/>
          <w:lang w:val="bg-BG" w:eastAsia="bg-BG"/>
        </w:rPr>
        <w:t xml:space="preserve">3, т. 1, б. </w:t>
      </w:r>
      <w:r w:rsidR="00994B8B" w:rsidRPr="003C2866">
        <w:rPr>
          <w:rStyle w:val="FontStyle26"/>
          <w:sz w:val="24"/>
          <w:szCs w:val="24"/>
          <w:lang w:val="bg-BG" w:eastAsia="bg-BG"/>
        </w:rPr>
        <w:t>д) от ППЗОП:</w:t>
      </w:r>
    </w:p>
    <w:p w:rsidR="00994B8B" w:rsidRPr="003C2866" w:rsidRDefault="00994B8B" w:rsidP="00994B8B">
      <w:pPr>
        <w:ind w:firstLine="576"/>
        <w:jc w:val="both"/>
        <w:rPr>
          <w:sz w:val="24"/>
          <w:szCs w:val="24"/>
          <w:lang w:val="bg-BG"/>
        </w:rPr>
      </w:pPr>
      <w:r w:rsidRPr="003C2866">
        <w:rPr>
          <w:b/>
          <w:bCs/>
          <w:sz w:val="24"/>
          <w:szCs w:val="24"/>
          <w:lang w:val="bg-BG"/>
        </w:rPr>
        <w:t>Декларирам(е),</w:t>
      </w:r>
      <w:r w:rsidRPr="003C2866">
        <w:rPr>
          <w:b/>
          <w:sz w:val="24"/>
          <w:szCs w:val="24"/>
          <w:lang w:val="bg-BG"/>
        </w:rPr>
        <w:t xml:space="preserve"> че</w:t>
      </w:r>
      <w:r w:rsidRPr="003C2866">
        <w:rPr>
          <w:sz w:val="24"/>
          <w:szCs w:val="24"/>
          <w:lang w:val="bg-BG"/>
        </w:rPr>
        <w:t xml:space="preserve"> приемам(е) клаузите в проекта на договор, приложен към документацията за участие.</w:t>
      </w:r>
    </w:p>
    <w:p w:rsidR="008316EC" w:rsidRDefault="00994B8B" w:rsidP="00994B8B">
      <w:pPr>
        <w:ind w:firstLine="576"/>
        <w:jc w:val="both"/>
        <w:rPr>
          <w:sz w:val="24"/>
          <w:szCs w:val="24"/>
          <w:lang w:val="ru-RU"/>
        </w:rPr>
      </w:pPr>
      <w:r w:rsidRPr="003C2866">
        <w:rPr>
          <w:b/>
          <w:sz w:val="24"/>
          <w:szCs w:val="24"/>
          <w:lang w:val="ru-RU"/>
        </w:rPr>
        <w:t>Декларирам(е), че</w:t>
      </w:r>
      <w:r w:rsidRPr="003C2866">
        <w:rPr>
          <w:sz w:val="24"/>
          <w:szCs w:val="24"/>
          <w:lang w:val="ru-RU"/>
        </w:rPr>
        <w:t xml:space="preserve"> срокът на валидността на нашата оферта е </w:t>
      </w:r>
      <w:r w:rsidR="00551B46" w:rsidRPr="003C2866">
        <w:rPr>
          <w:sz w:val="24"/>
          <w:szCs w:val="24"/>
          <w:lang w:val="ru-RU"/>
        </w:rPr>
        <w:t>180 календарни дни</w:t>
      </w:r>
      <w:r w:rsidRPr="003C2866">
        <w:rPr>
          <w:sz w:val="24"/>
          <w:szCs w:val="24"/>
          <w:lang w:val="ru-RU"/>
        </w:rPr>
        <w:t xml:space="preserve"> </w:t>
      </w:r>
      <w:r w:rsidR="008316EC" w:rsidRPr="008316EC">
        <w:rPr>
          <w:sz w:val="24"/>
          <w:szCs w:val="24"/>
          <w:lang w:val="ru-RU"/>
        </w:rPr>
        <w:t>от датата, която е посочена за дата на получаване на офертите в поканата за представяне на първоначална оферта.</w:t>
      </w:r>
      <w:r w:rsidR="008316EC">
        <w:rPr>
          <w:sz w:val="24"/>
          <w:szCs w:val="24"/>
          <w:lang w:val="ru-RU"/>
        </w:rPr>
        <w:t xml:space="preserve"> Посоченият срок на валидност на офертата ни ще бъде удължен при направено искане от Възложителя.</w:t>
      </w:r>
    </w:p>
    <w:p w:rsidR="00994B8B" w:rsidRPr="003C2866" w:rsidRDefault="00994B8B" w:rsidP="00994B8B">
      <w:pPr>
        <w:ind w:firstLine="576"/>
        <w:jc w:val="both"/>
        <w:rPr>
          <w:sz w:val="24"/>
          <w:szCs w:val="24"/>
          <w:lang w:val="ru-RU"/>
        </w:rPr>
      </w:pPr>
      <w:r w:rsidRPr="003C2866">
        <w:rPr>
          <w:b/>
          <w:sz w:val="24"/>
          <w:szCs w:val="24"/>
          <w:lang w:val="ru-RU"/>
        </w:rPr>
        <w:t>Декларирам(е), че</w:t>
      </w:r>
      <w:r w:rsidRPr="003C2866">
        <w:rPr>
          <w:sz w:val="24"/>
          <w:szCs w:val="24"/>
          <w:lang w:val="bg-BG"/>
        </w:rPr>
        <w:t xml:space="preserve"> п</w:t>
      </w:r>
      <w:r w:rsidRPr="003C2866">
        <w:rPr>
          <w:sz w:val="24"/>
          <w:szCs w:val="24"/>
          <w:lang w:val="ru-RU"/>
        </w:rPr>
        <w:t>ри изготвяне на офертата с</w:t>
      </w:r>
      <w:r w:rsidRPr="003C2866">
        <w:rPr>
          <w:sz w:val="24"/>
          <w:szCs w:val="24"/>
          <w:lang w:val="bg-BG"/>
        </w:rPr>
        <w:t xml:space="preserve">а спазени </w:t>
      </w:r>
      <w:r w:rsidRPr="003C2866">
        <w:rPr>
          <w:sz w:val="24"/>
          <w:szCs w:val="24"/>
          <w:lang w:val="ru-RU"/>
        </w:rPr>
        <w:t>задълженията, свързани с данъци и осигуровки, закрила на заетостта и условията на труд</w:t>
      </w:r>
      <w:r w:rsidRPr="003C2866">
        <w:rPr>
          <w:sz w:val="24"/>
          <w:szCs w:val="24"/>
          <w:lang w:val="bg-BG"/>
        </w:rPr>
        <w:t>.</w:t>
      </w:r>
    </w:p>
    <w:p w:rsidR="00994B8B" w:rsidRPr="003C2866" w:rsidRDefault="00994B8B" w:rsidP="00994B8B">
      <w:pPr>
        <w:ind w:firstLine="576"/>
        <w:jc w:val="both"/>
        <w:rPr>
          <w:sz w:val="24"/>
          <w:szCs w:val="24"/>
          <w:lang w:val="ru-RU"/>
        </w:rPr>
      </w:pPr>
    </w:p>
    <w:p w:rsidR="00994B8B" w:rsidRPr="003C2866" w:rsidRDefault="00994B8B" w:rsidP="00994B8B">
      <w:pPr>
        <w:ind w:firstLine="576"/>
        <w:jc w:val="both"/>
        <w:rPr>
          <w:sz w:val="24"/>
          <w:szCs w:val="24"/>
          <w:lang w:val="bg-BG"/>
        </w:rPr>
      </w:pPr>
      <w:r w:rsidRPr="003C2866">
        <w:rPr>
          <w:b/>
          <w:sz w:val="24"/>
          <w:szCs w:val="24"/>
          <w:lang w:val="en-US"/>
        </w:rPr>
        <w:t>V</w:t>
      </w:r>
      <w:r w:rsidRPr="003C2866">
        <w:rPr>
          <w:sz w:val="24"/>
          <w:szCs w:val="24"/>
          <w:lang w:val="bg-BG"/>
        </w:rPr>
        <w:t xml:space="preserve">. </w:t>
      </w:r>
      <w:r w:rsidRPr="003C2866">
        <w:rPr>
          <w:sz w:val="24"/>
          <w:szCs w:val="24"/>
          <w:lang w:val="ru-RU"/>
        </w:rPr>
        <w:t xml:space="preserve">В случай, че </w:t>
      </w:r>
      <w:proofErr w:type="gramStart"/>
      <w:r w:rsidRPr="003C2866">
        <w:rPr>
          <w:sz w:val="24"/>
          <w:szCs w:val="24"/>
          <w:lang w:val="ru-RU"/>
        </w:rPr>
        <w:t>бъда(</w:t>
      </w:r>
      <w:proofErr w:type="gramEnd"/>
      <w:r w:rsidRPr="003C2866">
        <w:rPr>
          <w:sz w:val="24"/>
          <w:szCs w:val="24"/>
          <w:lang w:val="bg-BG"/>
        </w:rPr>
        <w:t>ем</w:t>
      </w:r>
      <w:r w:rsidRPr="003C2866">
        <w:rPr>
          <w:sz w:val="24"/>
          <w:szCs w:val="24"/>
          <w:lang w:val="ru-RU"/>
        </w:rPr>
        <w:t>)</w:t>
      </w:r>
      <w:r w:rsidRPr="003C2866">
        <w:rPr>
          <w:sz w:val="24"/>
          <w:szCs w:val="24"/>
          <w:lang w:val="bg-BG"/>
        </w:rPr>
        <w:t xml:space="preserve"> избран</w:t>
      </w:r>
      <w:r w:rsidRPr="003C2866">
        <w:rPr>
          <w:sz w:val="24"/>
          <w:szCs w:val="24"/>
          <w:lang w:val="ru-RU"/>
        </w:rPr>
        <w:t>(</w:t>
      </w:r>
      <w:r w:rsidRPr="003C2866">
        <w:rPr>
          <w:sz w:val="24"/>
          <w:szCs w:val="24"/>
          <w:lang w:val="bg-BG"/>
        </w:rPr>
        <w:t>и</w:t>
      </w:r>
      <w:r w:rsidRPr="003C2866">
        <w:rPr>
          <w:sz w:val="24"/>
          <w:szCs w:val="24"/>
          <w:lang w:val="ru-RU"/>
        </w:rPr>
        <w:t>)</w:t>
      </w:r>
      <w:r w:rsidRPr="003C2866">
        <w:rPr>
          <w:sz w:val="24"/>
          <w:szCs w:val="24"/>
          <w:lang w:val="bg-BG"/>
        </w:rPr>
        <w:t xml:space="preserve"> за изпълнител на обществената поръчка се задължавам(е) да представя(им) при сключване на договора гаранция за изпълнението му съгласно условията на документацията, както и документите съгласно изискванията на чл. 112, ал. 1 от ЗОП.</w:t>
      </w:r>
    </w:p>
    <w:p w:rsidR="00C75545" w:rsidRPr="003C2866" w:rsidRDefault="00C75545" w:rsidP="00994B8B">
      <w:pPr>
        <w:ind w:firstLine="576"/>
        <w:jc w:val="both"/>
        <w:rPr>
          <w:sz w:val="24"/>
          <w:szCs w:val="24"/>
          <w:lang w:val="bg-BG"/>
        </w:rPr>
      </w:pPr>
    </w:p>
    <w:p w:rsidR="00994B8B" w:rsidRPr="003C2866" w:rsidRDefault="00994B8B" w:rsidP="00994B8B">
      <w:pPr>
        <w:ind w:firstLine="567"/>
        <w:rPr>
          <w:b/>
          <w:bCs/>
          <w:sz w:val="24"/>
          <w:szCs w:val="24"/>
          <w:u w:val="single"/>
          <w:lang w:val="bg-BG"/>
        </w:rPr>
      </w:pPr>
      <w:proofErr w:type="gramStart"/>
      <w:r w:rsidRPr="003C2866">
        <w:rPr>
          <w:b/>
          <w:sz w:val="24"/>
          <w:szCs w:val="24"/>
          <w:u w:val="single"/>
          <w:lang w:val="en-US"/>
        </w:rPr>
        <w:t>V</w:t>
      </w:r>
      <w:r w:rsidR="00130416" w:rsidRPr="003C2866">
        <w:rPr>
          <w:b/>
          <w:sz w:val="24"/>
          <w:szCs w:val="24"/>
          <w:u w:val="single"/>
          <w:lang w:val="bg-BG"/>
        </w:rPr>
        <w:t>І</w:t>
      </w:r>
      <w:r w:rsidRPr="003C2866">
        <w:rPr>
          <w:b/>
          <w:sz w:val="24"/>
          <w:szCs w:val="24"/>
          <w:u w:val="single"/>
          <w:lang w:val="bg-BG"/>
        </w:rPr>
        <w:t>.</w:t>
      </w:r>
      <w:proofErr w:type="gramEnd"/>
      <w:r w:rsidRPr="003C2866">
        <w:rPr>
          <w:b/>
          <w:sz w:val="24"/>
          <w:szCs w:val="24"/>
          <w:u w:val="single"/>
          <w:lang w:val="bg-BG"/>
        </w:rPr>
        <w:t xml:space="preserve"> Приложения към техническото предложение</w:t>
      </w:r>
      <w:r w:rsidRPr="003C2866">
        <w:rPr>
          <w:b/>
          <w:bCs/>
          <w:sz w:val="24"/>
          <w:szCs w:val="24"/>
          <w:u w:val="single"/>
          <w:lang w:val="bg-BG"/>
        </w:rPr>
        <w:t xml:space="preserve">: </w:t>
      </w:r>
    </w:p>
    <w:p w:rsidR="00221F47" w:rsidRPr="003C2866" w:rsidRDefault="00221F47" w:rsidP="00221F47">
      <w:pPr>
        <w:ind w:firstLine="567"/>
        <w:jc w:val="both"/>
        <w:rPr>
          <w:b/>
          <w:bCs/>
          <w:sz w:val="24"/>
          <w:szCs w:val="24"/>
          <w:lang w:val="bg-BG"/>
        </w:rPr>
      </w:pPr>
      <w:r w:rsidRPr="003C2866">
        <w:rPr>
          <w:b/>
          <w:bCs/>
          <w:sz w:val="24"/>
          <w:szCs w:val="24"/>
          <w:lang w:val="bg-BG"/>
        </w:rPr>
        <w:t xml:space="preserve">1. Приложение </w:t>
      </w:r>
      <w:r w:rsidR="002D701A">
        <w:rPr>
          <w:b/>
          <w:bCs/>
          <w:sz w:val="24"/>
          <w:szCs w:val="24"/>
          <w:lang w:val="bg-BG"/>
        </w:rPr>
        <w:t>№</w:t>
      </w:r>
      <w:r w:rsidRPr="003C2866">
        <w:rPr>
          <w:b/>
          <w:bCs/>
          <w:sz w:val="24"/>
          <w:szCs w:val="24"/>
          <w:lang w:val="bg-BG"/>
        </w:rPr>
        <w:t>1 – Заверено копие на сертификат за извършена проверка на подсистемата за „одобрен тип” в съответствие с изискванията на ТСОС</w:t>
      </w:r>
      <w:r w:rsidR="00E70F71" w:rsidRPr="003C2866">
        <w:rPr>
          <w:b/>
          <w:lang w:val="bg-BG"/>
        </w:rPr>
        <w:t>”</w:t>
      </w:r>
      <w:r w:rsidR="00E70F71" w:rsidRPr="003C2866">
        <w:rPr>
          <w:lang w:val="bg-BG"/>
        </w:rPr>
        <w:t xml:space="preserve"> </w:t>
      </w:r>
      <w:r w:rsidR="00E70F71" w:rsidRPr="003C2866">
        <w:rPr>
          <w:sz w:val="24"/>
          <w:szCs w:val="24"/>
          <w:lang w:val="bg-BG"/>
        </w:rPr>
        <w:t>/</w:t>
      </w:r>
      <w:r w:rsidR="00E70F71" w:rsidRPr="003C2866">
        <w:rPr>
          <w:sz w:val="24"/>
          <w:szCs w:val="24"/>
        </w:rPr>
        <w:t>"</w:t>
      </w:r>
      <w:proofErr w:type="spellStart"/>
      <w:r w:rsidR="00E70F71" w:rsidRPr="003C2866">
        <w:rPr>
          <w:sz w:val="24"/>
          <w:szCs w:val="24"/>
        </w:rPr>
        <w:t>Технически</w:t>
      </w:r>
      <w:proofErr w:type="spellEnd"/>
      <w:r w:rsidR="00E70F71" w:rsidRPr="003C2866">
        <w:rPr>
          <w:sz w:val="24"/>
          <w:szCs w:val="24"/>
        </w:rPr>
        <w:t xml:space="preserve"> </w:t>
      </w:r>
      <w:proofErr w:type="spellStart"/>
      <w:r w:rsidR="00E70F71" w:rsidRPr="003C2866">
        <w:rPr>
          <w:sz w:val="24"/>
          <w:szCs w:val="24"/>
        </w:rPr>
        <w:t>спецификации</w:t>
      </w:r>
      <w:proofErr w:type="spellEnd"/>
      <w:r w:rsidR="00E70F71" w:rsidRPr="003C2866">
        <w:rPr>
          <w:sz w:val="24"/>
          <w:szCs w:val="24"/>
        </w:rPr>
        <w:t xml:space="preserve"> </w:t>
      </w:r>
      <w:proofErr w:type="spellStart"/>
      <w:r w:rsidR="00E70F71" w:rsidRPr="003C2866">
        <w:rPr>
          <w:sz w:val="24"/>
          <w:szCs w:val="24"/>
        </w:rPr>
        <w:t>за</w:t>
      </w:r>
      <w:proofErr w:type="spellEnd"/>
      <w:r w:rsidR="00E70F71" w:rsidRPr="003C2866">
        <w:rPr>
          <w:sz w:val="24"/>
          <w:szCs w:val="24"/>
        </w:rPr>
        <w:t xml:space="preserve"> </w:t>
      </w:r>
      <w:proofErr w:type="spellStart"/>
      <w:r w:rsidR="00E70F71" w:rsidRPr="003C2866">
        <w:rPr>
          <w:sz w:val="24"/>
          <w:szCs w:val="24"/>
        </w:rPr>
        <w:t>оперативна</w:t>
      </w:r>
      <w:proofErr w:type="spellEnd"/>
      <w:r w:rsidR="00E70F71" w:rsidRPr="003C2866">
        <w:rPr>
          <w:sz w:val="24"/>
          <w:szCs w:val="24"/>
        </w:rPr>
        <w:t xml:space="preserve"> </w:t>
      </w:r>
      <w:proofErr w:type="spellStart"/>
      <w:r w:rsidR="00E70F71" w:rsidRPr="003C2866">
        <w:rPr>
          <w:sz w:val="24"/>
          <w:szCs w:val="24"/>
        </w:rPr>
        <w:t>съвместимост</w:t>
      </w:r>
      <w:proofErr w:type="spellEnd"/>
      <w:r w:rsidR="00E70F71" w:rsidRPr="003C2866">
        <w:rPr>
          <w:sz w:val="24"/>
          <w:szCs w:val="24"/>
        </w:rPr>
        <w:t xml:space="preserve"> (ТСОС) </w:t>
      </w:r>
      <w:proofErr w:type="spellStart"/>
      <w:r w:rsidR="00E70F71" w:rsidRPr="003C2866">
        <w:rPr>
          <w:sz w:val="24"/>
          <w:szCs w:val="24"/>
        </w:rPr>
        <w:t>по</w:t>
      </w:r>
      <w:proofErr w:type="spellEnd"/>
      <w:r w:rsidR="00E70F71" w:rsidRPr="003C2866">
        <w:rPr>
          <w:sz w:val="24"/>
          <w:szCs w:val="24"/>
        </w:rPr>
        <w:t xml:space="preserve"> </w:t>
      </w:r>
      <w:proofErr w:type="spellStart"/>
      <w:r w:rsidR="00E70F71" w:rsidRPr="003C2866">
        <w:rPr>
          <w:sz w:val="24"/>
          <w:szCs w:val="24"/>
        </w:rPr>
        <w:t>смисъла</w:t>
      </w:r>
      <w:proofErr w:type="spellEnd"/>
      <w:r w:rsidR="00E70F71" w:rsidRPr="003C2866">
        <w:rPr>
          <w:sz w:val="24"/>
          <w:szCs w:val="24"/>
        </w:rPr>
        <w:t xml:space="preserve"> </w:t>
      </w:r>
      <w:proofErr w:type="spellStart"/>
      <w:r w:rsidR="00E70F71" w:rsidRPr="003C2866">
        <w:rPr>
          <w:sz w:val="24"/>
          <w:szCs w:val="24"/>
        </w:rPr>
        <w:t>на</w:t>
      </w:r>
      <w:proofErr w:type="spellEnd"/>
      <w:r w:rsidR="00E70F71" w:rsidRPr="003C2866">
        <w:rPr>
          <w:sz w:val="24"/>
          <w:szCs w:val="24"/>
        </w:rPr>
        <w:t xml:space="preserve"> </w:t>
      </w:r>
      <w:proofErr w:type="spellStart"/>
      <w:r w:rsidR="00E70F71" w:rsidRPr="003C2866">
        <w:rPr>
          <w:sz w:val="24"/>
          <w:szCs w:val="24"/>
        </w:rPr>
        <w:t>Директива</w:t>
      </w:r>
      <w:proofErr w:type="spellEnd"/>
      <w:r w:rsidR="00E70F71" w:rsidRPr="003C2866">
        <w:rPr>
          <w:sz w:val="24"/>
          <w:szCs w:val="24"/>
        </w:rPr>
        <w:t xml:space="preserve"> 2008/57/ЕО </w:t>
      </w:r>
      <w:proofErr w:type="spellStart"/>
      <w:r w:rsidR="00E70F71" w:rsidRPr="003C2866">
        <w:rPr>
          <w:sz w:val="24"/>
          <w:szCs w:val="24"/>
        </w:rPr>
        <w:t>на</w:t>
      </w:r>
      <w:proofErr w:type="spellEnd"/>
      <w:r w:rsidR="00E70F71" w:rsidRPr="003C2866">
        <w:rPr>
          <w:sz w:val="24"/>
          <w:szCs w:val="24"/>
        </w:rPr>
        <w:t xml:space="preserve"> </w:t>
      </w:r>
      <w:proofErr w:type="spellStart"/>
      <w:r w:rsidR="00E70F71" w:rsidRPr="003C2866">
        <w:rPr>
          <w:sz w:val="24"/>
          <w:szCs w:val="24"/>
        </w:rPr>
        <w:t>Европейския</w:t>
      </w:r>
      <w:proofErr w:type="spellEnd"/>
      <w:r w:rsidR="00E70F71" w:rsidRPr="003C2866">
        <w:rPr>
          <w:sz w:val="24"/>
          <w:szCs w:val="24"/>
        </w:rPr>
        <w:t xml:space="preserve"> </w:t>
      </w:r>
      <w:proofErr w:type="spellStart"/>
      <w:r w:rsidR="00E70F71" w:rsidRPr="003C2866">
        <w:rPr>
          <w:sz w:val="24"/>
          <w:szCs w:val="24"/>
        </w:rPr>
        <w:t>парламент</w:t>
      </w:r>
      <w:proofErr w:type="spellEnd"/>
      <w:r w:rsidR="00E70F71" w:rsidRPr="003C2866">
        <w:rPr>
          <w:sz w:val="24"/>
          <w:szCs w:val="24"/>
        </w:rPr>
        <w:t xml:space="preserve"> и </w:t>
      </w:r>
      <w:proofErr w:type="spellStart"/>
      <w:r w:rsidR="00E70F71" w:rsidRPr="003C2866">
        <w:rPr>
          <w:sz w:val="24"/>
          <w:szCs w:val="24"/>
        </w:rPr>
        <w:t>на</w:t>
      </w:r>
      <w:proofErr w:type="spellEnd"/>
      <w:r w:rsidR="00E70F71" w:rsidRPr="003C2866">
        <w:rPr>
          <w:sz w:val="24"/>
          <w:szCs w:val="24"/>
        </w:rPr>
        <w:t xml:space="preserve"> </w:t>
      </w:r>
      <w:proofErr w:type="spellStart"/>
      <w:r w:rsidR="00E70F71" w:rsidRPr="003C2866">
        <w:rPr>
          <w:sz w:val="24"/>
          <w:szCs w:val="24"/>
        </w:rPr>
        <w:t>Съвета</w:t>
      </w:r>
      <w:proofErr w:type="spellEnd"/>
      <w:r w:rsidR="00E70F71" w:rsidRPr="003C2866">
        <w:rPr>
          <w:sz w:val="24"/>
          <w:szCs w:val="24"/>
        </w:rPr>
        <w:t xml:space="preserve"> </w:t>
      </w:r>
      <w:proofErr w:type="spellStart"/>
      <w:r w:rsidR="00E70F71" w:rsidRPr="003C2866">
        <w:rPr>
          <w:sz w:val="24"/>
          <w:szCs w:val="24"/>
        </w:rPr>
        <w:t>от</w:t>
      </w:r>
      <w:proofErr w:type="spellEnd"/>
      <w:r w:rsidR="00E70F71" w:rsidRPr="003C2866">
        <w:rPr>
          <w:sz w:val="24"/>
          <w:szCs w:val="24"/>
        </w:rPr>
        <w:t xml:space="preserve"> 17 </w:t>
      </w:r>
      <w:proofErr w:type="spellStart"/>
      <w:r w:rsidR="00E70F71" w:rsidRPr="003C2866">
        <w:rPr>
          <w:sz w:val="24"/>
          <w:szCs w:val="24"/>
        </w:rPr>
        <w:t>юни</w:t>
      </w:r>
      <w:proofErr w:type="spellEnd"/>
      <w:r w:rsidR="00E70F71" w:rsidRPr="003C2866">
        <w:rPr>
          <w:sz w:val="24"/>
          <w:szCs w:val="24"/>
        </w:rPr>
        <w:t xml:space="preserve"> 2008 г. </w:t>
      </w:r>
      <w:proofErr w:type="spellStart"/>
      <w:proofErr w:type="gramStart"/>
      <w:r w:rsidR="00E70F71" w:rsidRPr="003C2866">
        <w:rPr>
          <w:sz w:val="24"/>
          <w:szCs w:val="24"/>
        </w:rPr>
        <w:t>относно</w:t>
      </w:r>
      <w:proofErr w:type="spellEnd"/>
      <w:proofErr w:type="gramEnd"/>
      <w:r w:rsidR="00E70F71" w:rsidRPr="003C2866">
        <w:rPr>
          <w:sz w:val="24"/>
          <w:szCs w:val="24"/>
        </w:rPr>
        <w:t xml:space="preserve"> </w:t>
      </w:r>
      <w:proofErr w:type="spellStart"/>
      <w:r w:rsidR="00E70F71" w:rsidRPr="003C2866">
        <w:rPr>
          <w:sz w:val="24"/>
          <w:szCs w:val="24"/>
        </w:rPr>
        <w:t>оперативната</w:t>
      </w:r>
      <w:proofErr w:type="spellEnd"/>
      <w:r w:rsidR="00E70F71" w:rsidRPr="003C2866">
        <w:rPr>
          <w:sz w:val="24"/>
          <w:szCs w:val="24"/>
        </w:rPr>
        <w:t xml:space="preserve"> </w:t>
      </w:r>
      <w:proofErr w:type="spellStart"/>
      <w:r w:rsidR="00E70F71" w:rsidRPr="003C2866">
        <w:rPr>
          <w:sz w:val="24"/>
          <w:szCs w:val="24"/>
        </w:rPr>
        <w:t>съвместимост</w:t>
      </w:r>
      <w:proofErr w:type="spellEnd"/>
      <w:r w:rsidR="00E70F71" w:rsidRPr="003C2866">
        <w:rPr>
          <w:sz w:val="24"/>
          <w:szCs w:val="24"/>
        </w:rPr>
        <w:t xml:space="preserve"> </w:t>
      </w:r>
      <w:proofErr w:type="spellStart"/>
      <w:r w:rsidR="00E70F71" w:rsidRPr="003C2866">
        <w:rPr>
          <w:sz w:val="24"/>
          <w:szCs w:val="24"/>
        </w:rPr>
        <w:t>на</w:t>
      </w:r>
      <w:proofErr w:type="spellEnd"/>
      <w:r w:rsidR="00E70F71" w:rsidRPr="003C2866">
        <w:rPr>
          <w:sz w:val="24"/>
          <w:szCs w:val="24"/>
        </w:rPr>
        <w:t xml:space="preserve"> </w:t>
      </w:r>
      <w:proofErr w:type="spellStart"/>
      <w:r w:rsidR="00E70F71" w:rsidRPr="003C2866">
        <w:rPr>
          <w:sz w:val="24"/>
          <w:szCs w:val="24"/>
        </w:rPr>
        <w:t>железопътната</w:t>
      </w:r>
      <w:proofErr w:type="spellEnd"/>
      <w:r w:rsidR="00E70F71" w:rsidRPr="003C2866">
        <w:rPr>
          <w:sz w:val="24"/>
          <w:szCs w:val="24"/>
        </w:rPr>
        <w:t xml:space="preserve"> </w:t>
      </w:r>
      <w:proofErr w:type="spellStart"/>
      <w:r w:rsidR="00E70F71" w:rsidRPr="003C2866">
        <w:rPr>
          <w:sz w:val="24"/>
          <w:szCs w:val="24"/>
        </w:rPr>
        <w:t>система</w:t>
      </w:r>
      <w:proofErr w:type="spellEnd"/>
      <w:r w:rsidR="00E70F71" w:rsidRPr="003C2866">
        <w:rPr>
          <w:sz w:val="24"/>
          <w:szCs w:val="24"/>
        </w:rPr>
        <w:t xml:space="preserve"> в </w:t>
      </w:r>
      <w:proofErr w:type="spellStart"/>
      <w:r w:rsidR="00E70F71" w:rsidRPr="003C2866">
        <w:rPr>
          <w:sz w:val="24"/>
          <w:szCs w:val="24"/>
        </w:rPr>
        <w:t>рамките</w:t>
      </w:r>
      <w:proofErr w:type="spellEnd"/>
      <w:r w:rsidR="00E70F71" w:rsidRPr="003C2866">
        <w:rPr>
          <w:sz w:val="24"/>
          <w:szCs w:val="24"/>
        </w:rPr>
        <w:t xml:space="preserve"> </w:t>
      </w:r>
      <w:proofErr w:type="spellStart"/>
      <w:r w:rsidR="00E70F71" w:rsidRPr="003C2866">
        <w:rPr>
          <w:sz w:val="24"/>
          <w:szCs w:val="24"/>
        </w:rPr>
        <w:t>на</w:t>
      </w:r>
      <w:proofErr w:type="spellEnd"/>
      <w:r w:rsidR="00E70F71" w:rsidRPr="003C2866">
        <w:rPr>
          <w:sz w:val="24"/>
          <w:szCs w:val="24"/>
        </w:rPr>
        <w:t xml:space="preserve"> </w:t>
      </w:r>
      <w:proofErr w:type="spellStart"/>
      <w:r w:rsidR="00E70F71" w:rsidRPr="003C2866">
        <w:rPr>
          <w:sz w:val="24"/>
          <w:szCs w:val="24"/>
        </w:rPr>
        <w:t>Общността</w:t>
      </w:r>
      <w:proofErr w:type="spellEnd"/>
      <w:r w:rsidR="00E70F71" w:rsidRPr="003C2866">
        <w:rPr>
          <w:sz w:val="24"/>
          <w:szCs w:val="24"/>
          <w:lang w:val="bg-BG"/>
        </w:rPr>
        <w:t>/</w:t>
      </w:r>
      <w:r w:rsidR="00844D4D" w:rsidRPr="003C2866">
        <w:rPr>
          <w:sz w:val="24"/>
          <w:szCs w:val="24"/>
          <w:lang w:val="bg-BG"/>
        </w:rPr>
        <w:t>, издаден на името на участника</w:t>
      </w:r>
      <w:r w:rsidRPr="003C2866">
        <w:rPr>
          <w:b/>
          <w:bCs/>
          <w:sz w:val="24"/>
          <w:szCs w:val="24"/>
          <w:lang w:val="bg-BG"/>
        </w:rPr>
        <w:t>.</w:t>
      </w:r>
    </w:p>
    <w:p w:rsidR="00CE3176" w:rsidRDefault="00DC669C" w:rsidP="00DC669C">
      <w:pPr>
        <w:ind w:firstLine="567"/>
        <w:jc w:val="both"/>
        <w:rPr>
          <w:sz w:val="24"/>
          <w:szCs w:val="24"/>
          <w:lang w:val="bg-BG"/>
        </w:rPr>
      </w:pPr>
      <w:r w:rsidRPr="003C2866">
        <w:rPr>
          <w:b/>
          <w:bCs/>
          <w:sz w:val="24"/>
          <w:szCs w:val="24"/>
          <w:lang w:val="bg-BG"/>
        </w:rPr>
        <w:t>2.</w:t>
      </w:r>
      <w:r w:rsidR="006E20E8" w:rsidRPr="003C2866">
        <w:rPr>
          <w:b/>
          <w:bCs/>
          <w:sz w:val="24"/>
          <w:szCs w:val="24"/>
          <w:lang w:val="bg-BG"/>
        </w:rPr>
        <w:t xml:space="preserve"> </w:t>
      </w:r>
      <w:r w:rsidR="00B3485F" w:rsidRPr="003C2866">
        <w:rPr>
          <w:b/>
          <w:bCs/>
          <w:sz w:val="24"/>
          <w:szCs w:val="24"/>
          <w:lang w:val="bg-BG"/>
        </w:rPr>
        <w:t xml:space="preserve">Приложение </w:t>
      </w:r>
      <w:r w:rsidR="002D701A">
        <w:rPr>
          <w:b/>
          <w:bCs/>
          <w:sz w:val="24"/>
          <w:szCs w:val="24"/>
          <w:lang w:val="bg-BG"/>
        </w:rPr>
        <w:t>№</w:t>
      </w:r>
      <w:r w:rsidR="00B3485F" w:rsidRPr="003C2866">
        <w:rPr>
          <w:b/>
          <w:bCs/>
          <w:sz w:val="24"/>
          <w:szCs w:val="24"/>
          <w:lang w:val="bg-BG"/>
        </w:rPr>
        <w:t xml:space="preserve">2 – </w:t>
      </w:r>
      <w:r w:rsidR="00E81732" w:rsidRPr="00CE3176">
        <w:rPr>
          <w:b/>
          <w:sz w:val="24"/>
          <w:szCs w:val="24"/>
          <w:lang w:val="bg-BG"/>
        </w:rPr>
        <w:t xml:space="preserve">Описание </w:t>
      </w:r>
      <w:r w:rsidR="00D3745E" w:rsidRPr="00CE3176">
        <w:rPr>
          <w:b/>
          <w:sz w:val="24"/>
          <w:szCs w:val="24"/>
          <w:lang w:val="bg-BG"/>
        </w:rPr>
        <w:t xml:space="preserve">в свободен текст </w:t>
      </w:r>
      <w:r w:rsidR="00E81732" w:rsidRPr="00CE3176">
        <w:rPr>
          <w:b/>
          <w:sz w:val="24"/>
          <w:szCs w:val="24"/>
          <w:lang w:val="bg-BG"/>
        </w:rPr>
        <w:t>на техническите решения и начинът за постигане н</w:t>
      </w:r>
      <w:r w:rsidR="00D3745E" w:rsidRPr="00CE3176">
        <w:rPr>
          <w:b/>
          <w:sz w:val="24"/>
          <w:szCs w:val="24"/>
          <w:lang w:val="bg-BG"/>
        </w:rPr>
        <w:t>а изискванията съгласно Техническата спецификация и изисквания на Възложителя, приложени</w:t>
      </w:r>
      <w:r w:rsidR="001D03A3" w:rsidRPr="00CE3176">
        <w:rPr>
          <w:b/>
          <w:sz w:val="24"/>
          <w:szCs w:val="24"/>
          <w:lang w:val="bg-BG"/>
        </w:rPr>
        <w:t>е към документацията за участие.</w:t>
      </w:r>
      <w:r w:rsidR="001D03A3" w:rsidRPr="003C2866">
        <w:rPr>
          <w:sz w:val="24"/>
          <w:szCs w:val="24"/>
          <w:lang w:val="bg-BG"/>
        </w:rPr>
        <w:t xml:space="preserve"> </w:t>
      </w:r>
    </w:p>
    <w:p w:rsidR="002350B0" w:rsidRDefault="001D03A3" w:rsidP="00DC669C">
      <w:pPr>
        <w:ind w:firstLine="567"/>
        <w:jc w:val="both"/>
        <w:rPr>
          <w:bCs/>
          <w:i/>
          <w:sz w:val="24"/>
          <w:szCs w:val="24"/>
          <w:lang w:val="bg-BG"/>
        </w:rPr>
      </w:pPr>
      <w:r w:rsidRPr="003C2866">
        <w:rPr>
          <w:sz w:val="24"/>
          <w:szCs w:val="24"/>
          <w:lang w:val="bg-BG"/>
        </w:rPr>
        <w:t>Посочва</w:t>
      </w:r>
      <w:r w:rsidR="008316EC">
        <w:rPr>
          <w:sz w:val="24"/>
          <w:szCs w:val="24"/>
          <w:lang w:val="bg-BG"/>
        </w:rPr>
        <w:t>ме</w:t>
      </w:r>
      <w:r w:rsidRPr="003C2866">
        <w:rPr>
          <w:sz w:val="24"/>
          <w:szCs w:val="24"/>
          <w:lang w:val="bg-BG"/>
        </w:rPr>
        <w:t xml:space="preserve"> </w:t>
      </w:r>
      <w:r w:rsidRPr="00CE3176">
        <w:rPr>
          <w:bCs/>
          <w:sz w:val="24"/>
          <w:szCs w:val="24"/>
          <w:lang w:val="bg-BG"/>
        </w:rPr>
        <w:t>о</w:t>
      </w:r>
      <w:r w:rsidR="004B614E" w:rsidRPr="00CE3176">
        <w:rPr>
          <w:bCs/>
          <w:sz w:val="24"/>
          <w:szCs w:val="24"/>
          <w:lang w:val="bg-BG"/>
        </w:rPr>
        <w:t>сновните т</w:t>
      </w:r>
      <w:r w:rsidR="00B3485F" w:rsidRPr="00CE3176">
        <w:rPr>
          <w:bCs/>
          <w:sz w:val="24"/>
          <w:szCs w:val="24"/>
          <w:lang w:val="bg-BG"/>
        </w:rPr>
        <w:t xml:space="preserve">ехнически параметри на предлаганите </w:t>
      </w:r>
      <w:r w:rsidR="008316EC" w:rsidRPr="00CE3176">
        <w:rPr>
          <w:bCs/>
          <w:sz w:val="24"/>
          <w:szCs w:val="24"/>
          <w:lang w:val="bg-BG"/>
        </w:rPr>
        <w:t>новопроизведени електрически мотрисни влака</w:t>
      </w:r>
      <w:r w:rsidR="00B3485F" w:rsidRPr="00CE3176">
        <w:rPr>
          <w:bCs/>
          <w:sz w:val="24"/>
          <w:szCs w:val="24"/>
          <w:lang w:val="bg-BG"/>
        </w:rPr>
        <w:t xml:space="preserve"> </w:t>
      </w:r>
      <w:r w:rsidRPr="00CE3176">
        <w:rPr>
          <w:bCs/>
          <w:sz w:val="24"/>
          <w:szCs w:val="24"/>
          <w:lang w:val="bg-BG"/>
        </w:rPr>
        <w:t xml:space="preserve">в табличен вид, </w:t>
      </w:r>
      <w:r w:rsidR="00B3485F" w:rsidRPr="003C2866">
        <w:rPr>
          <w:bCs/>
          <w:i/>
          <w:sz w:val="24"/>
          <w:szCs w:val="24"/>
          <w:lang w:val="bg-BG"/>
        </w:rPr>
        <w:t>по образец</w:t>
      </w:r>
      <w:r w:rsidR="002350B0">
        <w:rPr>
          <w:bCs/>
          <w:i/>
          <w:sz w:val="24"/>
          <w:szCs w:val="24"/>
          <w:lang w:val="bg-BG"/>
        </w:rPr>
        <w:t>а по-долу.</w:t>
      </w:r>
    </w:p>
    <w:p w:rsidR="002350B0" w:rsidRDefault="002350B0" w:rsidP="00DC669C">
      <w:pPr>
        <w:ind w:firstLine="567"/>
        <w:jc w:val="both"/>
        <w:rPr>
          <w:bCs/>
          <w:i/>
          <w:sz w:val="24"/>
          <w:szCs w:val="24"/>
          <w:lang w:val="bg-BG"/>
        </w:rPr>
      </w:pPr>
    </w:p>
    <w:p w:rsidR="002350B0" w:rsidRDefault="00CE3176" w:rsidP="002350B0">
      <w:pPr>
        <w:tabs>
          <w:tab w:val="left" w:pos="600"/>
        </w:tabs>
        <w:jc w:val="both"/>
        <w:rPr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ab/>
      </w:r>
      <w:r w:rsidR="002350B0" w:rsidRPr="002350B0">
        <w:rPr>
          <w:color w:val="000000"/>
          <w:sz w:val="24"/>
          <w:szCs w:val="24"/>
          <w:lang w:val="bg-BG" w:eastAsia="en-US"/>
        </w:rPr>
        <w:t xml:space="preserve">Представяме </w:t>
      </w:r>
      <w:r w:rsidR="002350B0" w:rsidRPr="002350B0">
        <w:rPr>
          <w:sz w:val="24"/>
          <w:szCs w:val="24"/>
          <w:lang w:val="bg-BG" w:eastAsia="en-US"/>
        </w:rPr>
        <w:t>Сравнителна таблица, съдържаща</w:t>
      </w:r>
      <w:r w:rsidR="002350B0" w:rsidRPr="002350B0">
        <w:rPr>
          <w:color w:val="000000"/>
          <w:sz w:val="24"/>
          <w:szCs w:val="24"/>
          <w:lang w:val="bg-BG" w:eastAsia="en-US"/>
        </w:rPr>
        <w:t xml:space="preserve"> п</w:t>
      </w:r>
      <w:r w:rsidR="002350B0" w:rsidRPr="002350B0">
        <w:rPr>
          <w:sz w:val="24"/>
          <w:szCs w:val="24"/>
          <w:lang w:val="bg-BG" w:eastAsia="en-US"/>
        </w:rPr>
        <w:t>одробно описание на предлаганите от нас електрически</w:t>
      </w:r>
      <w:r w:rsidR="002350B0">
        <w:rPr>
          <w:sz w:val="24"/>
          <w:szCs w:val="24"/>
          <w:lang w:val="bg-BG" w:eastAsia="en-US"/>
        </w:rPr>
        <w:t xml:space="preserve"> мотрисни влакове</w:t>
      </w:r>
      <w:r w:rsidR="002350B0" w:rsidRPr="002350B0">
        <w:rPr>
          <w:sz w:val="24"/>
          <w:szCs w:val="24"/>
          <w:lang w:val="bg-BG" w:eastAsia="en-US"/>
        </w:rPr>
        <w:t>, включително на техническите и функционалните им характеристики и параметри, в съответствие с Техническите изисквания и условия на Възложителя от документацията за участие</w:t>
      </w:r>
      <w:r w:rsidR="002350B0" w:rsidRPr="002350B0">
        <w:rPr>
          <w:sz w:val="24"/>
          <w:szCs w:val="24"/>
          <w:lang w:val="en-US" w:eastAsia="en-US"/>
        </w:rPr>
        <w:t>:</w:t>
      </w:r>
    </w:p>
    <w:p w:rsidR="002235A3" w:rsidRPr="002235A3" w:rsidRDefault="002235A3" w:rsidP="002350B0">
      <w:pPr>
        <w:tabs>
          <w:tab w:val="left" w:pos="600"/>
        </w:tabs>
        <w:jc w:val="both"/>
        <w:rPr>
          <w:sz w:val="24"/>
          <w:szCs w:val="24"/>
          <w:lang w:val="bg-BG" w:eastAsia="en-US"/>
        </w:rPr>
      </w:pPr>
    </w:p>
    <w:tbl>
      <w:tblPr>
        <w:tblW w:w="9712" w:type="dxa"/>
        <w:jc w:val="center"/>
        <w:tblInd w:w="-2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1"/>
        <w:gridCol w:w="5141"/>
      </w:tblGrid>
      <w:tr w:rsidR="005A3AC9" w:rsidRPr="002350B0" w:rsidTr="002235A3">
        <w:trPr>
          <w:jc w:val="center"/>
        </w:trPr>
        <w:tc>
          <w:tcPr>
            <w:tcW w:w="4571" w:type="dxa"/>
            <w:vAlign w:val="center"/>
          </w:tcPr>
          <w:p w:rsidR="005A3AC9" w:rsidRPr="002350B0" w:rsidRDefault="005A3AC9" w:rsidP="002235A3">
            <w:pPr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2350B0">
              <w:rPr>
                <w:b/>
                <w:sz w:val="24"/>
                <w:szCs w:val="24"/>
                <w:lang w:val="bg-BG" w:eastAsia="en-US"/>
              </w:rPr>
              <w:t>Технически изисквания и условия на Възложителя</w:t>
            </w:r>
          </w:p>
        </w:tc>
        <w:tc>
          <w:tcPr>
            <w:tcW w:w="5141" w:type="dxa"/>
          </w:tcPr>
          <w:p w:rsidR="005A3AC9" w:rsidRPr="002350B0" w:rsidRDefault="005A3AC9" w:rsidP="002235A3">
            <w:pPr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2350B0">
              <w:rPr>
                <w:b/>
                <w:sz w:val="24"/>
                <w:szCs w:val="24"/>
                <w:lang w:val="bg-BG" w:eastAsia="en-US"/>
              </w:rPr>
              <w:t xml:space="preserve">Технически  характеристики на предлаганите от </w:t>
            </w:r>
            <w:r>
              <w:rPr>
                <w:b/>
                <w:sz w:val="24"/>
                <w:szCs w:val="24"/>
                <w:lang w:val="bg-BG" w:eastAsia="en-US"/>
              </w:rPr>
              <w:t>кандидата</w:t>
            </w:r>
            <w:r w:rsidRPr="002350B0">
              <w:rPr>
                <w:b/>
                <w:sz w:val="24"/>
                <w:szCs w:val="24"/>
                <w:lang w:val="bg-BG" w:eastAsia="en-US"/>
              </w:rPr>
              <w:t xml:space="preserve"> електрически </w:t>
            </w:r>
            <w:r>
              <w:rPr>
                <w:b/>
                <w:sz w:val="24"/>
                <w:szCs w:val="24"/>
                <w:lang w:val="bg-BG" w:eastAsia="en-US"/>
              </w:rPr>
              <w:t>мотрисни влакове</w:t>
            </w:r>
          </w:p>
        </w:tc>
      </w:tr>
      <w:tr w:rsidR="005A3AC9" w:rsidRPr="002350B0" w:rsidTr="00223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4571" w:type="dxa"/>
            <w:hideMark/>
          </w:tcPr>
          <w:p w:rsidR="005A3AC9" w:rsidRPr="002A0AC8" w:rsidRDefault="005A3AC9" w:rsidP="002235A3">
            <w:pPr>
              <w:suppressAutoHyphens/>
              <w:spacing w:after="16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b/>
                <w:position w:val="-1"/>
                <w:sz w:val="24"/>
                <w:szCs w:val="24"/>
                <w:lang w:val="bg-BG" w:eastAsia="en-US"/>
              </w:rPr>
              <w:t>1. ТЕ</w:t>
            </w:r>
            <w:r w:rsidRPr="002A0AC8">
              <w:rPr>
                <w:b/>
                <w:smallCaps/>
                <w:position w:val="-1"/>
                <w:sz w:val="24"/>
                <w:szCs w:val="24"/>
                <w:lang w:val="bg-BG" w:eastAsia="en-US"/>
              </w:rPr>
              <w:t>ХНИЧЕСКИ ИЗИСКВАНИЯ</w:t>
            </w:r>
          </w:p>
          <w:p w:rsidR="005A3AC9" w:rsidRPr="002A0AC8" w:rsidRDefault="005A3AC9" w:rsidP="002235A3">
            <w:pPr>
              <w:numPr>
                <w:ilvl w:val="1"/>
                <w:numId w:val="14"/>
              </w:numPr>
              <w:suppressAutoHyphens/>
              <w:spacing w:after="160" w:line="259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>Междурелсие:</w:t>
            </w:r>
            <w:r w:rsidR="002235A3">
              <w:rPr>
                <w:position w:val="-1"/>
                <w:sz w:val="24"/>
                <w:szCs w:val="24"/>
                <w:lang w:val="bg-BG" w:eastAsia="en-US"/>
              </w:rPr>
              <w:tab/>
            </w:r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 - 1435 mm; </w:t>
            </w:r>
          </w:p>
          <w:p w:rsidR="005A3AC9" w:rsidRPr="002A0AC8" w:rsidRDefault="005A3AC9" w:rsidP="002235A3">
            <w:pPr>
              <w:numPr>
                <w:ilvl w:val="1"/>
                <w:numId w:val="14"/>
              </w:numPr>
              <w:suppressAutoHyphens/>
              <w:spacing w:after="160" w:line="259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>Скорост на продължителна експлоатация:</w:t>
            </w:r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ab/>
            </w:r>
            <w:r w:rsidR="002235A3">
              <w:rPr>
                <w:position w:val="-1"/>
                <w:sz w:val="24"/>
                <w:szCs w:val="24"/>
                <w:lang w:val="bg-BG" w:eastAsia="en-US"/>
              </w:rPr>
              <w:tab/>
              <w:t xml:space="preserve">  </w:t>
            </w:r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160 </w:t>
            </w:r>
            <w:proofErr w:type="spellStart"/>
            <w:r w:rsidRPr="002A0AC8">
              <w:rPr>
                <w:position w:val="-1"/>
                <w:sz w:val="24"/>
                <w:szCs w:val="24"/>
                <w:lang w:val="bg-BG" w:eastAsia="en-US"/>
              </w:rPr>
              <w:t>km</w:t>
            </w:r>
            <w:proofErr w:type="spellEnd"/>
            <w:r w:rsidRPr="002A0AC8">
              <w:rPr>
                <w:position w:val="-1"/>
                <w:sz w:val="24"/>
                <w:szCs w:val="24"/>
                <w:lang w:val="bg-BG" w:eastAsia="en-US"/>
              </w:rPr>
              <w:t>/h;</w:t>
            </w:r>
          </w:p>
          <w:p w:rsidR="005A3AC9" w:rsidRPr="002A0AC8" w:rsidRDefault="002235A3" w:rsidP="002235A3">
            <w:pPr>
              <w:numPr>
                <w:ilvl w:val="1"/>
                <w:numId w:val="14"/>
              </w:numPr>
              <w:suppressAutoHyphens/>
              <w:spacing w:after="160" w:line="259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>Обща дължина на влака:</w:t>
            </w:r>
            <w:r w:rsidR="005A3AC9"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 xml:space="preserve"> </w:t>
            </w:r>
            <w:r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 xml:space="preserve">      </w:t>
            </w:r>
            <w:r w:rsidR="005A3AC9"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 xml:space="preserve">- </w:t>
            </w:r>
            <w:r w:rsidR="005A3AC9" w:rsidRPr="002A0AC8">
              <w:rPr>
                <w:position w:val="-1"/>
                <w:sz w:val="24"/>
                <w:szCs w:val="24"/>
                <w:lang w:val="bg-BG" w:eastAsia="en-US"/>
              </w:rPr>
              <w:t>110m ± 10%;</w:t>
            </w:r>
          </w:p>
          <w:p w:rsidR="005A3AC9" w:rsidRPr="002A0AC8" w:rsidRDefault="005A3AC9" w:rsidP="002235A3">
            <w:pPr>
              <w:numPr>
                <w:ilvl w:val="1"/>
                <w:numId w:val="14"/>
              </w:numPr>
              <w:suppressAutoHyphens/>
              <w:spacing w:after="160" w:line="259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>Брой вагони:</w:t>
            </w:r>
            <w:r w:rsidR="002235A3">
              <w:rPr>
                <w:position w:val="-1"/>
                <w:sz w:val="24"/>
                <w:szCs w:val="24"/>
                <w:lang w:val="bg-BG" w:eastAsia="en-US"/>
              </w:rPr>
              <w:tab/>
            </w:r>
            <w:r w:rsidR="002235A3">
              <w:rPr>
                <w:position w:val="-1"/>
                <w:sz w:val="24"/>
                <w:szCs w:val="24"/>
                <w:lang w:val="bg-BG" w:eastAsia="en-US"/>
              </w:rPr>
              <w:tab/>
            </w:r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 - 4÷5;</w:t>
            </w:r>
          </w:p>
          <w:p w:rsidR="005A3AC9" w:rsidRPr="002A0AC8" w:rsidRDefault="005A3AC9" w:rsidP="002235A3">
            <w:pPr>
              <w:numPr>
                <w:ilvl w:val="1"/>
                <w:numId w:val="14"/>
              </w:numPr>
              <w:suppressAutoHyphens/>
              <w:spacing w:after="160" w:line="259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>Габарит:</w:t>
            </w:r>
            <w:r w:rsidRPr="002A0AC8">
              <w:rPr>
                <w:position w:val="-1"/>
                <w:sz w:val="24"/>
                <w:szCs w:val="24"/>
                <w:lang w:val="bg-BG" w:eastAsia="en-US"/>
              </w:rPr>
              <w:tab/>
            </w:r>
            <w:r w:rsidRPr="002A0AC8">
              <w:rPr>
                <w:position w:val="-1"/>
                <w:sz w:val="24"/>
                <w:szCs w:val="24"/>
                <w:lang w:val="bg-BG" w:eastAsia="en-US"/>
              </w:rPr>
              <w:tab/>
            </w:r>
          </w:p>
          <w:p w:rsidR="005A3AC9" w:rsidRPr="002A0AC8" w:rsidRDefault="005A3AC9" w:rsidP="002235A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- 03-ВМ (03-Т) (G1), статичен габарит съгласно Наредба № 58, Приложение №1: и еталонния кинематичен профил съгласно стандарт БДС EN 15273-1 (или </w:t>
            </w:r>
            <w:r w:rsidRPr="002A0AC8">
              <w:rPr>
                <w:position w:val="-1"/>
                <w:sz w:val="24"/>
                <w:szCs w:val="24"/>
                <w:lang w:val="bg-BG" w:eastAsia="en-US"/>
              </w:rPr>
              <w:lastRenderedPageBreak/>
              <w:t>еквивалентен), UIC 505-1;</w:t>
            </w:r>
          </w:p>
          <w:p w:rsidR="005A3AC9" w:rsidRPr="002A0AC8" w:rsidRDefault="005A3AC9" w:rsidP="002235A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position w:val="-1"/>
                <w:sz w:val="24"/>
                <w:szCs w:val="24"/>
                <w:lang w:val="bg-BG" w:eastAsia="en-US"/>
              </w:rPr>
              <w:t>- съгласно т. 4.2.3.1. ТСОС за локомотиви и пътническия подвижен състав. (2011/291/ЕС);</w:t>
            </w:r>
          </w:p>
          <w:p w:rsidR="005A3AC9" w:rsidRPr="002A0AC8" w:rsidRDefault="005A3AC9" w:rsidP="002235A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</w:p>
          <w:p w:rsidR="005A3AC9" w:rsidRPr="002A0AC8" w:rsidRDefault="005A3AC9" w:rsidP="002235A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b/>
                <w:position w:val="-1"/>
                <w:sz w:val="24"/>
                <w:szCs w:val="24"/>
                <w:lang w:val="bg-BG" w:eastAsia="en-US"/>
              </w:rPr>
              <w:t>1.6</w:t>
            </w:r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. </w:t>
            </w:r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 xml:space="preserve"> Напрежение и честота на контактната мрежа</w:t>
            </w:r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ab/>
              <w:t xml:space="preserve"> </w:t>
            </w:r>
          </w:p>
          <w:p w:rsidR="005A3AC9" w:rsidRPr="002A0AC8" w:rsidRDefault="005A3AC9" w:rsidP="002235A3">
            <w:pPr>
              <w:tabs>
                <w:tab w:val="left" w:pos="5040"/>
                <w:tab w:val="left" w:pos="5400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position w:val="-1"/>
                <w:sz w:val="24"/>
                <w:szCs w:val="24"/>
                <w:lang w:val="bg-BG" w:eastAsia="en-US"/>
              </w:rPr>
              <w:t>- еднофазно 25kV, 50Hz, ЕN 50163: 2004,</w:t>
            </w:r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 xml:space="preserve"> </w:t>
            </w:r>
            <w:r w:rsidRPr="002A0AC8">
              <w:rPr>
                <w:position w:val="-1"/>
                <w:sz w:val="24"/>
                <w:szCs w:val="24"/>
                <w:lang w:val="bg-BG" w:eastAsia="en-US"/>
              </w:rPr>
              <w:t>съгласно т. 4.2.3. ТСОС „Енергия”</w:t>
            </w:r>
            <w:r w:rsidRPr="002A0AC8">
              <w:rPr>
                <w:position w:val="-1"/>
                <w:sz w:val="24"/>
                <w:szCs w:val="24"/>
                <w:lang w:val="bg-BG" w:eastAsia="en-US"/>
              </w:rPr>
              <w:tab/>
              <w:t>(2011/274/ЕС);</w:t>
            </w:r>
          </w:p>
          <w:p w:rsidR="005A3AC9" w:rsidRPr="002A0AC8" w:rsidRDefault="005A3AC9" w:rsidP="002235A3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- Номинално напрежение: 25 </w:t>
            </w:r>
            <w:proofErr w:type="spellStart"/>
            <w:r w:rsidRPr="002A0AC8">
              <w:rPr>
                <w:position w:val="-1"/>
                <w:sz w:val="24"/>
                <w:szCs w:val="24"/>
                <w:lang w:val="bg-BG" w:eastAsia="en-US"/>
              </w:rPr>
              <w:t>kV</w:t>
            </w:r>
            <w:proofErr w:type="spellEnd"/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 / 50 </w:t>
            </w:r>
            <w:proofErr w:type="spellStart"/>
            <w:r w:rsidRPr="002A0AC8">
              <w:rPr>
                <w:position w:val="-1"/>
                <w:sz w:val="24"/>
                <w:szCs w:val="24"/>
                <w:lang w:val="bg-BG" w:eastAsia="en-US"/>
              </w:rPr>
              <w:t>Hz</w:t>
            </w:r>
            <w:proofErr w:type="spellEnd"/>
            <w:r w:rsidRPr="002A0AC8">
              <w:rPr>
                <w:position w:val="-1"/>
                <w:sz w:val="24"/>
                <w:szCs w:val="24"/>
                <w:lang w:val="bg-BG" w:eastAsia="en-US"/>
              </w:rPr>
              <w:t>;</w:t>
            </w:r>
          </w:p>
          <w:p w:rsidR="005A3AC9" w:rsidRPr="002A0AC8" w:rsidRDefault="005A3AC9" w:rsidP="002235A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- Обхват на входното напрежение за </w:t>
            </w:r>
            <w:proofErr w:type="spellStart"/>
            <w:r w:rsidRPr="002A0AC8">
              <w:rPr>
                <w:position w:val="-1"/>
                <w:sz w:val="24"/>
                <w:szCs w:val="24"/>
                <w:lang w:val="bg-BG" w:eastAsia="en-US"/>
              </w:rPr>
              <w:t>Pnom</w:t>
            </w:r>
            <w:proofErr w:type="spellEnd"/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: 19 ÷ 27,5 </w:t>
            </w:r>
            <w:proofErr w:type="spellStart"/>
            <w:r w:rsidRPr="002A0AC8">
              <w:rPr>
                <w:position w:val="-1"/>
                <w:sz w:val="24"/>
                <w:szCs w:val="24"/>
                <w:lang w:val="bg-BG" w:eastAsia="en-US"/>
              </w:rPr>
              <w:t>kV</w:t>
            </w:r>
            <w:proofErr w:type="spellEnd"/>
            <w:r w:rsidRPr="002A0AC8">
              <w:rPr>
                <w:position w:val="-1"/>
                <w:sz w:val="24"/>
                <w:szCs w:val="24"/>
                <w:lang w:val="bg-BG" w:eastAsia="en-US"/>
              </w:rPr>
              <w:t>;</w:t>
            </w:r>
          </w:p>
          <w:p w:rsidR="005A3AC9" w:rsidRPr="002A0AC8" w:rsidRDefault="005A3AC9" w:rsidP="002235A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- Работен диапазон (с намалена мощност): 17,5 ÷ 29 </w:t>
            </w:r>
            <w:proofErr w:type="spellStart"/>
            <w:r w:rsidRPr="002A0AC8">
              <w:rPr>
                <w:position w:val="-1"/>
                <w:sz w:val="24"/>
                <w:szCs w:val="24"/>
                <w:lang w:val="bg-BG" w:eastAsia="en-US"/>
              </w:rPr>
              <w:t>kV</w:t>
            </w:r>
            <w:proofErr w:type="spellEnd"/>
            <w:r w:rsidRPr="002A0AC8">
              <w:rPr>
                <w:position w:val="-1"/>
                <w:sz w:val="24"/>
                <w:szCs w:val="24"/>
                <w:lang w:val="bg-BG" w:eastAsia="en-US"/>
              </w:rPr>
              <w:t>;</w:t>
            </w:r>
          </w:p>
          <w:p w:rsidR="005A3AC9" w:rsidRPr="002A0AC8" w:rsidRDefault="005A3AC9" w:rsidP="002235A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- Преходни свръхнапрежения: (съгласно EN 50163, Приложение А, Зона C, </w:t>
            </w:r>
            <w:proofErr w:type="spellStart"/>
            <w:r w:rsidRPr="002A0AC8">
              <w:rPr>
                <w:position w:val="-1"/>
                <w:sz w:val="24"/>
                <w:szCs w:val="24"/>
                <w:lang w:val="bg-BG" w:eastAsia="en-US"/>
              </w:rPr>
              <w:t>импеданс</w:t>
            </w:r>
            <w:proofErr w:type="spellEnd"/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) </w:t>
            </w:r>
          </w:p>
          <w:p w:rsidR="005A3AC9" w:rsidRPr="002A0AC8" w:rsidRDefault="005A3AC9" w:rsidP="002235A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38,75 </w:t>
            </w:r>
            <w:proofErr w:type="spellStart"/>
            <w:r w:rsidRPr="002A0AC8">
              <w:rPr>
                <w:position w:val="-1"/>
                <w:sz w:val="24"/>
                <w:szCs w:val="24"/>
                <w:lang w:val="bg-BG" w:eastAsia="en-US"/>
              </w:rPr>
              <w:t>kVrms</w:t>
            </w:r>
            <w:proofErr w:type="spellEnd"/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 / 20ms;</w:t>
            </w:r>
          </w:p>
          <w:p w:rsidR="005A3AC9" w:rsidRPr="002A0AC8" w:rsidRDefault="005A3AC9" w:rsidP="002235A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</w:p>
          <w:p w:rsidR="005A3AC9" w:rsidRPr="002A0AC8" w:rsidRDefault="005A3AC9" w:rsidP="002235A3">
            <w:pPr>
              <w:tabs>
                <w:tab w:val="left" w:pos="5400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>1.7. Максимални наклони на железния път</w:t>
            </w:r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 </w:t>
            </w:r>
            <w:r w:rsidRPr="002A0AC8">
              <w:rPr>
                <w:position w:val="-1"/>
                <w:sz w:val="24"/>
                <w:szCs w:val="24"/>
                <w:lang w:val="bg-BG" w:eastAsia="en-US"/>
              </w:rPr>
              <w:tab/>
            </w:r>
          </w:p>
          <w:p w:rsidR="005A3AC9" w:rsidRPr="002A0AC8" w:rsidRDefault="005A3AC9" w:rsidP="002235A3">
            <w:pPr>
              <w:tabs>
                <w:tab w:val="left" w:pos="5400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position w:val="-1"/>
                <w:sz w:val="24"/>
                <w:szCs w:val="24"/>
                <w:lang w:val="bg-BG" w:eastAsia="en-US"/>
              </w:rPr>
              <w:t>- 35 ‰ ;</w:t>
            </w:r>
          </w:p>
          <w:p w:rsidR="005A3AC9" w:rsidRPr="002A0AC8" w:rsidRDefault="005A3AC9" w:rsidP="002235A3">
            <w:pPr>
              <w:tabs>
                <w:tab w:val="left" w:pos="5400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</w:p>
          <w:p w:rsidR="005A3AC9" w:rsidRPr="002A0AC8" w:rsidRDefault="005A3AC9" w:rsidP="002235A3">
            <w:pPr>
              <w:tabs>
                <w:tab w:val="left" w:pos="5387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>1.8. Минимален радиус на вписване в крива</w:t>
            </w:r>
            <w:r w:rsidRPr="002A0AC8">
              <w:rPr>
                <w:position w:val="-1"/>
                <w:sz w:val="24"/>
                <w:szCs w:val="24"/>
                <w:lang w:val="bg-BG" w:eastAsia="en-US"/>
              </w:rPr>
              <w:tab/>
            </w:r>
          </w:p>
          <w:p w:rsidR="005A3AC9" w:rsidRPr="002A0AC8" w:rsidRDefault="005A3AC9" w:rsidP="00223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140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color w:val="000000"/>
                <w:position w:val="-1"/>
                <w:sz w:val="24"/>
                <w:szCs w:val="24"/>
                <w:lang w:val="bg-BG" w:eastAsia="en-US"/>
              </w:rPr>
              <w:t xml:space="preserve">-150 m съгласно т. 4.2.3.6. от ТСОС за локомотиви и пътническия подвижен състав. (2011/291/ЕС); </w:t>
            </w:r>
          </w:p>
          <w:p w:rsidR="005A3AC9" w:rsidRPr="002A0AC8" w:rsidRDefault="005A3AC9" w:rsidP="002235A3">
            <w:pPr>
              <w:tabs>
                <w:tab w:val="left" w:pos="0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</w:p>
          <w:p w:rsidR="005A3AC9" w:rsidRPr="002A0AC8" w:rsidRDefault="005A3AC9" w:rsidP="002235A3">
            <w:pPr>
              <w:tabs>
                <w:tab w:val="left" w:pos="5387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>1.9. Минималните радиус на крива в депо</w:t>
            </w:r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 </w:t>
            </w:r>
            <w:r w:rsidRPr="002A0AC8">
              <w:rPr>
                <w:position w:val="-1"/>
                <w:sz w:val="24"/>
                <w:szCs w:val="24"/>
                <w:lang w:val="bg-BG" w:eastAsia="en-US"/>
              </w:rPr>
              <w:tab/>
            </w:r>
          </w:p>
          <w:p w:rsidR="005A3AC9" w:rsidRPr="002A0AC8" w:rsidRDefault="005A3AC9" w:rsidP="00223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140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color w:val="000000"/>
                <w:position w:val="-1"/>
                <w:sz w:val="24"/>
                <w:szCs w:val="24"/>
                <w:lang w:val="bg-BG" w:eastAsia="en-US"/>
              </w:rPr>
              <w:t xml:space="preserve">- 90 m при скорост до 5 </w:t>
            </w:r>
            <w:proofErr w:type="spellStart"/>
            <w:r w:rsidRPr="002A0AC8">
              <w:rPr>
                <w:color w:val="000000"/>
                <w:position w:val="-1"/>
                <w:sz w:val="24"/>
                <w:szCs w:val="24"/>
                <w:lang w:val="bg-BG" w:eastAsia="en-US"/>
              </w:rPr>
              <w:t>km</w:t>
            </w:r>
            <w:proofErr w:type="spellEnd"/>
            <w:r w:rsidRPr="002A0AC8">
              <w:rPr>
                <w:color w:val="000000"/>
                <w:position w:val="-1"/>
                <w:sz w:val="24"/>
                <w:szCs w:val="24"/>
                <w:lang w:val="bg-BG" w:eastAsia="en-US"/>
              </w:rPr>
              <w:t xml:space="preserve">/h; 3. за скорост до 10 </w:t>
            </w:r>
            <w:r>
              <w:rPr>
                <w:sz w:val="24"/>
                <w:szCs w:val="24"/>
              </w:rPr>
              <w:t>km/h</w:t>
            </w:r>
            <w:r>
              <w:rPr>
                <w:sz w:val="24"/>
                <w:szCs w:val="24"/>
                <w:lang w:val="bg-BG"/>
              </w:rPr>
              <w:t xml:space="preserve">, </w:t>
            </w:r>
            <w:r>
              <w:rPr>
                <w:color w:val="000000"/>
                <w:position w:val="-1"/>
                <w:sz w:val="24"/>
                <w:szCs w:val="24"/>
                <w:lang w:val="bg-BG" w:eastAsia="en-US"/>
              </w:rPr>
              <w:t xml:space="preserve"> </w:t>
            </w:r>
            <w:r w:rsidRPr="002A0AC8">
              <w:rPr>
                <w:color w:val="000000"/>
                <w:position w:val="-1"/>
                <w:sz w:val="24"/>
                <w:szCs w:val="24"/>
                <w:lang w:val="bg-BG" w:eastAsia="en-US"/>
              </w:rPr>
              <w:t>- 100 m</w:t>
            </w:r>
          </w:p>
          <w:p w:rsidR="005A3AC9" w:rsidRPr="002A0AC8" w:rsidRDefault="005A3AC9" w:rsidP="002235A3">
            <w:pPr>
              <w:tabs>
                <w:tab w:val="left" w:pos="5387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</w:p>
          <w:p w:rsidR="005A3AC9" w:rsidRPr="002A0AC8" w:rsidRDefault="005A3AC9" w:rsidP="002235A3">
            <w:pPr>
              <w:widowControl w:val="0"/>
              <w:tabs>
                <w:tab w:val="left" w:pos="5310"/>
              </w:tabs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>1.10. Температурен диапазон на експлоатация</w:t>
            </w:r>
            <w:r w:rsidRPr="002A0AC8">
              <w:rPr>
                <w:position w:val="-1"/>
                <w:sz w:val="24"/>
                <w:szCs w:val="24"/>
                <w:lang w:val="bg-BG" w:eastAsia="en-US"/>
              </w:rPr>
              <w:tab/>
            </w:r>
          </w:p>
          <w:p w:rsidR="005A3AC9" w:rsidRPr="002A0AC8" w:rsidRDefault="005A3AC9" w:rsidP="002235A3">
            <w:pPr>
              <w:widowControl w:val="0"/>
              <w:tabs>
                <w:tab w:val="left" w:pos="5310"/>
              </w:tabs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- от -25°C до +40°C; (&gt; </w:t>
            </w:r>
            <w:proofErr w:type="spellStart"/>
            <w:r w:rsidRPr="002A0AC8">
              <w:rPr>
                <w:position w:val="-1"/>
                <w:sz w:val="24"/>
                <w:szCs w:val="24"/>
                <w:lang w:val="bg-BG" w:eastAsia="en-US"/>
              </w:rPr>
              <w:t>Class</w:t>
            </w:r>
            <w:proofErr w:type="spellEnd"/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 T1, БДС EN 50125-1:2014);</w:t>
            </w:r>
          </w:p>
          <w:p w:rsidR="005A3AC9" w:rsidRPr="002A0AC8" w:rsidRDefault="005A3AC9" w:rsidP="002235A3">
            <w:pPr>
              <w:tabs>
                <w:tab w:val="left" w:pos="5310"/>
                <w:tab w:val="left" w:pos="5400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</w:p>
          <w:p w:rsidR="005A3AC9" w:rsidRPr="002A0AC8" w:rsidRDefault="005A3AC9" w:rsidP="002235A3">
            <w:pPr>
              <w:tabs>
                <w:tab w:val="left" w:pos="5400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>1.11. Относителна влажност при експлоатация</w:t>
            </w:r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ab/>
            </w:r>
          </w:p>
          <w:p w:rsidR="005A3AC9" w:rsidRPr="002A0AC8" w:rsidRDefault="005A3AC9" w:rsidP="002235A3">
            <w:pPr>
              <w:tabs>
                <w:tab w:val="left" w:pos="5400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position w:val="-1"/>
                <w:sz w:val="24"/>
                <w:szCs w:val="24"/>
                <w:lang w:val="bg-BG" w:eastAsia="en-US"/>
              </w:rPr>
              <w:t>- до 100% при 20°C;</w:t>
            </w:r>
          </w:p>
          <w:p w:rsidR="005A3AC9" w:rsidRPr="002A0AC8" w:rsidRDefault="005A3AC9" w:rsidP="002235A3">
            <w:pPr>
              <w:tabs>
                <w:tab w:val="left" w:pos="5400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</w:p>
          <w:p w:rsidR="005A3AC9" w:rsidRPr="002A0AC8" w:rsidRDefault="005A3AC9" w:rsidP="002235A3">
            <w:pPr>
              <w:tabs>
                <w:tab w:val="left" w:pos="5387"/>
              </w:tabs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>1.12. Максимална надморска височина</w:t>
            </w:r>
            <w:r w:rsidRPr="002A0AC8">
              <w:rPr>
                <w:position w:val="-1"/>
                <w:sz w:val="24"/>
                <w:szCs w:val="24"/>
                <w:lang w:val="bg-BG" w:eastAsia="en-US"/>
              </w:rPr>
              <w:tab/>
            </w:r>
          </w:p>
          <w:p w:rsidR="005A3AC9" w:rsidRPr="002A0AC8" w:rsidRDefault="005A3AC9" w:rsidP="002235A3">
            <w:pPr>
              <w:tabs>
                <w:tab w:val="left" w:pos="5387"/>
              </w:tabs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- </w:t>
            </w:r>
            <w:proofErr w:type="spellStart"/>
            <w:r w:rsidRPr="002A0AC8">
              <w:rPr>
                <w:position w:val="-1"/>
                <w:sz w:val="24"/>
                <w:szCs w:val="24"/>
                <w:lang w:val="bg-BG" w:eastAsia="en-US"/>
              </w:rPr>
              <w:t>min</w:t>
            </w:r>
            <w:proofErr w:type="spellEnd"/>
            <w:r w:rsidRPr="002A0AC8">
              <w:rPr>
                <w:position w:val="-1"/>
                <w:sz w:val="24"/>
                <w:szCs w:val="24"/>
                <w:lang w:val="bg-BG" w:eastAsia="en-US"/>
              </w:rPr>
              <w:t>. А3 – до 1000 m;</w:t>
            </w:r>
          </w:p>
          <w:p w:rsidR="005A3AC9" w:rsidRPr="002A0AC8" w:rsidRDefault="005A3AC9" w:rsidP="002235A3">
            <w:pPr>
              <w:tabs>
                <w:tab w:val="left" w:pos="5387"/>
              </w:tabs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</w:p>
          <w:p w:rsidR="005A3AC9" w:rsidRPr="002A0AC8" w:rsidRDefault="005A3AC9" w:rsidP="002235A3">
            <w:pPr>
              <w:suppressAutoHyphens/>
              <w:ind w:firstLine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>1.13. Натоварване на осите и линейно натоварване</w:t>
            </w:r>
          </w:p>
          <w:p w:rsidR="005A3AC9" w:rsidRPr="002A0AC8" w:rsidRDefault="005A3AC9" w:rsidP="002235A3">
            <w:pPr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Максимално статично натоварване на осите и линейно натоварване на напълно запълнената и оборудвана ЕМВ не трябва превишава 20 т/ос. </w:t>
            </w:r>
          </w:p>
          <w:p w:rsidR="005A3AC9" w:rsidRPr="002A0AC8" w:rsidRDefault="005A3AC9" w:rsidP="002235A3">
            <w:pPr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</w:p>
          <w:p w:rsidR="005A3AC9" w:rsidRPr="002A0AC8" w:rsidRDefault="005A3AC9" w:rsidP="002235A3">
            <w:pPr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b/>
                <w:i/>
                <w:color w:val="000000"/>
                <w:position w:val="-1"/>
                <w:sz w:val="24"/>
                <w:szCs w:val="24"/>
                <w:lang w:val="bg-BG" w:eastAsia="en-US"/>
              </w:rPr>
              <w:t xml:space="preserve">1.14. </w:t>
            </w:r>
            <w:proofErr w:type="spellStart"/>
            <w:r w:rsidRPr="002A0AC8">
              <w:rPr>
                <w:b/>
                <w:i/>
                <w:color w:val="000000"/>
                <w:position w:val="-1"/>
                <w:sz w:val="24"/>
                <w:szCs w:val="24"/>
                <w:lang w:val="bg-BG" w:eastAsia="en-US"/>
              </w:rPr>
              <w:t>Теглителна</w:t>
            </w:r>
            <w:proofErr w:type="spellEnd"/>
            <w:r w:rsidRPr="002A0AC8">
              <w:rPr>
                <w:b/>
                <w:i/>
                <w:color w:val="000000"/>
                <w:position w:val="-1"/>
                <w:sz w:val="24"/>
                <w:szCs w:val="24"/>
                <w:lang w:val="bg-BG" w:eastAsia="en-US"/>
              </w:rPr>
              <w:t xml:space="preserve"> характеристика:</w:t>
            </w:r>
          </w:p>
          <w:p w:rsidR="005A3AC9" w:rsidRPr="002A0AC8" w:rsidRDefault="005A3AC9" w:rsidP="002235A3">
            <w:pPr>
              <w:tabs>
                <w:tab w:val="left" w:pos="720"/>
                <w:tab w:val="left" w:pos="6096"/>
              </w:tabs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color w:val="000000"/>
                <w:position w:val="-1"/>
                <w:sz w:val="24"/>
                <w:szCs w:val="24"/>
                <w:lang w:val="bg-BG" w:eastAsia="en-US"/>
              </w:rPr>
              <w:t xml:space="preserve">Да бъде представена подробна </w:t>
            </w:r>
            <w:proofErr w:type="spellStart"/>
            <w:r w:rsidRPr="002A0AC8">
              <w:rPr>
                <w:color w:val="000000"/>
                <w:position w:val="-1"/>
                <w:sz w:val="24"/>
                <w:szCs w:val="24"/>
                <w:lang w:val="bg-BG" w:eastAsia="en-US"/>
              </w:rPr>
              <w:t>теглителна</w:t>
            </w:r>
            <w:proofErr w:type="spellEnd"/>
            <w:r w:rsidRPr="002A0AC8">
              <w:rPr>
                <w:color w:val="000000"/>
                <w:position w:val="-1"/>
                <w:sz w:val="24"/>
                <w:szCs w:val="24"/>
                <w:lang w:val="bg-BG" w:eastAsia="en-US"/>
              </w:rPr>
              <w:t xml:space="preserve"> характеристика за предлаганите мотрисни влакове, както в графичен вид, така и в табличен вид, покриваща диапазона на скорост от 0 до 160 </w:t>
            </w:r>
            <w:proofErr w:type="spellStart"/>
            <w:r w:rsidRPr="002A0AC8">
              <w:rPr>
                <w:color w:val="000000"/>
                <w:position w:val="-1"/>
                <w:sz w:val="24"/>
                <w:szCs w:val="24"/>
                <w:lang w:val="bg-BG" w:eastAsia="en-US"/>
              </w:rPr>
              <w:t>km</w:t>
            </w:r>
            <w:proofErr w:type="spellEnd"/>
            <w:r w:rsidRPr="002A0AC8">
              <w:rPr>
                <w:color w:val="000000"/>
                <w:position w:val="-1"/>
                <w:sz w:val="24"/>
                <w:szCs w:val="24"/>
                <w:lang w:val="bg-BG" w:eastAsia="en-US"/>
              </w:rPr>
              <w:t xml:space="preserve">/h </w:t>
            </w:r>
          </w:p>
          <w:p w:rsidR="005A3AC9" w:rsidRPr="002A0AC8" w:rsidRDefault="005A3AC9" w:rsidP="002235A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</w:p>
          <w:p w:rsidR="005A3AC9" w:rsidRPr="002A0AC8" w:rsidRDefault="005A3AC9" w:rsidP="002235A3">
            <w:pPr>
              <w:suppressAutoHyphens/>
              <w:spacing w:after="160" w:line="259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>2. СПОМАГАТЕЛНИ УСТРОЙСТВА, ОТНАСЯЩИ СЕ ДО МОТРИСНИТЕ ВЛАКОВЕ</w:t>
            </w:r>
          </w:p>
          <w:p w:rsidR="005A3AC9" w:rsidRPr="002A0AC8" w:rsidRDefault="005A3AC9" w:rsidP="002235A3">
            <w:pPr>
              <w:suppressAutoHyphens/>
              <w:spacing w:line="259" w:lineRule="auto"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>2.1. Статични преобразуватели</w:t>
            </w:r>
          </w:p>
          <w:p w:rsidR="005A3AC9" w:rsidRPr="002A0AC8" w:rsidRDefault="005A3AC9" w:rsidP="002235A3">
            <w:pPr>
              <w:suppressAutoHyphens/>
              <w:spacing w:line="259" w:lineRule="auto"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- IGBT </w:t>
            </w:r>
            <w:proofErr w:type="spellStart"/>
            <w:r w:rsidRPr="002A0AC8">
              <w:rPr>
                <w:position w:val="-1"/>
                <w:sz w:val="24"/>
                <w:szCs w:val="24"/>
                <w:lang w:val="bg-BG" w:eastAsia="en-US"/>
              </w:rPr>
              <w:t>тягов</w:t>
            </w:r>
            <w:proofErr w:type="spellEnd"/>
            <w:r w:rsidRPr="002A0AC8">
              <w:rPr>
                <w:position w:val="-1"/>
                <w:sz w:val="24"/>
                <w:szCs w:val="24"/>
                <w:lang w:val="bg-BG" w:eastAsia="en-US"/>
              </w:rPr>
              <w:t>(и) преобразовател(и).</w:t>
            </w:r>
          </w:p>
          <w:p w:rsidR="005A3AC9" w:rsidRPr="002A0AC8" w:rsidRDefault="005A3AC9" w:rsidP="002235A3">
            <w:pPr>
              <w:suppressAutoHyphens/>
              <w:spacing w:line="259" w:lineRule="auto"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 </w:t>
            </w:r>
          </w:p>
          <w:p w:rsidR="005A3AC9" w:rsidRPr="002A0AC8" w:rsidRDefault="005A3AC9" w:rsidP="002235A3">
            <w:pPr>
              <w:suppressAutoHyphens/>
              <w:spacing w:line="259" w:lineRule="auto"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 xml:space="preserve">2.2. </w:t>
            </w:r>
            <w:proofErr w:type="spellStart"/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>Тягови</w:t>
            </w:r>
            <w:proofErr w:type="spellEnd"/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 xml:space="preserve"> двигатели</w:t>
            </w:r>
          </w:p>
          <w:p w:rsidR="005A3AC9" w:rsidRPr="002A0AC8" w:rsidRDefault="005A3AC9" w:rsidP="002235A3">
            <w:pPr>
              <w:suppressAutoHyphens/>
              <w:spacing w:line="259" w:lineRule="auto"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proofErr w:type="spellStart"/>
            <w:r w:rsidRPr="002A0AC8">
              <w:rPr>
                <w:position w:val="-1"/>
                <w:sz w:val="24"/>
                <w:szCs w:val="24"/>
                <w:lang w:val="bg-BG" w:eastAsia="en-US"/>
              </w:rPr>
              <w:t>Тяговите</w:t>
            </w:r>
            <w:proofErr w:type="spellEnd"/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 двигатели AC, 3-фазни. Всеки </w:t>
            </w:r>
            <w:proofErr w:type="spellStart"/>
            <w:r w:rsidRPr="002A0AC8">
              <w:rPr>
                <w:position w:val="-1"/>
                <w:sz w:val="24"/>
                <w:szCs w:val="24"/>
                <w:lang w:val="bg-BG" w:eastAsia="en-US"/>
              </w:rPr>
              <w:t>тягов</w:t>
            </w:r>
            <w:proofErr w:type="spellEnd"/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 двигател трябва да задвижва една </w:t>
            </w:r>
            <w:proofErr w:type="spellStart"/>
            <w:r w:rsidRPr="002A0AC8">
              <w:rPr>
                <w:position w:val="-1"/>
                <w:sz w:val="24"/>
                <w:szCs w:val="24"/>
                <w:lang w:val="bg-BG" w:eastAsia="en-US"/>
              </w:rPr>
              <w:t>колоос</w:t>
            </w:r>
            <w:proofErr w:type="spellEnd"/>
            <w:r w:rsidRPr="002A0AC8">
              <w:rPr>
                <w:position w:val="-1"/>
                <w:sz w:val="24"/>
                <w:szCs w:val="24"/>
                <w:lang w:val="bg-BG" w:eastAsia="en-US"/>
              </w:rPr>
              <w:t>.</w:t>
            </w:r>
          </w:p>
          <w:p w:rsidR="005A3AC9" w:rsidRPr="002A0AC8" w:rsidRDefault="005A3AC9" w:rsidP="002235A3">
            <w:pPr>
              <w:suppressAutoHyphens/>
              <w:spacing w:line="259" w:lineRule="auto"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</w:p>
          <w:p w:rsidR="005A3AC9" w:rsidRPr="002A0AC8" w:rsidRDefault="005A3AC9" w:rsidP="002235A3">
            <w:pPr>
              <w:suppressAutoHyphens/>
              <w:spacing w:line="259" w:lineRule="auto"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>2.3. Двигатели за спомагателни устройства</w:t>
            </w:r>
          </w:p>
          <w:p w:rsidR="005A3AC9" w:rsidRPr="002A0AC8" w:rsidRDefault="005A3AC9" w:rsidP="002235A3">
            <w:pPr>
              <w:tabs>
                <w:tab w:val="left" w:pos="5400"/>
              </w:tabs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Електрическите двигатели за спомагателните устройства - AC, 3-фазни. </w:t>
            </w:r>
          </w:p>
          <w:p w:rsidR="005A3AC9" w:rsidRPr="002A0AC8" w:rsidRDefault="005A3AC9" w:rsidP="002235A3">
            <w:pPr>
              <w:tabs>
                <w:tab w:val="left" w:pos="5400"/>
              </w:tabs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</w:p>
          <w:p w:rsidR="005A3AC9" w:rsidRPr="002A0AC8" w:rsidRDefault="005A3AC9" w:rsidP="002235A3">
            <w:pPr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 xml:space="preserve">2.4. Основен </w:t>
            </w:r>
            <w:proofErr w:type="spellStart"/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>разединител</w:t>
            </w:r>
            <w:proofErr w:type="spellEnd"/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 xml:space="preserve"> </w:t>
            </w:r>
          </w:p>
          <w:p w:rsidR="005A3AC9" w:rsidRPr="002A0AC8" w:rsidRDefault="005A3AC9" w:rsidP="002235A3">
            <w:pPr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Основният </w:t>
            </w:r>
            <w:proofErr w:type="spellStart"/>
            <w:r w:rsidRPr="002A0AC8">
              <w:rPr>
                <w:position w:val="-1"/>
                <w:sz w:val="24"/>
                <w:szCs w:val="24"/>
                <w:lang w:val="bg-BG" w:eastAsia="en-US"/>
              </w:rPr>
              <w:t>разединител</w:t>
            </w:r>
            <w:proofErr w:type="spellEnd"/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 за променлив ток. Основният </w:t>
            </w:r>
            <w:proofErr w:type="spellStart"/>
            <w:r w:rsidRPr="002A0AC8">
              <w:rPr>
                <w:position w:val="-1"/>
                <w:sz w:val="24"/>
                <w:szCs w:val="24"/>
                <w:lang w:val="bg-BG" w:eastAsia="en-US"/>
              </w:rPr>
              <w:t>разединител</w:t>
            </w:r>
            <w:proofErr w:type="spellEnd"/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 трябва да може да прекъсва късо съединение на </w:t>
            </w:r>
            <w:proofErr w:type="spellStart"/>
            <w:r w:rsidRPr="002A0AC8">
              <w:rPr>
                <w:position w:val="-1"/>
                <w:sz w:val="24"/>
                <w:szCs w:val="24"/>
                <w:lang w:val="bg-BG" w:eastAsia="en-US"/>
              </w:rPr>
              <w:t>мотрисния</w:t>
            </w:r>
            <w:proofErr w:type="spellEnd"/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 влак без последствия. Устройствата трябва да бъдат оборудвани със система за преброяване на включванията и изключванията.</w:t>
            </w:r>
          </w:p>
          <w:p w:rsidR="005A3AC9" w:rsidRPr="002A0AC8" w:rsidRDefault="005A3AC9" w:rsidP="002235A3">
            <w:pPr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</w:p>
          <w:p w:rsidR="005A3AC9" w:rsidRPr="002A0AC8" w:rsidRDefault="005A3AC9" w:rsidP="002235A3">
            <w:pPr>
              <w:suppressAutoHyphens/>
              <w:spacing w:line="259" w:lineRule="auto"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 xml:space="preserve">2.5. </w:t>
            </w:r>
            <w:proofErr w:type="spellStart"/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>Пантографи</w:t>
            </w:r>
            <w:proofErr w:type="spellEnd"/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>:</w:t>
            </w:r>
          </w:p>
          <w:p w:rsidR="005A3AC9" w:rsidRPr="002A0AC8" w:rsidRDefault="005A3AC9" w:rsidP="002235A3">
            <w:pPr>
              <w:tabs>
                <w:tab w:val="left" w:pos="5400"/>
              </w:tabs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rFonts w:cs="Calibri"/>
                <w:position w:val="-1"/>
                <w:sz w:val="24"/>
                <w:szCs w:val="24"/>
                <w:lang w:val="bg-BG"/>
              </w:rPr>
            </w:pPr>
            <w:r w:rsidRPr="002A0AC8">
              <w:rPr>
                <w:rFonts w:cs="Calibri"/>
                <w:b/>
                <w:i/>
                <w:position w:val="-1"/>
                <w:sz w:val="24"/>
                <w:szCs w:val="24"/>
                <w:lang w:val="bg-BG"/>
              </w:rPr>
              <w:t>2.5.1</w:t>
            </w:r>
            <w:r w:rsidRPr="002A0AC8">
              <w:rPr>
                <w:rFonts w:cs="Calibri"/>
                <w:position w:val="-1"/>
                <w:sz w:val="24"/>
                <w:szCs w:val="24"/>
                <w:lang w:val="bg-BG"/>
              </w:rPr>
              <w:t xml:space="preserve">. Изисквания към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пантографите</w:t>
            </w:r>
            <w:proofErr w:type="spellEnd"/>
            <w:r w:rsidRPr="002A0AC8">
              <w:rPr>
                <w:rFonts w:cs="Calibri"/>
                <w:position w:val="-1"/>
                <w:sz w:val="24"/>
                <w:szCs w:val="24"/>
                <w:lang w:val="bg-BG"/>
              </w:rPr>
              <w:t>, свързани с параметрите на контактната мрежа:</w:t>
            </w:r>
          </w:p>
          <w:p w:rsidR="005A3AC9" w:rsidRPr="002A0AC8" w:rsidRDefault="005A3AC9" w:rsidP="002235A3">
            <w:pPr>
              <w:jc w:val="both"/>
              <w:rPr>
                <w:rFonts w:cs="Calibri"/>
                <w:position w:val="-1"/>
                <w:sz w:val="24"/>
                <w:szCs w:val="24"/>
                <w:lang w:val="bg-BG"/>
              </w:rPr>
            </w:pPr>
            <w:proofErr w:type="spellStart"/>
            <w:r w:rsidRPr="002A0AC8">
              <w:rPr>
                <w:rFonts w:cs="Calibri"/>
                <w:position w:val="-1"/>
                <w:sz w:val="24"/>
                <w:szCs w:val="24"/>
                <w:lang w:val="bg-BG"/>
              </w:rPr>
              <w:t>Пантографите</w:t>
            </w:r>
            <w:proofErr w:type="spellEnd"/>
            <w:r w:rsidRPr="002A0AC8">
              <w:rPr>
                <w:rFonts w:cs="Calibri"/>
                <w:position w:val="-1"/>
                <w:sz w:val="24"/>
                <w:szCs w:val="24"/>
                <w:lang w:val="bg-BG"/>
              </w:rPr>
              <w:t xml:space="preserve"> да са съобразени с изискванията на </w:t>
            </w:r>
            <w:r w:rsidRPr="002A0AC8">
              <w:rPr>
                <w:rFonts w:eastAsia="Arial Unicode MS" w:cs="Calibri"/>
                <w:kern w:val="1"/>
                <w:position w:val="-1"/>
                <w:sz w:val="24"/>
                <w:szCs w:val="24"/>
                <w:lang w:val="bg-BG"/>
              </w:rPr>
              <w:t>РЕГЛАМЕНТ (ЕС) № 1302/2014 на Комисията относно техническата</w:t>
            </w:r>
            <w:r w:rsidRPr="002A0AC8">
              <w:rPr>
                <w:rFonts w:cs="Calibri"/>
                <w:position w:val="-1"/>
                <w:sz w:val="24"/>
                <w:szCs w:val="24"/>
                <w:lang w:val="bg-BG"/>
              </w:rPr>
              <w:t xml:space="preserve"> </w:t>
            </w:r>
            <w:r w:rsidRPr="002A0AC8">
              <w:rPr>
                <w:rFonts w:eastAsia="Arial Unicode MS" w:cs="Calibri"/>
                <w:kern w:val="1"/>
                <w:position w:val="-1"/>
                <w:sz w:val="24"/>
                <w:szCs w:val="24"/>
                <w:lang w:val="bg-BG"/>
              </w:rPr>
              <w:t>спецификация за оперативна</w:t>
            </w:r>
            <w:r w:rsidRPr="002A0AC8">
              <w:rPr>
                <w:rFonts w:cs="Calibri"/>
                <w:position w:val="-1"/>
                <w:sz w:val="24"/>
                <w:szCs w:val="24"/>
                <w:lang w:val="bg-BG"/>
              </w:rPr>
              <w:t xml:space="preserve"> </w:t>
            </w:r>
            <w:r w:rsidRPr="002A0AC8">
              <w:rPr>
                <w:rFonts w:eastAsia="Arial Unicode MS" w:cs="Calibri"/>
                <w:kern w:val="1"/>
                <w:position w:val="-1"/>
                <w:sz w:val="24"/>
                <w:szCs w:val="24"/>
                <w:lang w:val="bg-BG"/>
              </w:rPr>
              <w:t>съвместимост по отношение на подсистемата „Подвижен състав - локомотиви и пътнически подвижен състав“, „Изисквания</w:t>
            </w: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 </w:t>
            </w:r>
            <w:r w:rsidRPr="002A0AC8">
              <w:rPr>
                <w:rFonts w:eastAsia="Arial Unicode MS" w:cs="Calibri"/>
                <w:kern w:val="1"/>
                <w:position w:val="-1"/>
                <w:sz w:val="24"/>
                <w:szCs w:val="24"/>
                <w:lang w:val="bg-BG"/>
              </w:rPr>
              <w:t xml:space="preserve">свързани с </w:t>
            </w:r>
            <w:proofErr w:type="spellStart"/>
            <w:r w:rsidRPr="002A0AC8">
              <w:rPr>
                <w:rFonts w:eastAsia="Arial Unicode MS" w:cs="Calibri"/>
                <w:kern w:val="1"/>
                <w:position w:val="-1"/>
                <w:sz w:val="24"/>
                <w:szCs w:val="24"/>
                <w:lang w:val="bg-BG"/>
              </w:rPr>
              <w:t>пантографа</w:t>
            </w:r>
            <w:proofErr w:type="spellEnd"/>
            <w:r w:rsidRPr="002A0AC8">
              <w:rPr>
                <w:rFonts w:eastAsia="Arial Unicode MS" w:cs="Calibri"/>
                <w:kern w:val="1"/>
                <w:position w:val="-1"/>
                <w:sz w:val="24"/>
                <w:szCs w:val="24"/>
                <w:lang w:val="bg-BG"/>
              </w:rPr>
              <w:t>“;</w:t>
            </w:r>
          </w:p>
          <w:p w:rsidR="005A3AC9" w:rsidRPr="002A0AC8" w:rsidRDefault="005A3AC9" w:rsidP="002235A3">
            <w:pPr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rFonts w:cs="Calibri"/>
                <w:position w:val="-1"/>
                <w:sz w:val="24"/>
                <w:szCs w:val="24"/>
                <w:lang w:val="bg-BG"/>
              </w:rPr>
            </w:pPr>
            <w:r w:rsidRPr="002A0AC8">
              <w:rPr>
                <w:rFonts w:cs="Calibri"/>
                <w:b/>
                <w:i/>
                <w:position w:val="-1"/>
                <w:sz w:val="24"/>
                <w:szCs w:val="24"/>
                <w:lang w:val="bg-BG"/>
              </w:rPr>
              <w:t>2.5.2</w:t>
            </w:r>
            <w:r w:rsidRPr="002A0AC8">
              <w:rPr>
                <w:rFonts w:cs="Calibri"/>
                <w:position w:val="-1"/>
                <w:sz w:val="24"/>
                <w:szCs w:val="24"/>
                <w:lang w:val="bg-BG"/>
              </w:rPr>
              <w:t xml:space="preserve">. Параметри за </w:t>
            </w:r>
            <w:proofErr w:type="spellStart"/>
            <w:r w:rsidRPr="002A0AC8">
              <w:rPr>
                <w:rFonts w:cs="Calibri"/>
                <w:position w:val="-1"/>
                <w:sz w:val="24"/>
                <w:szCs w:val="24"/>
                <w:lang w:val="bg-BG"/>
              </w:rPr>
              <w:t>пантографите</w:t>
            </w:r>
            <w:proofErr w:type="spellEnd"/>
            <w:r w:rsidRPr="002A0AC8">
              <w:rPr>
                <w:rFonts w:cs="Calibri"/>
                <w:position w:val="-1"/>
                <w:sz w:val="24"/>
                <w:szCs w:val="24"/>
                <w:lang w:val="bg-BG"/>
              </w:rPr>
              <w:t xml:space="preserve"> </w:t>
            </w:r>
            <w:r w:rsidRPr="002A0AC8">
              <w:rPr>
                <w:rFonts w:cs="Calibri"/>
                <w:position w:val="-1"/>
                <w:sz w:val="24"/>
                <w:szCs w:val="24"/>
                <w:lang w:val="bg-BG"/>
              </w:rPr>
              <w:tab/>
              <w:t xml:space="preserve">- съгласно т. 4.2.14.  ТСОС „Енергия” (2014/274/ЕС); </w:t>
            </w:r>
          </w:p>
          <w:p w:rsidR="005A3AC9" w:rsidRPr="002A0AC8" w:rsidRDefault="005A3AC9" w:rsidP="002235A3">
            <w:pPr>
              <w:spacing w:line="259" w:lineRule="auto"/>
              <w:jc w:val="both"/>
              <w:rPr>
                <w:rFonts w:cs="Calibri"/>
                <w:position w:val="-1"/>
                <w:sz w:val="24"/>
                <w:szCs w:val="24"/>
                <w:lang w:val="bg-BG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Всеки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мотрисен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 влак да е оборудван с </w:t>
            </w: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lastRenderedPageBreak/>
              <w:t xml:space="preserve">един или повече </w:t>
            </w:r>
            <w:r w:rsidRPr="002A0AC8">
              <w:rPr>
                <w:rFonts w:cs="Calibri"/>
                <w:position w:val="-1"/>
                <w:sz w:val="24"/>
                <w:szCs w:val="24"/>
                <w:lang w:val="bg-BG"/>
              </w:rPr>
              <w:t>унифицирани</w:t>
            </w: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пантографи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 </w:t>
            </w:r>
            <w:r w:rsidRPr="002A0AC8">
              <w:rPr>
                <w:rFonts w:cs="Calibri"/>
                <w:position w:val="-1"/>
                <w:sz w:val="24"/>
                <w:szCs w:val="24"/>
                <w:lang w:val="bg-BG"/>
              </w:rPr>
              <w:t xml:space="preserve">оборудвани с ADD система (автоматична падащо устройство) и </w:t>
            </w:r>
            <w:proofErr w:type="spellStart"/>
            <w:r w:rsidRPr="002A0AC8">
              <w:rPr>
                <w:rFonts w:cs="Calibri"/>
                <w:position w:val="-1"/>
                <w:sz w:val="24"/>
                <w:szCs w:val="24"/>
                <w:lang w:val="bg-BG"/>
              </w:rPr>
              <w:t>лостов</w:t>
            </w:r>
            <w:proofErr w:type="spellEnd"/>
            <w:r w:rsidRPr="002A0AC8">
              <w:rPr>
                <w:rFonts w:cs="Calibri"/>
                <w:position w:val="-1"/>
                <w:sz w:val="24"/>
                <w:szCs w:val="24"/>
                <w:lang w:val="bg-BG"/>
              </w:rPr>
              <w:t xml:space="preserve"> прекъсвач</w:t>
            </w: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 в случай на повреда и за контрол при повреда/авария в железопътната инфраструктура</w:t>
            </w:r>
            <w:r w:rsidRPr="002A0AC8">
              <w:rPr>
                <w:rFonts w:cs="Calibri"/>
                <w:position w:val="-1"/>
                <w:sz w:val="24"/>
                <w:szCs w:val="24"/>
                <w:lang w:val="bg-BG"/>
              </w:rPr>
              <w:t xml:space="preserve"> и нарушена цялост на графита. </w:t>
            </w:r>
          </w:p>
          <w:p w:rsidR="005A3AC9" w:rsidRPr="002A0AC8" w:rsidRDefault="005A3AC9" w:rsidP="002235A3">
            <w:pPr>
              <w:jc w:val="both"/>
              <w:rPr>
                <w:rFonts w:cs="Calibri"/>
                <w:position w:val="-1"/>
                <w:sz w:val="24"/>
                <w:szCs w:val="24"/>
                <w:lang w:val="bg-BG"/>
              </w:rPr>
            </w:pPr>
            <w:r w:rsidRPr="002A0AC8">
              <w:rPr>
                <w:rFonts w:cs="Calibri"/>
                <w:position w:val="-1"/>
                <w:sz w:val="24"/>
                <w:szCs w:val="24"/>
                <w:lang w:val="bg-BG"/>
              </w:rPr>
              <w:t xml:space="preserve">При два </w:t>
            </w:r>
            <w:proofErr w:type="spellStart"/>
            <w:r w:rsidRPr="002A0AC8">
              <w:rPr>
                <w:rFonts w:cs="Calibri"/>
                <w:position w:val="-1"/>
                <w:sz w:val="24"/>
                <w:szCs w:val="24"/>
                <w:lang w:val="bg-BG"/>
              </w:rPr>
              <w:t>пантографа</w:t>
            </w:r>
            <w:proofErr w:type="spellEnd"/>
            <w:r w:rsidRPr="002A0AC8">
              <w:rPr>
                <w:rFonts w:cs="Calibri"/>
                <w:position w:val="-1"/>
                <w:sz w:val="24"/>
                <w:szCs w:val="24"/>
                <w:lang w:val="bg-BG"/>
              </w:rPr>
              <w:t xml:space="preserve">, всеки да има свой собствен вакуумен прекъсвач като главен прекъсвач с вграден заземяващ </w:t>
            </w:r>
            <w:proofErr w:type="spellStart"/>
            <w:r w:rsidRPr="002A0AC8">
              <w:rPr>
                <w:rFonts w:cs="Calibri"/>
                <w:position w:val="-1"/>
                <w:sz w:val="24"/>
                <w:szCs w:val="24"/>
                <w:lang w:val="bg-BG"/>
              </w:rPr>
              <w:t>лостов</w:t>
            </w:r>
            <w:proofErr w:type="spellEnd"/>
            <w:r w:rsidRPr="002A0AC8">
              <w:rPr>
                <w:rFonts w:cs="Calibri"/>
                <w:position w:val="-1"/>
                <w:sz w:val="24"/>
                <w:szCs w:val="24"/>
                <w:lang w:val="bg-BG"/>
              </w:rPr>
              <w:t xml:space="preserve"> прекъсвач и първичен токов трансформатор на страната с високо напрежение.</w:t>
            </w:r>
          </w:p>
          <w:p w:rsidR="005A3AC9" w:rsidRPr="002A0AC8" w:rsidRDefault="005A3AC9" w:rsidP="002235A3">
            <w:pPr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</w:p>
          <w:p w:rsidR="005A3AC9" w:rsidRPr="002A0AC8" w:rsidRDefault="005A3AC9" w:rsidP="002235A3">
            <w:pPr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  <w:t>2.6. Акумулатори</w:t>
            </w:r>
          </w:p>
          <w:p w:rsidR="005A3AC9" w:rsidRPr="002A0AC8" w:rsidRDefault="005A3AC9" w:rsidP="002235A3">
            <w:pPr>
              <w:jc w:val="both"/>
              <w:rPr>
                <w:rFonts w:cs="Calibri"/>
                <w:position w:val="-1"/>
                <w:sz w:val="24"/>
                <w:szCs w:val="24"/>
                <w:lang w:val="bg-BG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Акумулаторни батерии, с н</w:t>
            </w:r>
            <w:r w:rsidRPr="002A0AC8">
              <w:rPr>
                <w:rFonts w:cs="Calibri"/>
                <w:position w:val="-1"/>
                <w:sz w:val="24"/>
                <w:szCs w:val="24"/>
                <w:lang w:val="bg-BG"/>
              </w:rPr>
              <w:t xml:space="preserve">оминалното напрежение на мрежата DC за превозни средства - 24V÷110V/DC. </w:t>
            </w:r>
          </w:p>
          <w:p w:rsidR="005A3AC9" w:rsidRPr="002A0AC8" w:rsidRDefault="005A3AC9" w:rsidP="002235A3">
            <w:pPr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Акумулаторни батерии с достатъчно голям капацитет, в</w:t>
            </w:r>
            <w:r w:rsidRPr="002A0AC8">
              <w:rPr>
                <w:rFonts w:cs="Calibri"/>
                <w:position w:val="-1"/>
                <w:sz w:val="24"/>
                <w:szCs w:val="24"/>
                <w:lang w:val="bg-BG"/>
              </w:rPr>
              <w:t xml:space="preserve"> случай на липса на акумулаторен заряд, разсеяната мощност от акумулатора ще бъде намалена до минималното възможно количество. В съответствие с EN 13272 да са възможни аварийно осветление и стартиране на захранването за</w:t>
            </w: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 време ≥ 30 минути и осветеност минимум 5 лукса</w:t>
            </w:r>
            <w:r w:rsidRPr="002A0AC8">
              <w:rPr>
                <w:rFonts w:cs="Calibri"/>
                <w:position w:val="-1"/>
                <w:sz w:val="24"/>
                <w:szCs w:val="24"/>
                <w:lang w:val="bg-BG"/>
              </w:rPr>
              <w:t xml:space="preserve">. </w:t>
            </w:r>
          </w:p>
          <w:p w:rsidR="005A3AC9" w:rsidRPr="002A0AC8" w:rsidRDefault="005A3AC9" w:rsidP="002235A3">
            <w:pPr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cs="Calibri"/>
                <w:position w:val="-1"/>
                <w:sz w:val="24"/>
                <w:szCs w:val="24"/>
                <w:lang w:val="bg-BG"/>
              </w:rPr>
              <w:t>Напрежението и тока на батерията да се показват на пулта за управление в кабината за управление.</w:t>
            </w:r>
          </w:p>
          <w:p w:rsidR="005A3AC9" w:rsidRPr="002A0AC8" w:rsidRDefault="005A3AC9" w:rsidP="002235A3">
            <w:pPr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Мотрисният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 влак трябва да има връзки от двете страни за зареждане на акумулаторните батерии от външното захранващо устройство.</w:t>
            </w:r>
          </w:p>
          <w:p w:rsidR="005A3AC9" w:rsidRPr="002A0AC8" w:rsidRDefault="005A3AC9" w:rsidP="002235A3">
            <w:pPr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</w:p>
          <w:p w:rsidR="005A3AC9" w:rsidRPr="002A0AC8" w:rsidRDefault="005A3AC9" w:rsidP="002235A3">
            <w:pPr>
              <w:tabs>
                <w:tab w:val="left" w:pos="5400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cs="Calibri"/>
                <w:bCs/>
                <w:position w:val="-1"/>
                <w:sz w:val="24"/>
                <w:szCs w:val="24"/>
                <w:lang w:val="bg-BG"/>
              </w:rPr>
            </w:pPr>
            <w:r w:rsidRPr="002A0AC8">
              <w:rPr>
                <w:rFonts w:cs="Calibri"/>
                <w:b/>
                <w:i/>
                <w:position w:val="-1"/>
                <w:sz w:val="24"/>
                <w:szCs w:val="24"/>
                <w:lang w:val="bg-BG"/>
              </w:rPr>
              <w:t>2.7. П</w:t>
            </w:r>
            <w:r w:rsidRPr="002A0AC8">
              <w:rPr>
                <w:rFonts w:cs="Calibri"/>
                <w:b/>
                <w:bCs/>
                <w:i/>
                <w:position w:val="-1"/>
                <w:sz w:val="24"/>
                <w:szCs w:val="24"/>
                <w:lang w:val="bg-BG"/>
              </w:rPr>
              <w:t>ротивопожарни изисквания</w:t>
            </w:r>
            <w:r w:rsidRPr="002A0AC8">
              <w:rPr>
                <w:rFonts w:cs="Calibri"/>
                <w:bCs/>
                <w:position w:val="-1"/>
                <w:sz w:val="24"/>
                <w:szCs w:val="24"/>
                <w:lang w:val="bg-BG"/>
              </w:rPr>
              <w:t xml:space="preserve"> </w:t>
            </w:r>
          </w:p>
          <w:p w:rsidR="005A3AC9" w:rsidRPr="002A0AC8" w:rsidRDefault="005A3AC9" w:rsidP="002235A3">
            <w:pPr>
              <w:tabs>
                <w:tab w:val="left" w:pos="5400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cs="Calibri"/>
                <w:position w:val="-1"/>
                <w:sz w:val="24"/>
                <w:szCs w:val="24"/>
                <w:lang w:val="bg-BG"/>
              </w:rPr>
            </w:pPr>
            <w:r w:rsidRPr="002A0AC8">
              <w:rPr>
                <w:rFonts w:cs="Calibri"/>
                <w:bCs/>
                <w:position w:val="-1"/>
                <w:sz w:val="24"/>
                <w:szCs w:val="24"/>
                <w:lang w:val="bg-BG"/>
              </w:rPr>
              <w:tab/>
              <w:t xml:space="preserve">Категория </w:t>
            </w:r>
            <w:r w:rsidRPr="002A0AC8">
              <w:rPr>
                <w:rFonts w:eastAsia="Arial" w:cs="Calibri"/>
                <w:position w:val="-1"/>
                <w:sz w:val="24"/>
                <w:szCs w:val="24"/>
                <w:lang w:val="bg-BG" w:eastAsia="en-US"/>
              </w:rPr>
              <w:t>B, TSI SRT:2008</w:t>
            </w:r>
            <w:r w:rsidRPr="002A0AC8">
              <w:rPr>
                <w:rFonts w:cs="Calibri"/>
                <w:bCs/>
                <w:position w:val="-1"/>
                <w:sz w:val="24"/>
                <w:szCs w:val="24"/>
                <w:lang w:val="bg-BG"/>
              </w:rPr>
              <w:t xml:space="preserve"> </w:t>
            </w:r>
            <w:r w:rsidRPr="002A0AC8">
              <w:rPr>
                <w:rFonts w:cs="Calibri"/>
                <w:position w:val="-1"/>
                <w:sz w:val="24"/>
                <w:szCs w:val="24"/>
                <w:lang w:val="bg-BG"/>
              </w:rPr>
              <w:t>съгласно т. 4.2.10. от ТСОС за локомотиви и пътническия подвижен състав. (2011/291/ЕС</w:t>
            </w: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.</w:t>
            </w:r>
          </w:p>
          <w:p w:rsidR="005A3AC9" w:rsidRPr="002A0AC8" w:rsidRDefault="005A3AC9" w:rsidP="002235A3">
            <w:pPr>
              <w:tabs>
                <w:tab w:val="left" w:pos="5387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</w:p>
          <w:p w:rsidR="005A3AC9" w:rsidRPr="002A0AC8" w:rsidRDefault="005A3AC9" w:rsidP="002235A3">
            <w:pPr>
              <w:suppressAutoHyphens/>
              <w:spacing w:after="160" w:line="259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 xml:space="preserve">3. ИЗИСКВАНИЯ КЪМ СПИРАЧНАТА СИСТЕМА, ОТНАСЯЩИ СЕ ДО МОТРИСНИТЕ ВЛАКОВЕ </w:t>
            </w:r>
          </w:p>
          <w:p w:rsidR="005A3AC9" w:rsidRPr="002A0AC8" w:rsidRDefault="005A3AC9" w:rsidP="002235A3">
            <w:pPr>
              <w:tabs>
                <w:tab w:val="left" w:pos="5490"/>
                <w:tab w:val="left" w:pos="5670"/>
              </w:tabs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>3.1. Спирачна система:</w:t>
            </w:r>
            <w:r w:rsidRPr="002A0AC8">
              <w:rPr>
                <w:position w:val="-1"/>
                <w:sz w:val="24"/>
                <w:szCs w:val="24"/>
                <w:lang w:val="bg-BG" w:eastAsia="en-US"/>
              </w:rPr>
              <w:tab/>
            </w:r>
          </w:p>
          <w:p w:rsidR="005A3AC9" w:rsidRPr="002A0AC8" w:rsidRDefault="005A3AC9" w:rsidP="002235A3">
            <w:pPr>
              <w:tabs>
                <w:tab w:val="left" w:pos="5490"/>
                <w:tab w:val="left" w:pos="5670"/>
              </w:tabs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- съгласно т. 4.2.4.3. ТСОС за локомотиви и пътническия подвижен състав. </w:t>
            </w:r>
          </w:p>
          <w:p w:rsidR="005A3AC9" w:rsidRPr="002A0AC8" w:rsidRDefault="005A3AC9" w:rsidP="002235A3">
            <w:pPr>
              <w:tabs>
                <w:tab w:val="left" w:pos="5490"/>
                <w:tab w:val="left" w:pos="5670"/>
              </w:tabs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>3.1.1.</w:t>
            </w:r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 </w:t>
            </w:r>
            <w:proofErr w:type="spellStart"/>
            <w:r w:rsidRPr="002A0AC8">
              <w:rPr>
                <w:position w:val="-1"/>
                <w:sz w:val="24"/>
                <w:szCs w:val="24"/>
                <w:lang w:val="bg-BG" w:eastAsia="en-US"/>
              </w:rPr>
              <w:t>Електропневматична</w:t>
            </w:r>
            <w:proofErr w:type="spellEnd"/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 спирачка;</w:t>
            </w:r>
            <w:r w:rsidRPr="002A0AC8">
              <w:rPr>
                <w:position w:val="-1"/>
                <w:sz w:val="24"/>
                <w:szCs w:val="24"/>
                <w:lang w:val="bg-BG" w:eastAsia="en-US"/>
              </w:rPr>
              <w:tab/>
              <w:t>- UIC 541-5:2005;</w:t>
            </w:r>
          </w:p>
          <w:p w:rsidR="005A3AC9" w:rsidRPr="002A0AC8" w:rsidRDefault="005A3AC9" w:rsidP="002235A3">
            <w:pPr>
              <w:tabs>
                <w:tab w:val="left" w:pos="5490"/>
                <w:tab w:val="left" w:pos="5670"/>
              </w:tabs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-  </w:t>
            </w:r>
            <w:proofErr w:type="spellStart"/>
            <w:r w:rsidRPr="002A0AC8">
              <w:rPr>
                <w:position w:val="-1"/>
                <w:sz w:val="24"/>
                <w:szCs w:val="24"/>
                <w:lang w:val="bg-BG" w:eastAsia="en-US"/>
              </w:rPr>
              <w:t>шунтиране</w:t>
            </w:r>
            <w:proofErr w:type="spellEnd"/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 действието на аварийната спирачка </w:t>
            </w:r>
            <w:r w:rsidRPr="002A0AC8">
              <w:rPr>
                <w:position w:val="-1"/>
                <w:sz w:val="24"/>
                <w:szCs w:val="24"/>
                <w:lang w:val="bg-BG" w:eastAsia="en-US"/>
              </w:rPr>
              <w:tab/>
              <w:t>- UIC 541-5:2005;</w:t>
            </w:r>
          </w:p>
          <w:p w:rsidR="005A3AC9" w:rsidRPr="002A0AC8" w:rsidRDefault="005A3AC9" w:rsidP="002235A3">
            <w:pPr>
              <w:widowControl w:val="0"/>
              <w:tabs>
                <w:tab w:val="left" w:pos="1192"/>
                <w:tab w:val="left" w:pos="5490"/>
                <w:tab w:val="left" w:pos="5670"/>
                <w:tab w:val="left" w:pos="10490"/>
                <w:tab w:val="left" w:pos="10632"/>
              </w:tabs>
              <w:suppressAutoHyphens/>
              <w:ind w:left="2" w:hangingChars="1" w:hanging="2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-  сигнал за аварийна сигнализация от </w:t>
            </w:r>
            <w:r w:rsidRPr="002A0AC8">
              <w:rPr>
                <w:position w:val="-1"/>
                <w:sz w:val="24"/>
                <w:szCs w:val="24"/>
                <w:lang w:val="bg-BG" w:eastAsia="en-US"/>
              </w:rPr>
              <w:lastRenderedPageBreak/>
              <w:t>пътници  (PAS)</w:t>
            </w:r>
            <w:r w:rsidRPr="002A0AC8">
              <w:rPr>
                <w:position w:val="-1"/>
                <w:sz w:val="24"/>
                <w:szCs w:val="24"/>
                <w:lang w:val="bg-BG" w:eastAsia="en-US"/>
              </w:rPr>
              <w:tab/>
              <w:t>- UIC 541-6:2010;</w:t>
            </w:r>
          </w:p>
          <w:p w:rsidR="005A3AC9" w:rsidRPr="002A0AC8" w:rsidRDefault="005A3AC9" w:rsidP="002235A3">
            <w:pPr>
              <w:widowControl w:val="0"/>
              <w:tabs>
                <w:tab w:val="left" w:pos="1192"/>
                <w:tab w:val="left" w:pos="5490"/>
                <w:tab w:val="left" w:pos="5670"/>
                <w:tab w:val="left" w:pos="6120"/>
                <w:tab w:val="left" w:pos="10490"/>
                <w:tab w:val="left" w:pos="10632"/>
              </w:tabs>
              <w:suppressAutoHyphens/>
              <w:ind w:left="2" w:hangingChars="1" w:hanging="2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-  тип </w:t>
            </w:r>
            <w:proofErr w:type="spellStart"/>
            <w:r w:rsidRPr="002A0AC8">
              <w:rPr>
                <w:position w:val="-1"/>
                <w:sz w:val="24"/>
                <w:szCs w:val="24"/>
                <w:lang w:val="bg-BG" w:eastAsia="en-US"/>
              </w:rPr>
              <w:t>електропневматична</w:t>
            </w:r>
            <w:proofErr w:type="spellEnd"/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 спирачка</w:t>
            </w:r>
            <w:r w:rsidRPr="002A0AC8">
              <w:rPr>
                <w:position w:val="-1"/>
                <w:sz w:val="24"/>
                <w:szCs w:val="24"/>
                <w:lang w:val="bg-BG" w:eastAsia="en-US"/>
              </w:rPr>
              <w:tab/>
              <w:t>- опростена,  UIC 541-5:2005;</w:t>
            </w:r>
          </w:p>
          <w:p w:rsidR="005A3AC9" w:rsidRPr="002A0AC8" w:rsidRDefault="005A3AC9" w:rsidP="002235A3">
            <w:pPr>
              <w:tabs>
                <w:tab w:val="left" w:pos="5490"/>
                <w:tab w:val="left" w:pos="5670"/>
                <w:tab w:val="left" w:pos="6096"/>
              </w:tabs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>3.1.2</w:t>
            </w:r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. Индиректна автоматична спирачка </w:t>
            </w:r>
            <w:r w:rsidRPr="002A0AC8">
              <w:rPr>
                <w:position w:val="-1"/>
                <w:sz w:val="24"/>
                <w:szCs w:val="24"/>
                <w:lang w:val="bg-BG" w:eastAsia="en-US"/>
              </w:rPr>
              <w:tab/>
              <w:t>- UIC 540:2006,</w:t>
            </w:r>
          </w:p>
          <w:p w:rsidR="005A3AC9" w:rsidRPr="002A0AC8" w:rsidRDefault="005A3AC9" w:rsidP="002235A3">
            <w:pPr>
              <w:tabs>
                <w:tab w:val="left" w:pos="5490"/>
                <w:tab w:val="left" w:pos="5670"/>
                <w:tab w:val="left" w:pos="6096"/>
              </w:tabs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>3.1.3.</w:t>
            </w:r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 Директна (независима) спирачка - с отделно управление;</w:t>
            </w:r>
          </w:p>
          <w:p w:rsidR="005A3AC9" w:rsidRPr="002A0AC8" w:rsidRDefault="005A3AC9" w:rsidP="002235A3">
            <w:pPr>
              <w:tabs>
                <w:tab w:val="left" w:pos="5490"/>
                <w:tab w:val="left" w:pos="5670"/>
                <w:tab w:val="left" w:pos="6096"/>
              </w:tabs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>3.1.4.</w:t>
            </w:r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 </w:t>
            </w:r>
            <w:proofErr w:type="spellStart"/>
            <w:r w:rsidRPr="002A0AC8">
              <w:rPr>
                <w:position w:val="-1"/>
                <w:sz w:val="24"/>
                <w:szCs w:val="24"/>
                <w:lang w:val="bg-BG" w:eastAsia="en-US"/>
              </w:rPr>
              <w:t>Електродинамична</w:t>
            </w:r>
            <w:proofErr w:type="spellEnd"/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 спирачка - с приоритетно действие, на дисплея на машиниста да се показва актуалната спирачна сила на спирачката;</w:t>
            </w:r>
          </w:p>
          <w:p w:rsidR="005A3AC9" w:rsidRPr="002A0AC8" w:rsidRDefault="005A3AC9" w:rsidP="002235A3">
            <w:pPr>
              <w:tabs>
                <w:tab w:val="left" w:pos="5400"/>
              </w:tabs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>3.1.5.</w:t>
            </w:r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 Паркинг спирачка с външни индикатори от двете страни:</w:t>
            </w:r>
          </w:p>
          <w:p w:rsidR="005A3AC9" w:rsidRPr="002A0AC8" w:rsidRDefault="005A3AC9" w:rsidP="002235A3">
            <w:pPr>
              <w:suppressAutoHyphens/>
              <w:spacing w:line="259" w:lineRule="auto"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position w:val="-1"/>
                <w:sz w:val="24"/>
                <w:szCs w:val="24"/>
                <w:lang w:val="bg-BG" w:eastAsia="en-US"/>
              </w:rPr>
              <w:t>Спирачният тест с диагностика трябва да е наличен от кабината за управление. Състоянието/условията на спирачките трябва да бъдат сигнализирани в кабината за управление и от двете страни на коша на вагона.</w:t>
            </w:r>
          </w:p>
          <w:p w:rsidR="005A3AC9" w:rsidRPr="002A0AC8" w:rsidRDefault="005A3AC9" w:rsidP="002235A3">
            <w:pPr>
              <w:suppressAutoHyphens/>
              <w:spacing w:line="259" w:lineRule="auto"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proofErr w:type="spellStart"/>
            <w:r w:rsidRPr="002A0AC8">
              <w:rPr>
                <w:position w:val="-1"/>
                <w:sz w:val="24"/>
                <w:szCs w:val="24"/>
                <w:lang w:val="bg-BG" w:eastAsia="en-US"/>
              </w:rPr>
              <w:t>Мотрисният</w:t>
            </w:r>
            <w:proofErr w:type="spellEnd"/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 влак трябва да може да бъде транспортиран, когато основният пневматичен тръбопровод не е свързан (т.нар. “студено транспортиране на превозно средство”).</w:t>
            </w:r>
          </w:p>
          <w:p w:rsidR="005A3AC9" w:rsidRPr="002A0AC8" w:rsidRDefault="005A3AC9" w:rsidP="002235A3">
            <w:pPr>
              <w:suppressAutoHyphens/>
              <w:spacing w:line="259" w:lineRule="auto"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</w:p>
          <w:p w:rsidR="005A3AC9" w:rsidRPr="002A0AC8" w:rsidRDefault="005A3AC9" w:rsidP="002235A3">
            <w:pPr>
              <w:suppressAutoHyphens/>
              <w:spacing w:after="160"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>4. ИЗИСКВАНИЯ КЪМ ПНЕВМАТИЧНОТО ОБОРУДВАНЕ, ОТНАСЯЩИ СЕ ДО МОТРИСНИТЕ ВЛАКОВЕ</w:t>
            </w:r>
          </w:p>
          <w:p w:rsidR="005A3AC9" w:rsidRPr="002A0AC8" w:rsidRDefault="005A3AC9" w:rsidP="002235A3">
            <w:pPr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Компресорните устройства (мин. </w:t>
            </w:r>
            <w:r w:rsidRPr="002A0AC8">
              <w:rPr>
                <w:color w:val="000000"/>
                <w:position w:val="-1"/>
                <w:sz w:val="24"/>
                <w:szCs w:val="24"/>
                <w:lang w:val="bg-BG" w:eastAsia="en-US"/>
              </w:rPr>
              <w:t>2</w:t>
            </w:r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 брой на влак) да имат собствено електрическо задвижване (асинхронен електродвигател).</w:t>
            </w:r>
          </w:p>
          <w:p w:rsidR="005A3AC9" w:rsidRPr="002A0AC8" w:rsidRDefault="005A3AC9" w:rsidP="002235A3">
            <w:pPr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Цялата пневматична система трябва да бъде предпазена от замръзване. В пневматичната система трябва да се монтират въздушни </w:t>
            </w:r>
            <w:proofErr w:type="spellStart"/>
            <w:r w:rsidRPr="002A0AC8">
              <w:rPr>
                <w:position w:val="-1"/>
                <w:sz w:val="24"/>
                <w:szCs w:val="24"/>
                <w:lang w:val="bg-BG" w:eastAsia="en-US"/>
              </w:rPr>
              <w:t>изсушители</w:t>
            </w:r>
            <w:proofErr w:type="spellEnd"/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 и система за изпускане на </w:t>
            </w:r>
            <w:proofErr w:type="spellStart"/>
            <w:r w:rsidRPr="002A0AC8">
              <w:rPr>
                <w:position w:val="-1"/>
                <w:sz w:val="24"/>
                <w:szCs w:val="24"/>
                <w:lang w:val="bg-BG" w:eastAsia="en-US"/>
              </w:rPr>
              <w:t>конденз</w:t>
            </w:r>
            <w:proofErr w:type="spellEnd"/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. </w:t>
            </w:r>
          </w:p>
          <w:p w:rsidR="005A3AC9" w:rsidRPr="002A0AC8" w:rsidRDefault="005A3AC9" w:rsidP="002235A3">
            <w:pPr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position w:val="-1"/>
                <w:sz w:val="24"/>
                <w:szCs w:val="24"/>
                <w:lang w:val="bg-BG" w:eastAsia="en-US"/>
              </w:rPr>
              <w:t>Трябва да бъде включено принудителното активиране на главния и спомагателния компресор.</w:t>
            </w:r>
          </w:p>
          <w:p w:rsidR="005A3AC9" w:rsidRPr="002A0AC8" w:rsidRDefault="005A3AC9" w:rsidP="002235A3">
            <w:pPr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 </w:t>
            </w:r>
          </w:p>
          <w:p w:rsidR="005A3AC9" w:rsidRPr="002A0AC8" w:rsidRDefault="005A3AC9" w:rsidP="002235A3">
            <w:pPr>
              <w:suppressAutoHyphens/>
              <w:spacing w:after="160" w:line="259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 xml:space="preserve">5. ИЗИСКВАНИЯ КЪМ СДВОЯВАНЕ И КОНТРОЛ, ОТНАСЯЩИ СЕ ДО МОТРИСНИТЕ ВЛАКОВЕ </w:t>
            </w:r>
          </w:p>
          <w:p w:rsidR="005A3AC9" w:rsidRPr="002A0AC8" w:rsidRDefault="005A3AC9" w:rsidP="002235A3">
            <w:pPr>
              <w:suppressAutoHyphens/>
              <w:spacing w:after="16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 xml:space="preserve">5.1. </w:t>
            </w:r>
            <w:proofErr w:type="spellStart"/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>Сдвояване</w:t>
            </w:r>
            <w:proofErr w:type="spellEnd"/>
          </w:p>
          <w:p w:rsidR="005A3AC9" w:rsidRPr="002A0AC8" w:rsidRDefault="005A3AC9" w:rsidP="002235A3">
            <w:pPr>
              <w:spacing w:after="160"/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В предните части на мотрисните влакове трябва да има автоматични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сдвоители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 за механично, електрическо и пневматично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сдвояване</w:t>
            </w:r>
            <w:proofErr w:type="spellEnd"/>
          </w:p>
          <w:p w:rsidR="005A3AC9" w:rsidRPr="002A0AC8" w:rsidRDefault="005A3AC9" w:rsidP="002235A3">
            <w:pPr>
              <w:spacing w:after="160"/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Техническото време за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сдвояване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 на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мотрисните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 влакове трябва да бъде </w:t>
            </w: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lastRenderedPageBreak/>
              <w:t xml:space="preserve">минимално (самото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сдвояване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, контролът, съкратеният спирачен тест и готовността на мотрисите).</w:t>
            </w:r>
          </w:p>
          <w:p w:rsidR="005A3AC9" w:rsidRPr="002A0AC8" w:rsidRDefault="005A3AC9" w:rsidP="002235A3">
            <w:pPr>
              <w:spacing w:after="160"/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Разделянето на мотрисните влакове трябва да се контролира от кабината за управление. Също така разделянето на мотрисните влакове да може да бъде активирано ръчното.</w:t>
            </w:r>
          </w:p>
          <w:p w:rsidR="005A3AC9" w:rsidRPr="002A0AC8" w:rsidRDefault="005A3AC9" w:rsidP="002235A3">
            <w:pPr>
              <w:spacing w:after="160"/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Мотрисният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 влак трябва да има възможност да бъде теглен от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тягов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 подвижен състав с винтов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спряг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 с помощта на спомагателен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сдвоител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. Във всеки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мотрисен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 влак да бъде предвиден спомагателен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сдвоител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. При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сдояването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 му със спомагателния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сдвоител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, трябва да се включи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сдвояването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 на основната пневматична линия (въздушна линия) между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мотрисният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 влак и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тяговия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 подвижен състав.</w:t>
            </w:r>
          </w:p>
          <w:p w:rsidR="005A3AC9" w:rsidRPr="002A0AC8" w:rsidRDefault="005A3AC9" w:rsidP="002235A3">
            <w:pPr>
              <w:suppressAutoHyphens/>
              <w:spacing w:line="259" w:lineRule="auto"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>5.2. Контрол</w:t>
            </w:r>
          </w:p>
          <w:p w:rsidR="005A3AC9" w:rsidRPr="002A0AC8" w:rsidRDefault="005A3AC9" w:rsidP="002235A3">
            <w:pPr>
              <w:spacing w:line="259" w:lineRule="auto"/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Да осигурява управление и движение в системата много единици на най-малко на три сдвоени работещи мотрисни влака.</w:t>
            </w:r>
          </w:p>
          <w:p w:rsidR="005A3AC9" w:rsidRPr="002A0AC8" w:rsidRDefault="005A3AC9" w:rsidP="002235A3">
            <w:pPr>
              <w:spacing w:line="259" w:lineRule="auto"/>
              <w:jc w:val="both"/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</w:pPr>
          </w:p>
          <w:p w:rsidR="005A3AC9" w:rsidRPr="002A0AC8" w:rsidRDefault="005A3AC9" w:rsidP="002235A3">
            <w:pPr>
              <w:suppressAutoHyphens/>
              <w:spacing w:after="160" w:line="259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>6. ДРУГИ ТЕХНИЧЕСКИ ИЗИСКВАНИЯ,ОТНАСЯЩИ СЕ ДО МОТРИСНИТЕ ВЛАКОВЕ</w:t>
            </w:r>
          </w:p>
          <w:p w:rsidR="005A3AC9" w:rsidRPr="002A0AC8" w:rsidRDefault="005A3AC9" w:rsidP="002235A3">
            <w:pPr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>6.1. Кош на вагона</w:t>
            </w:r>
          </w:p>
          <w:p w:rsidR="005A3AC9" w:rsidRPr="002A0AC8" w:rsidRDefault="005A3AC9" w:rsidP="002235A3">
            <w:pPr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Кошът на вагона, да бъде с интегрален дизайн основан на заварени само на алуминиеви или само на стоманени </w:t>
            </w:r>
            <w:proofErr w:type="spellStart"/>
            <w:r w:rsidRPr="002A0AC8">
              <w:rPr>
                <w:position w:val="-1"/>
                <w:sz w:val="24"/>
                <w:szCs w:val="24"/>
                <w:lang w:val="bg-BG" w:eastAsia="en-US"/>
              </w:rPr>
              <w:t>екструзии</w:t>
            </w:r>
            <w:proofErr w:type="spellEnd"/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. Проектирането и производството следва да бъдат съгласно изискванията от EN15085. </w:t>
            </w:r>
          </w:p>
          <w:p w:rsidR="005A3AC9" w:rsidRPr="002A0AC8" w:rsidRDefault="005A3AC9" w:rsidP="002235A3">
            <w:pPr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Изискванията за натоварване да отговарят на EN12663-1:2008, категория P-II (и UIC 566 когато не са изброени в EN 12663).Кошовете на вагони да </w:t>
            </w:r>
            <w:proofErr w:type="spellStart"/>
            <w:r w:rsidRPr="002A0AC8">
              <w:rPr>
                <w:position w:val="-1"/>
                <w:sz w:val="24"/>
                <w:szCs w:val="24"/>
                <w:lang w:val="bg-BG" w:eastAsia="en-US"/>
              </w:rPr>
              <w:t>састатично</w:t>
            </w:r>
            <w:proofErr w:type="spellEnd"/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 тествани съгласно изискванията на EN12663-1:2008. </w:t>
            </w:r>
          </w:p>
          <w:p w:rsidR="005A3AC9" w:rsidRPr="002A0AC8" w:rsidRDefault="005A3AC9" w:rsidP="002235A3">
            <w:pPr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Влакът да отговаря на изискванията на стандарта за </w:t>
            </w:r>
            <w:proofErr w:type="spellStart"/>
            <w:r w:rsidRPr="002A0AC8">
              <w:rPr>
                <w:position w:val="-1"/>
                <w:sz w:val="24"/>
                <w:szCs w:val="24"/>
                <w:lang w:val="bg-BG" w:eastAsia="en-US"/>
              </w:rPr>
              <w:t>удароустойчивост</w:t>
            </w:r>
            <w:proofErr w:type="spellEnd"/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 EN 15227:2008 кат. С-1: </w:t>
            </w:r>
          </w:p>
          <w:p w:rsidR="005A3AC9" w:rsidRPr="002A0AC8" w:rsidRDefault="005A3AC9" w:rsidP="002235A3">
            <w:pPr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• Удар при скорост 36 </w:t>
            </w:r>
            <w:r>
              <w:rPr>
                <w:sz w:val="24"/>
                <w:szCs w:val="24"/>
              </w:rPr>
              <w:t xml:space="preserve">km/h </w:t>
            </w:r>
            <w:r w:rsidRPr="002A0AC8">
              <w:rPr>
                <w:position w:val="-1"/>
                <w:sz w:val="24"/>
                <w:szCs w:val="24"/>
                <w:lang w:val="bg-BG" w:eastAsia="en-US"/>
              </w:rPr>
              <w:t>с влак от същия тип;</w:t>
            </w:r>
          </w:p>
          <w:p w:rsidR="005A3AC9" w:rsidRPr="002A0AC8" w:rsidRDefault="005A3AC9" w:rsidP="002235A3">
            <w:pPr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• Удар при 36 </w:t>
            </w:r>
            <w:r>
              <w:rPr>
                <w:sz w:val="24"/>
                <w:szCs w:val="24"/>
              </w:rPr>
              <w:t xml:space="preserve">km/h </w:t>
            </w:r>
            <w:r w:rsidRPr="002A0AC8">
              <w:rPr>
                <w:position w:val="-1"/>
                <w:sz w:val="24"/>
                <w:szCs w:val="24"/>
                <w:lang w:val="bg-BG" w:eastAsia="en-US"/>
              </w:rPr>
              <w:t>с товарен вагон от 80 тона;</w:t>
            </w:r>
          </w:p>
          <w:p w:rsidR="005A3AC9" w:rsidRPr="002A0AC8" w:rsidRDefault="005A3AC9" w:rsidP="002235A3">
            <w:pPr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• Удар при 110 </w:t>
            </w:r>
            <w:r>
              <w:rPr>
                <w:sz w:val="24"/>
                <w:szCs w:val="24"/>
              </w:rPr>
              <w:t xml:space="preserve">km/h </w:t>
            </w:r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с голям </w:t>
            </w:r>
            <w:proofErr w:type="spellStart"/>
            <w:r w:rsidRPr="002A0AC8">
              <w:rPr>
                <w:position w:val="-1"/>
                <w:sz w:val="24"/>
                <w:szCs w:val="24"/>
                <w:lang w:val="bg-BG" w:eastAsia="en-US"/>
              </w:rPr>
              <w:t>деформируем</w:t>
            </w:r>
            <w:proofErr w:type="spellEnd"/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 обект (например камион на железопътен </w:t>
            </w:r>
            <w:r w:rsidRPr="002A0AC8">
              <w:rPr>
                <w:position w:val="-1"/>
                <w:sz w:val="24"/>
                <w:szCs w:val="24"/>
                <w:lang w:val="bg-BG" w:eastAsia="en-US"/>
              </w:rPr>
              <w:lastRenderedPageBreak/>
              <w:t xml:space="preserve">прелез). </w:t>
            </w:r>
          </w:p>
          <w:p w:rsidR="005A3AC9" w:rsidRPr="002A0AC8" w:rsidRDefault="005A3AC9" w:rsidP="002235A3">
            <w:pPr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• Удар с </w:t>
            </w:r>
            <w:proofErr w:type="spellStart"/>
            <w:r w:rsidRPr="002A0AC8">
              <w:rPr>
                <w:position w:val="-1"/>
                <w:sz w:val="24"/>
                <w:szCs w:val="24"/>
                <w:lang w:val="bg-BG" w:eastAsia="en-US"/>
              </w:rPr>
              <w:t>малъкобект</w:t>
            </w:r>
            <w:proofErr w:type="spellEnd"/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 (напр. животно или кола на железопътен прелез).</w:t>
            </w:r>
          </w:p>
          <w:p w:rsidR="005A3AC9" w:rsidRPr="002A0AC8" w:rsidRDefault="005A3AC9" w:rsidP="002235A3">
            <w:pPr>
              <w:jc w:val="both"/>
              <w:rPr>
                <w:rFonts w:cs="Calibri"/>
                <w:bCs/>
                <w:position w:val="-1"/>
                <w:sz w:val="24"/>
                <w:szCs w:val="24"/>
                <w:lang w:val="bg-BG" w:eastAsia="en-US"/>
              </w:rPr>
            </w:pP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Мотрисният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 влак трябва да бъде боядисан със</w:t>
            </w:r>
            <w:r w:rsidRPr="002A0AC8">
              <w:rPr>
                <w:rFonts w:cs="Calibri"/>
                <w:bCs/>
                <w:position w:val="-1"/>
                <w:sz w:val="24"/>
                <w:szCs w:val="24"/>
                <w:lang w:val="bg-BG" w:eastAsia="en-US"/>
              </w:rPr>
              <w:t xml:space="preserve"> </w:t>
            </w:r>
            <w:proofErr w:type="spellStart"/>
            <w:r w:rsidRPr="002A0AC8">
              <w:rPr>
                <w:rFonts w:cs="Calibri"/>
                <w:bCs/>
                <w:position w:val="-1"/>
                <w:sz w:val="24"/>
                <w:szCs w:val="24"/>
                <w:lang w:val="bg-BG" w:eastAsia="en-US"/>
              </w:rPr>
              <w:t>безоловни</w:t>
            </w:r>
            <w:proofErr w:type="spellEnd"/>
            <w:r w:rsidRPr="002A0AC8">
              <w:rPr>
                <w:rFonts w:cs="Calibri"/>
                <w:bCs/>
                <w:position w:val="-1"/>
                <w:sz w:val="24"/>
                <w:szCs w:val="24"/>
                <w:lang w:val="bg-BG" w:eastAsia="en-US"/>
              </w:rPr>
              <w:t xml:space="preserve"> бои, без съдържание на цинков </w:t>
            </w:r>
            <w:proofErr w:type="spellStart"/>
            <w:r w:rsidRPr="002A0AC8">
              <w:rPr>
                <w:rFonts w:cs="Calibri"/>
                <w:bCs/>
                <w:position w:val="-1"/>
                <w:sz w:val="24"/>
                <w:szCs w:val="24"/>
                <w:lang w:val="bg-BG" w:eastAsia="en-US"/>
              </w:rPr>
              <w:t>хромат</w:t>
            </w:r>
            <w:proofErr w:type="spellEnd"/>
            <w:r w:rsidRPr="002A0AC8">
              <w:rPr>
                <w:rFonts w:cs="Calibri"/>
                <w:bCs/>
                <w:position w:val="-1"/>
                <w:sz w:val="24"/>
                <w:szCs w:val="24"/>
                <w:lang w:val="bg-BG" w:eastAsia="en-US"/>
              </w:rPr>
              <w:t xml:space="preserve">,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анти-графитен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 филм и гаранция минимум 10 години, съгласно UIC 842</w:t>
            </w: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pl-PL"/>
              </w:rPr>
              <w:t xml:space="preserve"> или еквивалентен.</w:t>
            </w:r>
          </w:p>
          <w:p w:rsidR="005A3AC9" w:rsidRPr="002A0AC8" w:rsidRDefault="005A3AC9" w:rsidP="002235A3">
            <w:pPr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Кошът на вагона трябва да има определени точки на повдигане, които да осигуряват повдигане на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мотрисния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 влак със и без талиги с крикове и с кран (при аварийни случаи).</w:t>
            </w:r>
          </w:p>
          <w:p w:rsidR="005A3AC9" w:rsidRPr="002A0AC8" w:rsidRDefault="005A3AC9" w:rsidP="002235A3">
            <w:pPr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</w:p>
          <w:p w:rsidR="005A3AC9" w:rsidRPr="002A0AC8" w:rsidRDefault="005A3AC9" w:rsidP="002235A3">
            <w:pPr>
              <w:suppressAutoHyphens/>
              <w:spacing w:line="259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b/>
                <w:i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>6.2. Талиги</w:t>
            </w:r>
          </w:p>
          <w:p w:rsidR="005A3AC9" w:rsidRPr="002A0AC8" w:rsidRDefault="005A3AC9" w:rsidP="002235A3">
            <w:pPr>
              <w:suppressAutoHyphens/>
              <w:spacing w:line="259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position w:val="-1"/>
                <w:sz w:val="24"/>
                <w:szCs w:val="24"/>
                <w:lang w:val="bg-BG" w:eastAsia="en-US"/>
              </w:rPr>
              <w:t>Конструкцията на талигите, използваните материали за производство, заваръчните съединения, динамичната якост и другите характеристики трябва да бъдат в съответствие с валидните разпоредби на EN (Конструктивно решение на рамата на талигите  - EN 13749:2011, Конструктивно решение на рамата на талигата — свързване на коша към талигата 1 EN 12663-1:2010 и др.)</w:t>
            </w:r>
          </w:p>
          <w:p w:rsidR="005A3AC9" w:rsidRPr="002A0AC8" w:rsidRDefault="005A3AC9" w:rsidP="002235A3">
            <w:pPr>
              <w:suppressAutoHyphens/>
              <w:spacing w:line="259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</w:p>
          <w:p w:rsidR="005A3AC9" w:rsidRPr="002A0AC8" w:rsidRDefault="005A3AC9" w:rsidP="002235A3">
            <w:pPr>
              <w:suppressAutoHyphens/>
              <w:spacing w:after="160" w:line="259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 xml:space="preserve">6.3. </w:t>
            </w:r>
            <w:proofErr w:type="spellStart"/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>Колооси</w:t>
            </w:r>
            <w:proofErr w:type="spellEnd"/>
          </w:p>
          <w:p w:rsidR="005A3AC9" w:rsidRPr="002A0AC8" w:rsidRDefault="005A3AC9" w:rsidP="002235A3">
            <w:pPr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>6.3.1. Колела</w:t>
            </w:r>
          </w:p>
          <w:p w:rsidR="005A3AC9" w:rsidRPr="002A0AC8" w:rsidRDefault="005A3AC9" w:rsidP="002235A3">
            <w:pPr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proofErr w:type="spellStart"/>
            <w:r w:rsidRPr="002A0AC8">
              <w:rPr>
                <w:position w:val="-1"/>
                <w:sz w:val="24"/>
                <w:szCs w:val="24"/>
                <w:lang w:val="bg-BG" w:eastAsia="en-US"/>
              </w:rPr>
              <w:t>Мотрисните</w:t>
            </w:r>
            <w:proofErr w:type="spellEnd"/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 влакове следва да са оборудвани с колела </w:t>
            </w:r>
            <w:proofErr w:type="spellStart"/>
            <w:r w:rsidRPr="002A0AC8">
              <w:rPr>
                <w:position w:val="-1"/>
                <w:sz w:val="24"/>
                <w:szCs w:val="24"/>
                <w:lang w:val="bg-BG" w:eastAsia="en-US"/>
              </w:rPr>
              <w:t>моноблок</w:t>
            </w:r>
            <w:proofErr w:type="spellEnd"/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 в съответствие с БДС EN 13262.</w:t>
            </w:r>
          </w:p>
          <w:p w:rsidR="005A3AC9" w:rsidRPr="002A0AC8" w:rsidRDefault="005A3AC9" w:rsidP="002235A3">
            <w:pPr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position w:val="-1"/>
                <w:sz w:val="24"/>
                <w:szCs w:val="24"/>
                <w:lang w:val="bg-BG" w:eastAsia="en-US"/>
              </w:rPr>
              <w:t>Механичните характеристики на колелото съгласно стандарт EN 13979-1, индекс 71, точки 7.2.1 и 7.2.2.</w:t>
            </w:r>
          </w:p>
          <w:p w:rsidR="005A3AC9" w:rsidRPr="002A0AC8" w:rsidRDefault="005A3AC9" w:rsidP="002235A3">
            <w:pPr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b/>
                <w:i/>
                <w:position w:val="-1"/>
                <w:sz w:val="24"/>
                <w:szCs w:val="24"/>
                <w:lang w:val="bg-BG" w:eastAsia="en-US"/>
              </w:rPr>
            </w:pPr>
          </w:p>
          <w:p w:rsidR="005A3AC9" w:rsidRPr="002A0AC8" w:rsidRDefault="005A3AC9" w:rsidP="002235A3">
            <w:pPr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>6.3.2. Оси</w:t>
            </w:r>
          </w:p>
          <w:p w:rsidR="005A3AC9" w:rsidRPr="002A0AC8" w:rsidRDefault="005A3AC9" w:rsidP="002235A3">
            <w:pPr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proofErr w:type="spellStart"/>
            <w:r w:rsidRPr="002A0AC8">
              <w:rPr>
                <w:position w:val="-1"/>
                <w:sz w:val="24"/>
                <w:szCs w:val="24"/>
                <w:lang w:val="bg-BG" w:eastAsia="en-US"/>
              </w:rPr>
              <w:t>Мотрисните</w:t>
            </w:r>
            <w:proofErr w:type="spellEnd"/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 влакове следва да са оборудвани с оси в съответствие с EN 13260:2009+A1:2010+А2:2012, EN 13103, EN 13104 и EN 13979.</w:t>
            </w:r>
          </w:p>
          <w:p w:rsidR="005A3AC9" w:rsidRPr="002A0AC8" w:rsidRDefault="005A3AC9" w:rsidP="002235A3">
            <w:pPr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</w:p>
          <w:p w:rsidR="005A3AC9" w:rsidRPr="002A0AC8" w:rsidRDefault="005A3AC9" w:rsidP="002235A3">
            <w:pPr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>6.4. Система за защита срещу приплъзване на колелата</w:t>
            </w:r>
          </w:p>
          <w:p w:rsidR="005A3AC9" w:rsidRPr="002A0AC8" w:rsidRDefault="005A3AC9" w:rsidP="002235A3">
            <w:pPr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position w:val="-1"/>
                <w:sz w:val="24"/>
                <w:szCs w:val="24"/>
                <w:lang w:val="bg-BG" w:eastAsia="en-US"/>
              </w:rPr>
              <w:t>Система за защита срещу приплъзване на колелата под тяга или спиране да отговаря на изискванията на стандарт EN 15595:2009, точки 4, 5 и 6.</w:t>
            </w:r>
          </w:p>
          <w:p w:rsidR="005A3AC9" w:rsidRPr="002A0AC8" w:rsidRDefault="005A3AC9" w:rsidP="002235A3">
            <w:pPr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Система за защита срещу приплъзване на колелата да е изпитана съгласно стандарт EN 15595:2009, точка 7. </w:t>
            </w:r>
          </w:p>
          <w:p w:rsidR="005A3AC9" w:rsidRPr="002A0AC8" w:rsidRDefault="005A3AC9" w:rsidP="002235A3">
            <w:pPr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</w:p>
          <w:p w:rsidR="005A3AC9" w:rsidRPr="002A0AC8" w:rsidRDefault="005A3AC9" w:rsidP="002235A3">
            <w:pPr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 xml:space="preserve">6.5. Устройства за </w:t>
            </w:r>
            <w:proofErr w:type="spellStart"/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>опесъчаване</w:t>
            </w:r>
            <w:proofErr w:type="spellEnd"/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 </w:t>
            </w:r>
          </w:p>
          <w:p w:rsidR="005A3AC9" w:rsidRPr="002A0AC8" w:rsidRDefault="005A3AC9" w:rsidP="002235A3">
            <w:pPr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Мотрисните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 влакове следва да бъдат оборудвани с устройство за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опесъчаване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, активиращо се от двете кабини.</w:t>
            </w:r>
          </w:p>
          <w:p w:rsidR="005A3AC9" w:rsidRPr="002A0AC8" w:rsidRDefault="005A3AC9" w:rsidP="002235A3">
            <w:pPr>
              <w:jc w:val="both"/>
              <w:rPr>
                <w:rFonts w:cs="Calibri"/>
                <w:bCs/>
                <w:position w:val="-1"/>
                <w:sz w:val="24"/>
                <w:szCs w:val="24"/>
                <w:lang w:val="bg-BG"/>
              </w:rPr>
            </w:pPr>
            <w:r w:rsidRPr="002A0AC8">
              <w:rPr>
                <w:rFonts w:cs="Calibri"/>
                <w:bCs/>
                <w:position w:val="-1"/>
                <w:sz w:val="24"/>
                <w:szCs w:val="24"/>
                <w:lang w:val="bg-BG"/>
              </w:rPr>
              <w:t xml:space="preserve">Отделни дюзи за подаване на пясък, пред колелата на съответните предна оси на двете талиги в зависимост от посоката на движение. Външно зареждане на пясък. </w:t>
            </w:r>
          </w:p>
          <w:p w:rsidR="005A3AC9" w:rsidRPr="002A0AC8" w:rsidRDefault="005A3AC9" w:rsidP="002235A3">
            <w:pPr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</w:p>
          <w:p w:rsidR="005A3AC9" w:rsidRPr="002A0AC8" w:rsidRDefault="005A3AC9" w:rsidP="002235A3">
            <w:pPr>
              <w:suppressAutoHyphens/>
              <w:spacing w:line="259" w:lineRule="auto"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 xml:space="preserve">6.6. Устройство за смазване на </w:t>
            </w:r>
            <w:proofErr w:type="spellStart"/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>ребордите</w:t>
            </w:r>
            <w:proofErr w:type="spellEnd"/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 xml:space="preserve"> на колелата</w:t>
            </w:r>
          </w:p>
          <w:p w:rsidR="005A3AC9" w:rsidRPr="002A0AC8" w:rsidRDefault="005A3AC9" w:rsidP="002235A3">
            <w:pPr>
              <w:tabs>
                <w:tab w:val="left" w:pos="5400"/>
              </w:tabs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Отделни дюзи и подаване на масло пред колелата на съответните </w:t>
            </w:r>
            <w:proofErr w:type="spellStart"/>
            <w:r w:rsidRPr="002A0AC8">
              <w:rPr>
                <w:position w:val="-1"/>
                <w:sz w:val="24"/>
                <w:szCs w:val="24"/>
                <w:lang w:val="bg-BG" w:eastAsia="en-US"/>
              </w:rPr>
              <w:t>колооси</w:t>
            </w:r>
            <w:proofErr w:type="spellEnd"/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 на талигите в зависимост от посоката на движение. Външно зареждане на маслото с индикатор на нивото. Използване на </w:t>
            </w:r>
            <w:proofErr w:type="spellStart"/>
            <w:r w:rsidRPr="002A0AC8">
              <w:rPr>
                <w:position w:val="-1"/>
                <w:sz w:val="24"/>
                <w:szCs w:val="24"/>
                <w:lang w:val="bg-BG" w:eastAsia="en-US"/>
              </w:rPr>
              <w:t>биоразградими</w:t>
            </w:r>
            <w:proofErr w:type="spellEnd"/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 смазки.</w:t>
            </w:r>
          </w:p>
          <w:p w:rsidR="005A3AC9" w:rsidRPr="002A0AC8" w:rsidRDefault="005A3AC9" w:rsidP="002235A3">
            <w:pPr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b/>
                <w:i/>
                <w:position w:val="-1"/>
                <w:sz w:val="24"/>
                <w:szCs w:val="24"/>
                <w:lang w:val="bg-BG" w:eastAsia="en-US"/>
              </w:rPr>
            </w:pPr>
          </w:p>
          <w:p w:rsidR="005A3AC9" w:rsidRPr="002A0AC8" w:rsidRDefault="005A3AC9" w:rsidP="002235A3">
            <w:pPr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>6.7. Устройства за почистване при снеговалежи и устройства за почистване на релси</w:t>
            </w:r>
          </w:p>
          <w:p w:rsidR="005A3AC9" w:rsidRPr="002A0AC8" w:rsidRDefault="005A3AC9" w:rsidP="002235A3">
            <w:pPr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proofErr w:type="spellStart"/>
            <w:r w:rsidRPr="002A0AC8">
              <w:rPr>
                <w:position w:val="-1"/>
                <w:sz w:val="24"/>
                <w:szCs w:val="24"/>
                <w:lang w:val="bg-BG" w:eastAsia="en-US"/>
              </w:rPr>
              <w:t>Мотрисните</w:t>
            </w:r>
            <w:proofErr w:type="spellEnd"/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 влакове да бъдат оборудвани с устройства за почистване при снеговалежи. Пред колелата трябва да се монтират устройства за почистване на релсите. Височината на най-ниската точка на устройството за почистване при снеговалежи да бъде регулируема съобразно максималното износване на колелото до 100mm над глава релса на железопътната линия. </w:t>
            </w:r>
          </w:p>
          <w:p w:rsidR="005A3AC9" w:rsidRPr="002A0AC8" w:rsidRDefault="005A3AC9" w:rsidP="002235A3">
            <w:pPr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</w:p>
          <w:p w:rsidR="005A3AC9" w:rsidRPr="002A0AC8" w:rsidRDefault="005A3AC9" w:rsidP="002235A3">
            <w:pPr>
              <w:suppressAutoHyphens/>
              <w:spacing w:after="160"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>7. ИЗИСКВАНИЯ КЪМ КАБИНАТА ЗА УПРАВЛЕНИЕ И КОНТРОЛНИЯ ПАНЕЛ, ОТНАСЯЩИ СЕ ЗА МОТРИСНИТЕ ВЛАКОВЕ</w:t>
            </w:r>
          </w:p>
          <w:p w:rsidR="005A3AC9" w:rsidRPr="002A0AC8" w:rsidRDefault="005A3AC9" w:rsidP="002235A3">
            <w:pPr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>7.1. Кабината за управление</w:t>
            </w:r>
          </w:p>
          <w:p w:rsidR="005A3AC9" w:rsidRPr="002A0AC8" w:rsidRDefault="005A3AC9" w:rsidP="002235A3">
            <w:pPr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Проектирана съгласно т. 4.2.9.1.1. от ТСОС, по начин, който да позволява управление от един машинист. Двете кабини трябва да бъдат оборудвани по един и същи начин.</w:t>
            </w:r>
          </w:p>
          <w:p w:rsidR="005A3AC9" w:rsidRPr="002A0AC8" w:rsidRDefault="005A3AC9" w:rsidP="002235A3">
            <w:pPr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Всички врати в кабината за управление трябва да се заключват и да не позволява достъп на неупълномощени хора и служители.</w:t>
            </w:r>
          </w:p>
          <w:p w:rsidR="005A3AC9" w:rsidRPr="002A0AC8" w:rsidRDefault="005A3AC9" w:rsidP="002235A3">
            <w:pPr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Аварийният изход от кабината за управление трябва да бъде осигурен в съответствие с ТСОС.</w:t>
            </w:r>
          </w:p>
          <w:p w:rsidR="005A3AC9" w:rsidRPr="002A0AC8" w:rsidRDefault="005A3AC9" w:rsidP="002235A3">
            <w:pPr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В кабината за управление трябва да бъде </w:t>
            </w: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lastRenderedPageBreak/>
              <w:t xml:space="preserve">монтирана седалка за машиниста със система за автоматично регулиране, чрез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амортисьори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 на намаляването на вибрациите съгласно </w:t>
            </w: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pl-PL"/>
              </w:rPr>
              <w:t>изисквания</w:t>
            </w: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та на DIN 5566 и фиш UIC 651</w:t>
            </w: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pl-PL"/>
              </w:rPr>
              <w:t xml:space="preserve"> или еквивалентни</w:t>
            </w: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, с пълен обхват на регулация.</w:t>
            </w:r>
          </w:p>
          <w:p w:rsidR="005A3AC9" w:rsidRPr="002A0AC8" w:rsidRDefault="005A3AC9" w:rsidP="002235A3">
            <w:pPr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Спомагателната седалка трябва да бъде монтирана на задната стена на кабината за управление, така че да позволява поглед върху железопътната линия при седене.</w:t>
            </w:r>
          </w:p>
          <w:p w:rsidR="005A3AC9" w:rsidRPr="002A0AC8" w:rsidRDefault="005A3AC9" w:rsidP="002235A3">
            <w:pPr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От двете страни на кабината за управление трябва да се постави страничен прозорец с възможност за отваряне.</w:t>
            </w:r>
          </w:p>
          <w:p w:rsidR="005A3AC9" w:rsidRPr="002A0AC8" w:rsidRDefault="005A3AC9" w:rsidP="002235A3">
            <w:pPr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Вътрешно осветление трябва да бъде осигурено чрез общо осветление на кабината, управлявано от машиниста, при всички нормални експлоатационни режими на подвижния състав (включително „изключен“). </w:t>
            </w:r>
          </w:p>
          <w:p w:rsidR="005A3AC9" w:rsidRPr="002A0AC8" w:rsidRDefault="005A3AC9" w:rsidP="002235A3">
            <w:pPr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С цел предотвратяване на всякакво опасно объркване с външната експлоатационна сигнализация, в кабината на машиниста не е разрешена никаква зелена светлина или зелено осветление, с изключение на съществуващите кабинни сигнални системи от клас Б (както е определено в ТСОС за контрол, управление и сигнализация на конвенционалната железопътна мрежа — CR CCS TSI).</w:t>
            </w:r>
          </w:p>
          <w:p w:rsidR="005A3AC9" w:rsidRPr="002A0AC8" w:rsidRDefault="005A3AC9" w:rsidP="002235A3">
            <w:pPr>
              <w:tabs>
                <w:tab w:val="left" w:pos="0"/>
              </w:tabs>
              <w:jc w:val="both"/>
              <w:rPr>
                <w:rFonts w:cs="Calibri"/>
                <w:position w:val="-1"/>
                <w:sz w:val="24"/>
                <w:szCs w:val="24"/>
                <w:lang w:val="bg-BG"/>
              </w:rPr>
            </w:pPr>
            <w:r w:rsidRPr="002A0AC8">
              <w:rPr>
                <w:rFonts w:cs="Calibri"/>
                <w:position w:val="-1"/>
                <w:sz w:val="24"/>
                <w:szCs w:val="24"/>
                <w:lang w:val="bg-BG"/>
              </w:rPr>
              <w:t>Челна светлинна сигнализация съгласно т. 4.2.7.1. ТСОС за локомотиви и пътническия подвижен състав (2011/291/ЕС);</w:t>
            </w:r>
          </w:p>
          <w:p w:rsidR="005A3AC9" w:rsidRPr="002A0AC8" w:rsidRDefault="005A3AC9" w:rsidP="002235A3">
            <w:pPr>
              <w:tabs>
                <w:tab w:val="left" w:pos="0"/>
              </w:tabs>
              <w:jc w:val="both"/>
              <w:rPr>
                <w:rFonts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cs="Calibri"/>
                <w:position w:val="-1"/>
                <w:sz w:val="24"/>
                <w:szCs w:val="24"/>
                <w:lang w:val="bg-BG" w:eastAsia="en-US"/>
              </w:rPr>
              <w:t>Челното стъкло на кабината за управление да се предпазва от заскрежаване и изпотяване съгласно т. 4.2.9.2. от ТСОС за локомотиви и пътническия подвижен състав. (2011/291/ЕС);</w:t>
            </w:r>
          </w:p>
          <w:p w:rsidR="005A3AC9" w:rsidRPr="002A0AC8" w:rsidRDefault="005A3AC9" w:rsidP="002235A3">
            <w:pPr>
              <w:tabs>
                <w:tab w:val="left" w:pos="0"/>
              </w:tabs>
              <w:jc w:val="both"/>
              <w:rPr>
                <w:rFonts w:cs="Calibri"/>
                <w:position w:val="-1"/>
                <w:sz w:val="24"/>
                <w:szCs w:val="24"/>
                <w:lang w:val="bg-BG"/>
              </w:rPr>
            </w:pPr>
            <w:r w:rsidRPr="002A0AC8">
              <w:rPr>
                <w:rFonts w:cs="Calibri"/>
                <w:position w:val="-1"/>
                <w:sz w:val="24"/>
                <w:szCs w:val="24"/>
                <w:lang w:val="bg-BG"/>
              </w:rPr>
              <w:t>Чистачки на кабината съгл. UIC 651:2002, измиващо устройство за челното стъкла, с външно зареждане на течност за измиване</w:t>
            </w:r>
          </w:p>
          <w:p w:rsidR="005A3AC9" w:rsidRPr="002A0AC8" w:rsidRDefault="005A3AC9" w:rsidP="002235A3">
            <w:pPr>
              <w:tabs>
                <w:tab w:val="left" w:pos="0"/>
              </w:tabs>
              <w:jc w:val="both"/>
              <w:rPr>
                <w:rFonts w:cs="Calibri"/>
                <w:position w:val="-1"/>
                <w:sz w:val="24"/>
                <w:szCs w:val="24"/>
                <w:lang w:val="bg-BG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На </w:t>
            </w:r>
            <w:r w:rsidRPr="002A0AC8">
              <w:rPr>
                <w:rFonts w:cs="Calibri"/>
                <w:position w:val="-1"/>
                <w:sz w:val="24"/>
                <w:szCs w:val="24"/>
                <w:lang w:val="bg-BG" w:eastAsia="en-US"/>
              </w:rPr>
              <w:t xml:space="preserve">челното стъкло </w:t>
            </w: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да се инсталира </w:t>
            </w:r>
            <w:r w:rsidRPr="002A0AC8">
              <w:rPr>
                <w:rFonts w:cs="Calibri"/>
                <w:position w:val="-1"/>
                <w:sz w:val="24"/>
                <w:szCs w:val="24"/>
                <w:lang w:val="bg-BG"/>
              </w:rPr>
              <w:t>слънцезащитни щори</w:t>
            </w: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 с възможност за </w:t>
            </w:r>
            <w:r w:rsidRPr="002A0AC8">
              <w:rPr>
                <w:rFonts w:cs="Calibri"/>
                <w:position w:val="-1"/>
                <w:sz w:val="24"/>
                <w:szCs w:val="24"/>
                <w:lang w:val="bg-BG"/>
              </w:rPr>
              <w:t>спускане до нивото на пулта</w:t>
            </w: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;</w:t>
            </w:r>
          </w:p>
          <w:p w:rsidR="005A3AC9" w:rsidRPr="002A0AC8" w:rsidRDefault="005A3AC9" w:rsidP="002235A3">
            <w:pPr>
              <w:tabs>
                <w:tab w:val="left" w:pos="0"/>
              </w:tabs>
              <w:jc w:val="both"/>
              <w:rPr>
                <w:rFonts w:cs="Calibri"/>
                <w:position w:val="-1"/>
                <w:sz w:val="24"/>
                <w:szCs w:val="24"/>
                <w:lang w:val="bg-BG"/>
              </w:rPr>
            </w:pPr>
            <w:r w:rsidRPr="002A0AC8">
              <w:rPr>
                <w:rFonts w:cs="Calibri"/>
                <w:position w:val="-1"/>
                <w:sz w:val="24"/>
                <w:szCs w:val="24"/>
                <w:lang w:val="bg-BG"/>
              </w:rPr>
              <w:t xml:space="preserve">Звуково предупредително устройство с </w:t>
            </w:r>
            <w:proofErr w:type="spellStart"/>
            <w:r w:rsidRPr="002A0AC8">
              <w:rPr>
                <w:rFonts w:cs="Calibri"/>
                <w:position w:val="-1"/>
                <w:sz w:val="24"/>
                <w:szCs w:val="24"/>
                <w:lang w:val="bg-BG"/>
              </w:rPr>
              <w:t>двутонални</w:t>
            </w:r>
            <w:proofErr w:type="spellEnd"/>
            <w:r w:rsidRPr="002A0AC8">
              <w:rPr>
                <w:rFonts w:cs="Calibri"/>
                <w:position w:val="-1"/>
                <w:sz w:val="24"/>
                <w:szCs w:val="24"/>
                <w:lang w:val="bg-BG"/>
              </w:rPr>
              <w:t xml:space="preserve"> сирени за двете посоки, съгласно т.4.2.7.2.  ТСОС за локомотиви и пътническия подвижен състав. (2011/291/ЕС);</w:t>
            </w:r>
          </w:p>
          <w:p w:rsidR="005A3AC9" w:rsidRPr="002A0AC8" w:rsidRDefault="005A3AC9" w:rsidP="002235A3">
            <w:pPr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Кабините за управление трябва да бъдат топло и звукова изолирани и оборудвана с </w:t>
            </w:r>
            <w:r w:rsidRPr="002A0AC8">
              <w:rPr>
                <w:rFonts w:cs="Calibri"/>
                <w:position w:val="-1"/>
                <w:sz w:val="24"/>
                <w:szCs w:val="24"/>
                <w:lang w:val="bg-BG"/>
              </w:rPr>
              <w:t>вентилация и</w:t>
            </w: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 </w:t>
            </w:r>
            <w:r w:rsidRPr="002A0AC8">
              <w:rPr>
                <w:rFonts w:cs="Calibri"/>
                <w:position w:val="-1"/>
                <w:sz w:val="24"/>
                <w:szCs w:val="24"/>
                <w:lang w:val="bg-BG"/>
              </w:rPr>
              <w:t xml:space="preserve">регулируема климатична </w:t>
            </w:r>
            <w:r w:rsidRPr="002A0AC8">
              <w:rPr>
                <w:rFonts w:cs="Calibri"/>
                <w:position w:val="-1"/>
                <w:sz w:val="24"/>
                <w:szCs w:val="24"/>
                <w:lang w:val="bg-BG"/>
              </w:rPr>
              <w:lastRenderedPageBreak/>
              <w:t>инсталация,</w:t>
            </w: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 </w:t>
            </w:r>
            <w:r w:rsidRPr="002A0AC8">
              <w:rPr>
                <w:rFonts w:cs="Calibri"/>
                <w:position w:val="-1"/>
                <w:sz w:val="24"/>
                <w:szCs w:val="24"/>
                <w:lang w:val="bg-BG"/>
              </w:rPr>
              <w:t>създаваща комфорт за работа при всички сезони - съгласно т. 4.2.9.1., т. 4.2.9.3., т.4.2.9.4. и т. 4.2.9.5. от  ТСОС за локомотиви и пътническия подвижен състав. (2011/291/ЕС);</w:t>
            </w:r>
            <w:r w:rsidRPr="002A0AC8">
              <w:rPr>
                <w:rFonts w:cs="Calibri"/>
                <w:bCs/>
                <w:position w:val="-1"/>
                <w:sz w:val="24"/>
                <w:szCs w:val="24"/>
                <w:lang w:val="bg-BG"/>
              </w:rPr>
              <w:t xml:space="preserve"> UIC 651:2002;</w:t>
            </w:r>
          </w:p>
          <w:p w:rsidR="005A3AC9" w:rsidRPr="002A0AC8" w:rsidRDefault="005A3AC9" w:rsidP="002235A3">
            <w:pPr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Наблюдението на външната част на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мотрисният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 влак трябва да се извършва с видеокамери, които излъчват картина на цветен дисплей, вграден в контролния панел на водача.</w:t>
            </w:r>
          </w:p>
          <w:p w:rsidR="005A3AC9" w:rsidRPr="002A0AC8" w:rsidRDefault="005A3AC9" w:rsidP="002235A3">
            <w:pPr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Видео камерите за наблюдение на външната част на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мотрисният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 влак трябва да се вписват в габарита на подвижния състав, да осигуряват изображение с висока разделителна способност и да са защитени от атмосферни влияния.</w:t>
            </w:r>
          </w:p>
          <w:p w:rsidR="005A3AC9" w:rsidRPr="002A0AC8" w:rsidRDefault="005A3AC9" w:rsidP="002235A3">
            <w:pPr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Контролният панел трябва да съответства на приложимите разпоредби на ТСОС. На всеки контролен панел трябва да се монтира контакт 220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Vac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, 50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Hz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.</w:t>
            </w:r>
          </w:p>
          <w:p w:rsidR="005A3AC9" w:rsidRPr="002A0AC8" w:rsidRDefault="005A3AC9" w:rsidP="002235A3">
            <w:pPr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Да се осигури вход за инсталиране на информационния носител за разписанието. Цялата информация и инструкции относно контрола на пътническите помещения в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мотрисният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 влак, устройствата за безопасност,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радиоустройствата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 и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диагностиката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 трябва да бъдат на български език.</w:t>
            </w:r>
          </w:p>
          <w:p w:rsidR="005A3AC9" w:rsidRPr="002A0AC8" w:rsidRDefault="005A3AC9" w:rsidP="002235A3">
            <w:pPr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</w:p>
          <w:p w:rsidR="005A3AC9" w:rsidRPr="002A0AC8" w:rsidRDefault="005A3AC9" w:rsidP="002235A3">
            <w:pPr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>7.2. Измервателни уреди и показатели</w:t>
            </w:r>
          </w:p>
          <w:p w:rsidR="005A3AC9" w:rsidRPr="002A0AC8" w:rsidRDefault="005A3AC9" w:rsidP="002235A3">
            <w:pPr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position w:val="-1"/>
                <w:sz w:val="24"/>
                <w:szCs w:val="24"/>
                <w:lang w:val="bg-BG" w:eastAsia="en-US"/>
              </w:rPr>
              <w:t>Всички устройства, измервателни уреди, показатели и информационни табла (бордови компютри) следва да показват информацията и на български език.</w:t>
            </w:r>
          </w:p>
          <w:p w:rsidR="005A3AC9" w:rsidRPr="002A0AC8" w:rsidRDefault="005A3AC9" w:rsidP="002235A3">
            <w:pPr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position w:val="-1"/>
                <w:sz w:val="24"/>
                <w:szCs w:val="24"/>
                <w:lang w:val="bg-BG" w:eastAsia="en-US"/>
              </w:rPr>
              <w:t>Във всяка кабина за управление трябва да има следните измервателни уреди и показания:</w:t>
            </w:r>
          </w:p>
          <w:p w:rsidR="005A3AC9" w:rsidRPr="002A0AC8" w:rsidRDefault="005A3AC9" w:rsidP="002235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60" w:line="259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bg-BG" w:eastAsia="en-US"/>
              </w:rPr>
            </w:pPr>
            <w:proofErr w:type="spellStart"/>
            <w:r w:rsidRPr="002A0AC8">
              <w:rPr>
                <w:color w:val="000000"/>
                <w:position w:val="-1"/>
                <w:sz w:val="24"/>
                <w:szCs w:val="24"/>
                <w:lang w:val="bg-BG" w:eastAsia="en-US"/>
              </w:rPr>
              <w:t>Скоростомер</w:t>
            </w:r>
            <w:proofErr w:type="spellEnd"/>
          </w:p>
          <w:p w:rsidR="005A3AC9" w:rsidRPr="002A0AC8" w:rsidRDefault="005A3AC9" w:rsidP="002235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60" w:line="259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color w:val="000000"/>
                <w:position w:val="-1"/>
                <w:sz w:val="24"/>
                <w:szCs w:val="24"/>
                <w:lang w:val="bg-BG" w:eastAsia="en-US"/>
              </w:rPr>
              <w:t>Манометър на главния въздушен резервоар</w:t>
            </w:r>
          </w:p>
          <w:p w:rsidR="005A3AC9" w:rsidRPr="002A0AC8" w:rsidRDefault="005A3AC9" w:rsidP="002235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60" w:line="259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color w:val="000000"/>
                <w:position w:val="-1"/>
                <w:sz w:val="24"/>
                <w:szCs w:val="24"/>
                <w:lang w:val="bg-BG" w:eastAsia="en-US"/>
              </w:rPr>
              <w:t xml:space="preserve">Манометър на главен въздухопровод </w:t>
            </w:r>
          </w:p>
          <w:p w:rsidR="005A3AC9" w:rsidRPr="002A0AC8" w:rsidRDefault="005A3AC9" w:rsidP="002235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60" w:line="259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color w:val="000000"/>
                <w:position w:val="-1"/>
                <w:sz w:val="24"/>
                <w:szCs w:val="24"/>
                <w:lang w:val="bg-BG" w:eastAsia="en-US"/>
              </w:rPr>
              <w:t>Индикатор за състоянието на застопоряващата спирачка</w:t>
            </w:r>
          </w:p>
          <w:p w:rsidR="005A3AC9" w:rsidRPr="002A0AC8" w:rsidRDefault="005A3AC9" w:rsidP="002235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60" w:line="259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color w:val="000000"/>
                <w:position w:val="-1"/>
                <w:sz w:val="24"/>
                <w:szCs w:val="24"/>
                <w:lang w:val="bg-BG" w:eastAsia="en-US"/>
              </w:rPr>
              <w:t xml:space="preserve">Волтметър за напрежение в контактната мрежа и амперметри за </w:t>
            </w:r>
            <w:proofErr w:type="spellStart"/>
            <w:r w:rsidRPr="002A0AC8">
              <w:rPr>
                <w:color w:val="000000"/>
                <w:position w:val="-1"/>
                <w:sz w:val="24"/>
                <w:szCs w:val="24"/>
                <w:lang w:val="bg-BG" w:eastAsia="en-US"/>
              </w:rPr>
              <w:t>тяговидвигатели</w:t>
            </w:r>
            <w:proofErr w:type="spellEnd"/>
          </w:p>
          <w:p w:rsidR="005A3AC9" w:rsidRPr="002A0AC8" w:rsidRDefault="005A3AC9" w:rsidP="002235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60" w:line="259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color w:val="000000"/>
                <w:position w:val="-1"/>
                <w:sz w:val="24"/>
                <w:szCs w:val="24"/>
                <w:lang w:val="bg-BG" w:eastAsia="en-US"/>
              </w:rPr>
              <w:t xml:space="preserve">Волтметър на напрежението на </w:t>
            </w:r>
            <w:r w:rsidRPr="002A0AC8">
              <w:rPr>
                <w:color w:val="000000"/>
                <w:position w:val="-1"/>
                <w:sz w:val="24"/>
                <w:szCs w:val="24"/>
                <w:lang w:val="bg-BG" w:eastAsia="en-US"/>
              </w:rPr>
              <w:lastRenderedPageBreak/>
              <w:t>акумулаторната батерия и амперметър за зареждане на акумулаторната батерия</w:t>
            </w:r>
          </w:p>
          <w:p w:rsidR="005A3AC9" w:rsidRPr="002A0AC8" w:rsidRDefault="005A3AC9" w:rsidP="002235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60" w:line="259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color w:val="000000"/>
                <w:position w:val="-1"/>
                <w:sz w:val="24"/>
                <w:szCs w:val="24"/>
                <w:lang w:val="bg-BG" w:eastAsia="en-US"/>
              </w:rPr>
              <w:t>Индикатор за състоянието на устройствата за безопасност</w:t>
            </w:r>
          </w:p>
          <w:p w:rsidR="005A3AC9" w:rsidRPr="002A0AC8" w:rsidRDefault="005A3AC9" w:rsidP="002235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60" w:line="259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color w:val="000000"/>
                <w:position w:val="-1"/>
                <w:sz w:val="24"/>
                <w:szCs w:val="24"/>
                <w:lang w:val="bg-BG" w:eastAsia="en-US"/>
              </w:rPr>
              <w:t xml:space="preserve">Индикатор за предаване на данни от устройства за безопасност на </w:t>
            </w:r>
            <w:proofErr w:type="spellStart"/>
            <w:r w:rsidRPr="002A0AC8">
              <w:rPr>
                <w:color w:val="000000"/>
                <w:position w:val="-1"/>
                <w:sz w:val="24"/>
                <w:szCs w:val="24"/>
                <w:lang w:val="bg-BG" w:eastAsia="en-US"/>
              </w:rPr>
              <w:t>мотрисния</w:t>
            </w:r>
            <w:proofErr w:type="spellEnd"/>
            <w:r w:rsidRPr="002A0AC8">
              <w:rPr>
                <w:color w:val="000000"/>
                <w:position w:val="-1"/>
                <w:sz w:val="24"/>
                <w:szCs w:val="24"/>
                <w:lang w:val="bg-BG" w:eastAsia="en-US"/>
              </w:rPr>
              <w:t xml:space="preserve"> влак </w:t>
            </w:r>
          </w:p>
          <w:p w:rsidR="005A3AC9" w:rsidRPr="002A0AC8" w:rsidRDefault="005A3AC9" w:rsidP="002235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60" w:line="259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color w:val="000000"/>
                <w:position w:val="-1"/>
                <w:sz w:val="24"/>
                <w:szCs w:val="24"/>
                <w:lang w:val="bg-BG" w:eastAsia="en-US"/>
              </w:rPr>
              <w:t>Индикатор за състоянието на входните врати</w:t>
            </w:r>
          </w:p>
          <w:p w:rsidR="005A3AC9" w:rsidRPr="002A0AC8" w:rsidRDefault="005A3AC9" w:rsidP="002235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60" w:line="259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color w:val="000000"/>
                <w:position w:val="-1"/>
                <w:sz w:val="24"/>
                <w:szCs w:val="24"/>
                <w:lang w:val="bg-BG" w:eastAsia="en-US"/>
              </w:rPr>
              <w:t>Индикатор за външна температура и температурата във всяко пътническо помещение (салон)</w:t>
            </w:r>
          </w:p>
          <w:p w:rsidR="005A3AC9" w:rsidRPr="002A0AC8" w:rsidRDefault="005A3AC9" w:rsidP="002235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60" w:line="259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color w:val="000000"/>
                <w:position w:val="-1"/>
                <w:sz w:val="24"/>
                <w:szCs w:val="24"/>
                <w:lang w:val="bg-BG" w:eastAsia="en-US"/>
              </w:rPr>
              <w:t xml:space="preserve">Система за дистанционна компютърна диагностика на параметрите на </w:t>
            </w:r>
            <w:proofErr w:type="spellStart"/>
            <w:r w:rsidRPr="002A0AC8">
              <w:rPr>
                <w:color w:val="000000"/>
                <w:position w:val="-1"/>
                <w:sz w:val="24"/>
                <w:szCs w:val="24"/>
                <w:lang w:val="bg-BG" w:eastAsia="en-US"/>
              </w:rPr>
              <w:t>мотрисния</w:t>
            </w:r>
            <w:proofErr w:type="spellEnd"/>
            <w:r w:rsidRPr="002A0AC8">
              <w:rPr>
                <w:color w:val="000000"/>
                <w:position w:val="-1"/>
                <w:sz w:val="24"/>
                <w:szCs w:val="24"/>
                <w:lang w:val="bg-BG" w:eastAsia="en-US"/>
              </w:rPr>
              <w:t xml:space="preserve"> влак с възможност за активиране при достигане на недопустими стойности.</w:t>
            </w:r>
          </w:p>
          <w:p w:rsidR="005A3AC9" w:rsidRPr="002A0AC8" w:rsidRDefault="005A3AC9" w:rsidP="002235A3">
            <w:pPr>
              <w:suppressAutoHyphens/>
              <w:spacing w:after="160" w:line="259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b/>
                <w:i/>
                <w:position w:val="-1"/>
                <w:sz w:val="24"/>
                <w:szCs w:val="24"/>
                <w:lang w:val="bg-BG" w:eastAsia="en-US"/>
              </w:rPr>
            </w:pPr>
          </w:p>
          <w:p w:rsidR="005A3AC9" w:rsidRPr="002A0AC8" w:rsidRDefault="005A3AC9" w:rsidP="002235A3">
            <w:pPr>
              <w:suppressAutoHyphens/>
              <w:spacing w:after="160" w:line="259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 xml:space="preserve">8. ИЗИСКВАНИЯ КЪМ КОМПОНЕНТИТЕ, ОБОРУДВАНЕТО И КОМФОРТА НА МОТРИСНИТЕ ВЛАКОВЕ </w:t>
            </w:r>
          </w:p>
          <w:p w:rsidR="005A3AC9" w:rsidRPr="002A0AC8" w:rsidRDefault="005A3AC9" w:rsidP="002235A3">
            <w:pPr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b/>
                <w:i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>8.1. Окомпановка на мотрисните влакове:</w:t>
            </w:r>
          </w:p>
          <w:p w:rsidR="005A3AC9" w:rsidRPr="002A0AC8" w:rsidRDefault="005A3AC9" w:rsidP="002235A3">
            <w:pPr>
              <w:suppressAutoHyphens/>
              <w:ind w:firstLine="426"/>
              <w:jc w:val="both"/>
              <w:textDirection w:val="btLr"/>
              <w:textAlignment w:val="top"/>
              <w:outlineLvl w:val="0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Цялостната </w:t>
            </w:r>
            <w:proofErr w:type="spellStart"/>
            <w:r w:rsidRPr="002A0AC8">
              <w:rPr>
                <w:position w:val="-1"/>
                <w:sz w:val="24"/>
                <w:szCs w:val="24"/>
                <w:lang w:val="bg-BG" w:eastAsia="en-US"/>
              </w:rPr>
              <w:t>окомпановка</w:t>
            </w:r>
            <w:proofErr w:type="spellEnd"/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 на </w:t>
            </w:r>
            <w:proofErr w:type="spellStart"/>
            <w:r w:rsidRPr="002A0AC8">
              <w:rPr>
                <w:position w:val="-1"/>
                <w:sz w:val="24"/>
                <w:szCs w:val="24"/>
                <w:lang w:val="bg-BG" w:eastAsia="en-US"/>
              </w:rPr>
              <w:t>мотрисните</w:t>
            </w:r>
            <w:proofErr w:type="spellEnd"/>
            <w:r w:rsidRPr="002A0AC8">
              <w:rPr>
                <w:position w:val="-1"/>
                <w:sz w:val="24"/>
                <w:szCs w:val="24"/>
                <w:lang w:val="bg-BG" w:eastAsia="en-US"/>
              </w:rPr>
              <w:t xml:space="preserve"> влакове</w:t>
            </w:r>
            <w:bookmarkStart w:id="2" w:name="_1fob9te" w:colFirst="0" w:colLast="0"/>
            <w:bookmarkEnd w:id="2"/>
            <w:r w:rsidRPr="002A0AC8">
              <w:rPr>
                <w:position w:val="-1"/>
                <w:sz w:val="24"/>
                <w:szCs w:val="24"/>
                <w:lang w:val="bg-BG" w:eastAsia="en-US"/>
              </w:rPr>
              <w:t>, а имено:</w:t>
            </w:r>
          </w:p>
          <w:p w:rsidR="005A3AC9" w:rsidRPr="005A0015" w:rsidRDefault="005A3AC9" w:rsidP="002235A3">
            <w:pPr>
              <w:numPr>
                <w:ilvl w:val="0"/>
                <w:numId w:val="19"/>
              </w:numPr>
              <w:tabs>
                <w:tab w:val="left" w:pos="0"/>
              </w:tabs>
              <w:suppressAutoHyphens/>
              <w:spacing w:after="160" w:line="259" w:lineRule="auto"/>
              <w:ind w:leftChars="-1" w:left="-2" w:firstLineChars="224" w:firstLine="538"/>
              <w:jc w:val="both"/>
              <w:textDirection w:val="btLr"/>
              <w:textAlignment w:val="top"/>
              <w:outlineLvl w:val="0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5A0015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брой седалки; </w:t>
            </w:r>
          </w:p>
          <w:p w:rsidR="005A3AC9" w:rsidRPr="005A0015" w:rsidRDefault="005A3AC9" w:rsidP="002235A3">
            <w:pPr>
              <w:numPr>
                <w:ilvl w:val="0"/>
                <w:numId w:val="19"/>
              </w:numPr>
              <w:tabs>
                <w:tab w:val="left" w:pos="0"/>
              </w:tabs>
              <w:suppressAutoHyphens/>
              <w:spacing w:after="160" w:line="259" w:lineRule="auto"/>
              <w:ind w:leftChars="-1" w:left="-2" w:firstLineChars="224" w:firstLine="538"/>
              <w:jc w:val="both"/>
              <w:textDirection w:val="btLr"/>
              <w:textAlignment w:val="top"/>
              <w:outlineLvl w:val="0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5A0015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комфортът на седалките и талигите;</w:t>
            </w:r>
          </w:p>
          <w:p w:rsidR="005A3AC9" w:rsidRPr="005A0015" w:rsidRDefault="005A3AC9" w:rsidP="002235A3">
            <w:pPr>
              <w:numPr>
                <w:ilvl w:val="0"/>
                <w:numId w:val="19"/>
              </w:numPr>
              <w:tabs>
                <w:tab w:val="left" w:pos="0"/>
              </w:tabs>
              <w:suppressAutoHyphens/>
              <w:spacing w:after="160" w:line="259" w:lineRule="auto"/>
              <w:ind w:leftChars="-1" w:left="-2" w:firstLineChars="224" w:firstLine="538"/>
              <w:jc w:val="both"/>
              <w:textDirection w:val="btLr"/>
              <w:textAlignment w:val="top"/>
              <w:outlineLvl w:val="0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5A0015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делът и разположение на местата „първа класа“ в мотрисните влакове;</w:t>
            </w:r>
          </w:p>
          <w:p w:rsidR="005A3AC9" w:rsidRPr="005A0015" w:rsidRDefault="005A3AC9" w:rsidP="002235A3">
            <w:pPr>
              <w:numPr>
                <w:ilvl w:val="0"/>
                <w:numId w:val="19"/>
              </w:numPr>
              <w:suppressAutoHyphens/>
              <w:spacing w:after="160" w:line="259" w:lineRule="auto"/>
              <w:ind w:leftChars="-1" w:left="-2" w:firstLineChars="224" w:firstLine="538"/>
              <w:contextualSpacing/>
              <w:jc w:val="both"/>
              <w:textDirection w:val="btLr"/>
              <w:textAlignment w:val="top"/>
              <w:outlineLvl w:val="0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5A0015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делът на сгъваемите седалки и местата за трудно подвижни лица;</w:t>
            </w:r>
          </w:p>
          <w:p w:rsidR="005A3AC9" w:rsidRPr="005A0015" w:rsidRDefault="005A3AC9" w:rsidP="002235A3">
            <w:pPr>
              <w:numPr>
                <w:ilvl w:val="0"/>
                <w:numId w:val="19"/>
              </w:numPr>
              <w:suppressAutoHyphens/>
              <w:spacing w:after="160" w:line="259" w:lineRule="auto"/>
              <w:ind w:leftChars="-1" w:left="-2" w:firstLineChars="224" w:firstLine="538"/>
              <w:contextualSpacing/>
              <w:jc w:val="both"/>
              <w:textDirection w:val="btLr"/>
              <w:textAlignment w:val="top"/>
              <w:outlineLvl w:val="0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5A0015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разположение на местата за трудно подвижни лица и устройствата за преодоляване, както на въздушната междина „под - перон”, така и разликата в нивата на пероните спрямо височината на пода на влака при входните врати.</w:t>
            </w:r>
          </w:p>
          <w:p w:rsidR="005A3AC9" w:rsidRPr="005A0015" w:rsidRDefault="005A3AC9" w:rsidP="002235A3">
            <w:pPr>
              <w:numPr>
                <w:ilvl w:val="0"/>
                <w:numId w:val="19"/>
              </w:numPr>
              <w:suppressAutoHyphens/>
              <w:spacing w:after="160" w:line="259" w:lineRule="auto"/>
              <w:ind w:leftChars="-1" w:left="-2" w:firstLineChars="224" w:firstLine="538"/>
              <w:contextualSpacing/>
              <w:jc w:val="both"/>
              <w:textDirection w:val="btLr"/>
              <w:textAlignment w:val="top"/>
              <w:outlineLvl w:val="0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5A0015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номериране на седалките; </w:t>
            </w:r>
          </w:p>
          <w:p w:rsidR="005A3AC9" w:rsidRPr="005A0015" w:rsidRDefault="005A3AC9" w:rsidP="002235A3">
            <w:pPr>
              <w:numPr>
                <w:ilvl w:val="0"/>
                <w:numId w:val="19"/>
              </w:numPr>
              <w:suppressAutoHyphens/>
              <w:spacing w:after="160" w:line="259" w:lineRule="auto"/>
              <w:ind w:leftChars="-1" w:left="-2" w:firstLineChars="224" w:firstLine="538"/>
              <w:contextualSpacing/>
              <w:jc w:val="both"/>
              <w:textDirection w:val="btLr"/>
              <w:textAlignment w:val="top"/>
              <w:outlineLvl w:val="0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5A0015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багажни отделения и места за ръчен багаж; </w:t>
            </w:r>
          </w:p>
          <w:p w:rsidR="005A3AC9" w:rsidRPr="005A0015" w:rsidRDefault="005A3AC9" w:rsidP="002235A3">
            <w:pPr>
              <w:numPr>
                <w:ilvl w:val="0"/>
                <w:numId w:val="19"/>
              </w:numPr>
              <w:suppressAutoHyphens/>
              <w:spacing w:after="160" w:line="259" w:lineRule="auto"/>
              <w:ind w:leftChars="-1" w:left="-2" w:firstLineChars="224" w:firstLine="538"/>
              <w:contextualSpacing/>
              <w:jc w:val="both"/>
              <w:textDirection w:val="btLr"/>
              <w:textAlignment w:val="top"/>
              <w:outlineLvl w:val="0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5A0015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места за бебешки колички;</w:t>
            </w:r>
          </w:p>
          <w:p w:rsidR="005A3AC9" w:rsidRPr="005A0015" w:rsidRDefault="005A3AC9" w:rsidP="002235A3">
            <w:pPr>
              <w:numPr>
                <w:ilvl w:val="0"/>
                <w:numId w:val="19"/>
              </w:numPr>
              <w:suppressAutoHyphens/>
              <w:spacing w:after="160" w:line="259" w:lineRule="auto"/>
              <w:ind w:leftChars="-1" w:left="-2" w:firstLineChars="224" w:firstLine="538"/>
              <w:contextualSpacing/>
              <w:jc w:val="both"/>
              <w:textDirection w:val="btLr"/>
              <w:textAlignment w:val="top"/>
              <w:outlineLvl w:val="0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5A0015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lastRenderedPageBreak/>
              <w:t>размери на масички;</w:t>
            </w:r>
          </w:p>
          <w:p w:rsidR="005A3AC9" w:rsidRPr="005A0015" w:rsidRDefault="005A3AC9" w:rsidP="002235A3">
            <w:pPr>
              <w:numPr>
                <w:ilvl w:val="0"/>
                <w:numId w:val="19"/>
              </w:numPr>
              <w:suppressAutoHyphens/>
              <w:spacing w:after="160" w:line="259" w:lineRule="auto"/>
              <w:ind w:leftChars="-1" w:left="-2" w:firstLineChars="224" w:firstLine="538"/>
              <w:contextualSpacing/>
              <w:jc w:val="both"/>
              <w:textDirection w:val="btLr"/>
              <w:textAlignment w:val="top"/>
              <w:outlineLvl w:val="0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5A0015">
              <w:rPr>
                <w:position w:val="-1"/>
                <w:sz w:val="24"/>
                <w:szCs w:val="24"/>
                <w:lang w:val="bg-BG" w:eastAsia="en-US"/>
              </w:rPr>
              <w:t>затъмнение на стъклата в различна тоналност и процент на затъмнение;</w:t>
            </w:r>
          </w:p>
          <w:p w:rsidR="005A3AC9" w:rsidRPr="005A0015" w:rsidRDefault="005A3AC9" w:rsidP="002235A3">
            <w:pPr>
              <w:numPr>
                <w:ilvl w:val="0"/>
                <w:numId w:val="19"/>
              </w:numPr>
              <w:suppressAutoHyphens/>
              <w:spacing w:after="160" w:line="259" w:lineRule="auto"/>
              <w:ind w:leftChars="-1" w:left="-2" w:firstLineChars="224" w:firstLine="538"/>
              <w:contextualSpacing/>
              <w:jc w:val="both"/>
              <w:textDirection w:val="btLr"/>
              <w:textAlignment w:val="top"/>
              <w:outlineLvl w:val="0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5A0015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разположение на кошчета за разделно събиране на отпадъци,</w:t>
            </w:r>
          </w:p>
          <w:p w:rsidR="005A3AC9" w:rsidRPr="005A0015" w:rsidRDefault="005A3AC9" w:rsidP="002235A3">
            <w:pPr>
              <w:tabs>
                <w:tab w:val="left" w:pos="0"/>
              </w:tabs>
              <w:ind w:firstLineChars="224" w:firstLine="538"/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5A0015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както и окончателното оформление на интериора (тъкан и нейният цвят и други детайли и елементи, които ще отличават корпоративната идентичност на възложителя) ще бъде обсъдено и договорено с участника, избран за изпълнител и ще залегне като приложение към Договора за изпълнение на обществената поръчка.</w:t>
            </w:r>
          </w:p>
          <w:p w:rsidR="005A3AC9" w:rsidRPr="002A0AC8" w:rsidRDefault="005A3AC9" w:rsidP="002235A3">
            <w:pPr>
              <w:tabs>
                <w:tab w:val="left" w:pos="0"/>
              </w:tabs>
              <w:jc w:val="both"/>
              <w:rPr>
                <w:rFonts w:eastAsia="Calibri" w:cs="Calibri"/>
                <w:color w:val="1F4E79"/>
                <w:position w:val="-1"/>
                <w:sz w:val="24"/>
                <w:szCs w:val="24"/>
                <w:lang w:val="bg-BG" w:eastAsia="en-US"/>
              </w:rPr>
            </w:pPr>
          </w:p>
          <w:p w:rsidR="005A3AC9" w:rsidRPr="002A0AC8" w:rsidRDefault="005A3AC9" w:rsidP="002235A3">
            <w:pPr>
              <w:tabs>
                <w:tab w:val="left" w:pos="0"/>
              </w:tabs>
              <w:suppressAutoHyphens/>
              <w:spacing w:after="160"/>
              <w:ind w:left="2" w:hangingChars="1" w:hanging="2"/>
              <w:jc w:val="both"/>
              <w:textDirection w:val="btLr"/>
              <w:textAlignment w:val="top"/>
              <w:outlineLvl w:val="0"/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  <w:t>8.2. Изисквания към оборудването на мотрисните влакове</w:t>
            </w:r>
          </w:p>
          <w:p w:rsidR="005A3AC9" w:rsidRPr="002A0AC8" w:rsidRDefault="005A3AC9" w:rsidP="002235A3">
            <w:pPr>
              <w:tabs>
                <w:tab w:val="left" w:pos="0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  <w:t>8.2.1.Постоянна външна информация (надписи)</w:t>
            </w:r>
          </w:p>
          <w:p w:rsidR="005A3AC9" w:rsidRPr="002A0AC8" w:rsidRDefault="005A3AC9" w:rsidP="002235A3">
            <w:pPr>
              <w:contextualSpacing/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- клас на вагон;</w:t>
            </w:r>
          </w:p>
          <w:p w:rsidR="005A3AC9" w:rsidRPr="002A0AC8" w:rsidRDefault="005A3AC9" w:rsidP="002235A3">
            <w:pPr>
              <w:contextualSpacing/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- номер на вагон;</w:t>
            </w:r>
          </w:p>
          <w:p w:rsidR="005A3AC9" w:rsidRPr="002A0AC8" w:rsidRDefault="005A3AC9" w:rsidP="002235A3">
            <w:pPr>
              <w:contextualSpacing/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- допълнителни удобства (напр. места за лица с увреждания или лица с ограничена подвижност, за бебешки колички).</w:t>
            </w:r>
          </w:p>
          <w:p w:rsidR="005A3AC9" w:rsidRPr="002A0AC8" w:rsidRDefault="005A3AC9" w:rsidP="002235A3">
            <w:pPr>
              <w:tabs>
                <w:tab w:val="left" w:pos="0"/>
              </w:tabs>
              <w:suppressAutoHyphens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</w:p>
          <w:p w:rsidR="005A3AC9" w:rsidRPr="002A0AC8" w:rsidRDefault="005A3AC9" w:rsidP="002235A3">
            <w:pPr>
              <w:tabs>
                <w:tab w:val="left" w:pos="0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  <w:t>8.2.2.Динамична външна информация</w:t>
            </w:r>
          </w:p>
          <w:p w:rsidR="005A3AC9" w:rsidRPr="002A0AC8" w:rsidRDefault="005A3AC9" w:rsidP="002235A3">
            <w:pPr>
              <w:tabs>
                <w:tab w:val="left" w:pos="0"/>
              </w:tabs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- Електронни табели, на които да се изписва номера на влака и маршрута на движение;</w:t>
            </w:r>
          </w:p>
          <w:p w:rsidR="005A3AC9" w:rsidRPr="002A0AC8" w:rsidRDefault="005A3AC9" w:rsidP="002235A3">
            <w:pPr>
              <w:tabs>
                <w:tab w:val="left" w:pos="0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(номера на влака е постоянно изписан, а маршрута е с движещ се текст). Информационните табла се управляват от централизирана система за информация.</w:t>
            </w:r>
          </w:p>
          <w:p w:rsidR="005A3AC9" w:rsidRPr="002A0AC8" w:rsidRDefault="005A3AC9" w:rsidP="002235A3">
            <w:pPr>
              <w:tabs>
                <w:tab w:val="left" w:pos="0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</w:p>
          <w:p w:rsidR="005A3AC9" w:rsidRPr="002A0AC8" w:rsidRDefault="005A3AC9" w:rsidP="002235A3">
            <w:pPr>
              <w:tabs>
                <w:tab w:val="left" w:pos="0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  <w:t>8.2.3.Електронните табели</w:t>
            </w:r>
          </w:p>
          <w:p w:rsidR="005A3AC9" w:rsidRPr="002A0AC8" w:rsidRDefault="005A3AC9" w:rsidP="002235A3">
            <w:pPr>
              <w:tabs>
                <w:tab w:val="left" w:pos="0"/>
              </w:tabs>
              <w:contextualSpacing/>
              <w:jc w:val="both"/>
              <w:rPr>
                <w:rFonts w:eastAsia="Calibri" w:cs="Calibri"/>
                <w:b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- от двете челни страни на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мотрисния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 влак – по 1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бр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;</w:t>
            </w:r>
          </w:p>
          <w:p w:rsidR="005A3AC9" w:rsidRPr="002A0AC8" w:rsidRDefault="005A3AC9" w:rsidP="002235A3">
            <w:pPr>
              <w:tabs>
                <w:tab w:val="left" w:pos="0"/>
              </w:tabs>
              <w:contextualSpacing/>
              <w:jc w:val="both"/>
              <w:rPr>
                <w:rFonts w:eastAsia="Calibri" w:cs="Calibri"/>
                <w:b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- на страничните стени на вагоните в близост до входните врати, като броят им е в зависимост от броят на вагоните.</w:t>
            </w:r>
          </w:p>
          <w:p w:rsidR="005A3AC9" w:rsidRPr="002A0AC8" w:rsidRDefault="005A3AC9" w:rsidP="002235A3">
            <w:pPr>
              <w:tabs>
                <w:tab w:val="left" w:pos="0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</w:pPr>
          </w:p>
          <w:p w:rsidR="005A3AC9" w:rsidRPr="002A0AC8" w:rsidRDefault="005A3AC9" w:rsidP="002235A3">
            <w:pPr>
              <w:tabs>
                <w:tab w:val="left" w:pos="0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  <w:t>8.2.4.Постоянна вътрешна информация, поставена в двата края на всеки вагон</w:t>
            </w:r>
          </w:p>
          <w:p w:rsidR="005A3AC9" w:rsidRPr="002A0AC8" w:rsidRDefault="005A3AC9" w:rsidP="002235A3">
            <w:pPr>
              <w:tabs>
                <w:tab w:val="left" w:pos="0"/>
              </w:tabs>
              <w:contextualSpacing/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- номера на вагон;</w:t>
            </w:r>
          </w:p>
          <w:p w:rsidR="005A3AC9" w:rsidRPr="002A0AC8" w:rsidRDefault="005A3AC9" w:rsidP="002235A3">
            <w:pPr>
              <w:tabs>
                <w:tab w:val="left" w:pos="0"/>
              </w:tabs>
              <w:contextualSpacing/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- информационна табела със схема на целия влак, която показва текущото местонахождение и ключови съоръжения като тоалетни, отделението (вагон) първи клас, места за лица с увреждания или лица с ограничена подвижност и др.;</w:t>
            </w:r>
          </w:p>
          <w:p w:rsidR="005A3AC9" w:rsidRPr="002A0AC8" w:rsidRDefault="005A3AC9" w:rsidP="002235A3">
            <w:pPr>
              <w:tabs>
                <w:tab w:val="left" w:pos="0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</w:pPr>
          </w:p>
          <w:p w:rsidR="005A3AC9" w:rsidRPr="002A0AC8" w:rsidRDefault="005A3AC9" w:rsidP="002235A3">
            <w:pPr>
              <w:tabs>
                <w:tab w:val="left" w:pos="0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eastAsia="Calibri" w:cs="Calibri"/>
                <w:b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  <w:lastRenderedPageBreak/>
              <w:t>8.2.5.Динамична вътрешна информация</w:t>
            </w:r>
          </w:p>
          <w:p w:rsidR="005A3AC9" w:rsidRPr="002A0AC8" w:rsidRDefault="005A3AC9" w:rsidP="002235A3">
            <w:pPr>
              <w:tabs>
                <w:tab w:val="left" w:pos="0"/>
              </w:tabs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- индикатор за статуса на заетост на тоалетните;</w:t>
            </w:r>
          </w:p>
          <w:p w:rsidR="005A3AC9" w:rsidRPr="002A0AC8" w:rsidRDefault="005A3AC9" w:rsidP="002235A3">
            <w:pPr>
              <w:tabs>
                <w:tab w:val="left" w:pos="0"/>
              </w:tabs>
              <w:suppressAutoHyphens/>
              <w:ind w:leftChars="-1" w:hangingChars="1" w:hanging="2"/>
              <w:contextualSpacing/>
              <w:textDirection w:val="btLr"/>
              <w:textAlignment w:val="top"/>
              <w:outlineLvl w:val="0"/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</w:pPr>
          </w:p>
          <w:p w:rsidR="005A3AC9" w:rsidRPr="002A0AC8" w:rsidRDefault="005A3AC9" w:rsidP="002235A3">
            <w:pPr>
              <w:tabs>
                <w:tab w:val="left" w:pos="0"/>
              </w:tabs>
              <w:suppressAutoHyphens/>
              <w:ind w:leftChars="-1" w:hangingChars="1" w:hanging="2"/>
              <w:contextualSpacing/>
              <w:textDirection w:val="btLr"/>
              <w:textAlignment w:val="top"/>
              <w:outlineLvl w:val="0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  <w:t>8.2.6.Визуална информационна система за пътниците</w:t>
            </w:r>
          </w:p>
          <w:p w:rsidR="005A3AC9" w:rsidRPr="002A0AC8" w:rsidRDefault="005A3AC9" w:rsidP="002235A3">
            <w:pPr>
              <w:spacing w:before="120"/>
              <w:contextualSpacing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- монитори, които трябва да бъдат разположени по такъв начин в салоните, че да бъдат видими от всички седящи места. </w:t>
            </w: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br/>
              <w:t xml:space="preserve">На мониторите трябва да се показва следната информация: </w:t>
            </w:r>
          </w:p>
          <w:p w:rsidR="005A3AC9" w:rsidRPr="002A0AC8" w:rsidRDefault="005A3AC9" w:rsidP="002235A3">
            <w:pPr>
              <w:tabs>
                <w:tab w:val="left" w:pos="0"/>
              </w:tabs>
              <w:spacing w:before="120"/>
              <w:contextualSpacing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- дата и час;</w:t>
            </w:r>
          </w:p>
          <w:p w:rsidR="005A3AC9" w:rsidRPr="002A0AC8" w:rsidRDefault="005A3AC9" w:rsidP="002235A3">
            <w:pPr>
              <w:tabs>
                <w:tab w:val="left" w:pos="0"/>
              </w:tabs>
              <w:spacing w:before="120"/>
              <w:contextualSpacing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- номер на влака</w:t>
            </w:r>
          </w:p>
          <w:p w:rsidR="005A3AC9" w:rsidRPr="002A0AC8" w:rsidRDefault="005A3AC9" w:rsidP="002235A3">
            <w:pPr>
              <w:tabs>
                <w:tab w:val="left" w:pos="0"/>
              </w:tabs>
              <w:spacing w:before="120"/>
              <w:contextualSpacing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- следващите гари по маршрута на влака; </w:t>
            </w:r>
          </w:p>
          <w:p w:rsidR="005A3AC9" w:rsidRPr="002A0AC8" w:rsidRDefault="005A3AC9" w:rsidP="002235A3">
            <w:pPr>
              <w:tabs>
                <w:tab w:val="left" w:pos="0"/>
              </w:tabs>
              <w:spacing w:before="120"/>
              <w:contextualSpacing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- закъснение на влака в минути;</w:t>
            </w:r>
          </w:p>
          <w:p w:rsidR="005A3AC9" w:rsidRPr="002A0AC8" w:rsidRDefault="005A3AC9" w:rsidP="002235A3">
            <w:pPr>
              <w:tabs>
                <w:tab w:val="left" w:pos="0"/>
              </w:tabs>
              <w:spacing w:before="120"/>
              <w:contextualSpacing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- перон на пристигане, информация за връзки с други влакове, която посочва и перона, до който трябва да се придвижат пътниците, рекламна информация и други;</w:t>
            </w:r>
          </w:p>
          <w:p w:rsidR="005A3AC9" w:rsidRPr="002A0AC8" w:rsidRDefault="005A3AC9" w:rsidP="002235A3">
            <w:pPr>
              <w:tabs>
                <w:tab w:val="left" w:pos="0"/>
              </w:tabs>
              <w:spacing w:before="120"/>
              <w:contextualSpacing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- информация за местоположението на влака, постъпваща от GPS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тракер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, визуализирана в реално време от системата;</w:t>
            </w:r>
          </w:p>
          <w:p w:rsidR="005A3AC9" w:rsidRPr="002A0AC8" w:rsidRDefault="005A3AC9" w:rsidP="002235A3">
            <w:pPr>
              <w:tabs>
                <w:tab w:val="left" w:pos="0"/>
              </w:tabs>
              <w:spacing w:before="120"/>
              <w:contextualSpacing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- мониторите трябва да се управляват от централизирана система за информиране.</w:t>
            </w:r>
          </w:p>
          <w:p w:rsidR="005A3AC9" w:rsidRPr="002A0AC8" w:rsidRDefault="005A3AC9" w:rsidP="002235A3">
            <w:pPr>
              <w:tabs>
                <w:tab w:val="left" w:pos="0"/>
              </w:tabs>
              <w:suppressAutoHyphens/>
              <w:ind w:leftChars="-1" w:hangingChars="1" w:hanging="2"/>
              <w:contextualSpacing/>
              <w:textDirection w:val="btLr"/>
              <w:textAlignment w:val="top"/>
              <w:outlineLvl w:val="0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</w:p>
          <w:p w:rsidR="005A3AC9" w:rsidRPr="002A0AC8" w:rsidRDefault="005A3AC9" w:rsidP="002235A3">
            <w:pPr>
              <w:tabs>
                <w:tab w:val="left" w:pos="0"/>
              </w:tabs>
              <w:suppressAutoHyphens/>
              <w:ind w:leftChars="-1" w:hangingChars="1" w:hanging="2"/>
              <w:contextualSpacing/>
              <w:textDirection w:val="btLr"/>
              <w:textAlignment w:val="top"/>
              <w:outlineLvl w:val="0"/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  <w:t>8.2.7.Акустична информационна система</w:t>
            </w:r>
          </w:p>
          <w:p w:rsidR="005A3AC9" w:rsidRPr="002A0AC8" w:rsidRDefault="005A3AC9" w:rsidP="002235A3">
            <w:pPr>
              <w:tabs>
                <w:tab w:val="left" w:pos="0"/>
              </w:tabs>
              <w:spacing w:before="240"/>
              <w:contextualSpacing/>
              <w:rPr>
                <w:rFonts w:eastAsia="Calibri" w:cs="Calibri"/>
                <w:b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- Обявяването на предстоящото спиране на гара или спирка трябва да се извършва автоматично с аудио система, като железопътните гари/спирки се изчисляват с помощта на GPS;</w:t>
            </w:r>
          </w:p>
          <w:p w:rsidR="005A3AC9" w:rsidRPr="002A0AC8" w:rsidRDefault="005A3AC9" w:rsidP="002235A3">
            <w:pPr>
              <w:tabs>
                <w:tab w:val="left" w:pos="0"/>
              </w:tabs>
              <w:spacing w:before="240"/>
              <w:contextualSpacing/>
              <w:jc w:val="both"/>
              <w:rPr>
                <w:rFonts w:eastAsia="Calibri" w:cs="Calibri"/>
                <w:b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- до акустичната система трябва да имат достъп влаковият машинист и обслужващия персонал с възможност за даване на допълнителни съобщения.</w:t>
            </w:r>
          </w:p>
          <w:p w:rsidR="005A3AC9" w:rsidRPr="002A0AC8" w:rsidRDefault="005A3AC9" w:rsidP="002235A3">
            <w:pPr>
              <w:tabs>
                <w:tab w:val="left" w:pos="0"/>
              </w:tabs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</w:pPr>
          </w:p>
          <w:p w:rsidR="005A3AC9" w:rsidRPr="002A0AC8" w:rsidRDefault="005A3AC9" w:rsidP="002235A3">
            <w:pPr>
              <w:tabs>
                <w:tab w:val="left" w:pos="0"/>
              </w:tabs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eastAsia="Calibri" w:cs="Calibri"/>
                <w:b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  <w:t>8.2.8.Подово покритие на входовете</w:t>
            </w:r>
          </w:p>
          <w:p w:rsidR="005A3AC9" w:rsidRPr="002A0AC8" w:rsidRDefault="005A3AC9" w:rsidP="002235A3">
            <w:pPr>
              <w:tabs>
                <w:tab w:val="left" w:pos="0"/>
                <w:tab w:val="left" w:pos="360"/>
              </w:tabs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- подовете да бъдат с твърда повърхност и по протежението на входовете да бъдат монтирани канали за оттичане на вода.</w:t>
            </w:r>
          </w:p>
          <w:p w:rsidR="005A3AC9" w:rsidRPr="002A0AC8" w:rsidRDefault="005A3AC9" w:rsidP="002235A3">
            <w:pPr>
              <w:tabs>
                <w:tab w:val="left" w:pos="0"/>
              </w:tabs>
              <w:suppressAutoHyphens/>
              <w:ind w:left="2" w:hangingChars="1" w:hanging="2"/>
              <w:textDirection w:val="btLr"/>
              <w:textAlignment w:val="top"/>
              <w:outlineLvl w:val="0"/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</w:pPr>
          </w:p>
          <w:p w:rsidR="005A3AC9" w:rsidRPr="002A0AC8" w:rsidRDefault="005A3AC9" w:rsidP="002235A3">
            <w:pPr>
              <w:tabs>
                <w:tab w:val="left" w:pos="0"/>
              </w:tabs>
              <w:suppressAutoHyphens/>
              <w:ind w:left="2" w:hangingChars="1" w:hanging="2"/>
              <w:textDirection w:val="btLr"/>
              <w:textAlignment w:val="top"/>
              <w:outlineLvl w:val="0"/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  <w:t>8.2.9. Тоалетни</w:t>
            </w:r>
          </w:p>
          <w:p w:rsidR="005A3AC9" w:rsidRPr="002A0AC8" w:rsidRDefault="005A3AC9" w:rsidP="002235A3">
            <w:pPr>
              <w:tabs>
                <w:tab w:val="left" w:pos="0"/>
              </w:tabs>
              <w:suppressAutoHyphens/>
              <w:ind w:left="2" w:hangingChars="1" w:hanging="2"/>
              <w:textDirection w:val="btLr"/>
              <w:textAlignment w:val="top"/>
              <w:outlineLvl w:val="0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Мотрисният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 влак да разполага с минимум </w:t>
            </w:r>
            <w:r w:rsidR="0069024C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две</w:t>
            </w:r>
            <w:r w:rsidR="0069024C"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 </w:t>
            </w: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тоалетни, като:</w:t>
            </w:r>
          </w:p>
          <w:p w:rsidR="005A3AC9" w:rsidRPr="002A0AC8" w:rsidRDefault="005A3AC9" w:rsidP="002235A3">
            <w:pPr>
              <w:numPr>
                <w:ilvl w:val="0"/>
                <w:numId w:val="17"/>
              </w:numPr>
              <w:tabs>
                <w:tab w:val="left" w:pos="0"/>
                <w:tab w:val="left" w:pos="180"/>
              </w:tabs>
              <w:suppressAutoHyphens/>
              <w:spacing w:after="160" w:line="259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една специализирана тоалетна за лица с увреждания или лица с ограничена подвижност и минимум </w:t>
            </w:r>
            <w:r w:rsidR="0069024C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една</w:t>
            </w:r>
            <w:r w:rsidR="0069024C"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 </w:t>
            </w: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стандартн</w:t>
            </w:r>
            <w:r w:rsidR="0069024C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а</w:t>
            </w: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 тоалетни;</w:t>
            </w:r>
          </w:p>
          <w:p w:rsidR="005A3AC9" w:rsidRPr="002A0AC8" w:rsidRDefault="005A3AC9" w:rsidP="002235A3">
            <w:pPr>
              <w:numPr>
                <w:ilvl w:val="0"/>
                <w:numId w:val="17"/>
              </w:numPr>
              <w:tabs>
                <w:tab w:val="left" w:pos="0"/>
                <w:tab w:val="left" w:pos="180"/>
              </w:tabs>
              <w:suppressAutoHyphens/>
              <w:spacing w:after="160" w:line="259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всяка тоалетна да позволява ползването </w:t>
            </w: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lastRenderedPageBreak/>
              <w:t>на сапун и вода да се активира с фотоклетка;</w:t>
            </w:r>
          </w:p>
          <w:p w:rsidR="005A3AC9" w:rsidRPr="002A0AC8" w:rsidRDefault="005A3AC9" w:rsidP="002235A3">
            <w:pPr>
              <w:numPr>
                <w:ilvl w:val="0"/>
                <w:numId w:val="17"/>
              </w:numPr>
              <w:tabs>
                <w:tab w:val="left" w:pos="0"/>
                <w:tab w:val="left" w:pos="180"/>
              </w:tabs>
              <w:suppressAutoHyphens/>
              <w:spacing w:after="160" w:line="259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всяка тоалетна да има достатъчно място за едновременно ползване от родител и дете;</w:t>
            </w:r>
          </w:p>
          <w:p w:rsidR="005A3AC9" w:rsidRPr="002A0AC8" w:rsidRDefault="005A3AC9" w:rsidP="002235A3">
            <w:pPr>
              <w:numPr>
                <w:ilvl w:val="0"/>
                <w:numId w:val="17"/>
              </w:numPr>
              <w:tabs>
                <w:tab w:val="left" w:pos="0"/>
                <w:tab w:val="left" w:pos="180"/>
              </w:tabs>
              <w:suppressAutoHyphens/>
              <w:spacing w:after="160" w:line="259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във всяка тоалетна да има огледало и електрически контакт.</w:t>
            </w:r>
          </w:p>
          <w:p w:rsidR="005A3AC9" w:rsidRPr="002A0AC8" w:rsidRDefault="005A3AC9" w:rsidP="002235A3">
            <w:pPr>
              <w:tabs>
                <w:tab w:val="left" w:pos="0"/>
              </w:tabs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</w:p>
          <w:p w:rsidR="005A3AC9" w:rsidRPr="002A0AC8" w:rsidRDefault="005A3AC9" w:rsidP="002235A3">
            <w:pPr>
              <w:tabs>
                <w:tab w:val="left" w:pos="0"/>
              </w:tabs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  <w:t>8.2.10.Система за видео наблюдение във вагона</w:t>
            </w:r>
          </w:p>
          <w:p w:rsidR="005A3AC9" w:rsidRPr="002A0AC8" w:rsidRDefault="005A3AC9" w:rsidP="002235A3">
            <w:pPr>
              <w:tabs>
                <w:tab w:val="left" w:pos="0"/>
              </w:tabs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- изградена система за видео наблюдение във вагона която да покриват всички зони в салоните, включително и входните врати. Текущата информация от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видеонаблюдението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 следва да се получава на монитори монтирани в кабината за управление.</w:t>
            </w:r>
          </w:p>
          <w:p w:rsidR="005A3AC9" w:rsidRPr="002A0AC8" w:rsidRDefault="005A3AC9" w:rsidP="002235A3">
            <w:pPr>
              <w:tabs>
                <w:tab w:val="left" w:pos="0"/>
              </w:tabs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- системата да разполага с достатъчен капацитет за съхранение на записите, и позволява проверка на данните във влака и прехвърляне на информацията на централен сървър на Възложителя. </w:t>
            </w:r>
          </w:p>
          <w:p w:rsidR="005A3AC9" w:rsidRPr="002A0AC8" w:rsidRDefault="005A3AC9" w:rsidP="002235A3">
            <w:pPr>
              <w:tabs>
                <w:tab w:val="left" w:pos="0"/>
              </w:tabs>
              <w:spacing w:before="120"/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</w:p>
          <w:p w:rsidR="005A3AC9" w:rsidRPr="002A0AC8" w:rsidRDefault="005A3AC9" w:rsidP="002235A3">
            <w:pPr>
              <w:tabs>
                <w:tab w:val="left" w:pos="0"/>
              </w:tabs>
              <w:jc w:val="both"/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  <w:t>8.2.11. Безжичен интернет - WI-FI</w:t>
            </w:r>
          </w:p>
          <w:p w:rsidR="005A3AC9" w:rsidRPr="002A0AC8" w:rsidRDefault="005A3AC9" w:rsidP="002235A3">
            <w:pPr>
              <w:tabs>
                <w:tab w:val="left" w:pos="0"/>
              </w:tabs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 Осигурено оборудване с WI-FI компоненти (осигуряващи възможност за безжичен интернет в целия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мотрисен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 влак) с означения и инструкции за ползване. Връзката трябва да е изцяло безжична. Входният рутер трябва да приема сигнали от всички мобилни оператори по 4G/3G технологии и да работи в даден момент с този, който има най-добър сигнал. Система за осигуряване на интернет, следва да бъде такава, която може да ползва няколко доставчика, по различни безжични протоколи и може да комуникира с терминали в гарите за актуализиране на информацията.</w:t>
            </w:r>
          </w:p>
          <w:p w:rsidR="005A3AC9" w:rsidRPr="002A0AC8" w:rsidRDefault="005A3AC9" w:rsidP="002235A3">
            <w:pPr>
              <w:tabs>
                <w:tab w:val="left" w:pos="0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</w:p>
          <w:p w:rsidR="005A3AC9" w:rsidRPr="002A0AC8" w:rsidRDefault="005A3AC9" w:rsidP="002235A3">
            <w:pPr>
              <w:tabs>
                <w:tab w:val="left" w:pos="0"/>
              </w:tabs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  <w:t>8.2.12. Климатизация на вагоните</w:t>
            </w:r>
          </w:p>
          <w:p w:rsidR="005A3AC9" w:rsidRPr="002A0AC8" w:rsidRDefault="005A3AC9" w:rsidP="002235A3">
            <w:pPr>
              <w:tabs>
                <w:tab w:val="left" w:pos="0"/>
              </w:tabs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- мотрисните влакове трябва да бъдат оборудвани с автоматична климатична система, която осигурява и охлаждане и отопление на влака в зависимост от температурата на околната среда.</w:t>
            </w:r>
          </w:p>
          <w:p w:rsidR="005A3AC9" w:rsidRPr="002A0AC8" w:rsidRDefault="005A3AC9" w:rsidP="002235A3">
            <w:pPr>
              <w:tabs>
                <w:tab w:val="left" w:pos="0"/>
              </w:tabs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- системата да позволява и ръчно регулиране на температурата в отделните пътнически вагони.</w:t>
            </w:r>
          </w:p>
          <w:p w:rsidR="005A3AC9" w:rsidRPr="002A0AC8" w:rsidRDefault="005A3AC9" w:rsidP="002235A3">
            <w:pPr>
              <w:tabs>
                <w:tab w:val="left" w:pos="0"/>
              </w:tabs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lastRenderedPageBreak/>
              <w:t>- да бъде инсталирана аварийната вентилация, която да се активира в случай на повреда на климатичната система.</w:t>
            </w:r>
          </w:p>
          <w:p w:rsidR="005A3AC9" w:rsidRPr="002A0AC8" w:rsidRDefault="005A3AC9" w:rsidP="002235A3">
            <w:pPr>
              <w:tabs>
                <w:tab w:val="left" w:pos="0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</w:p>
          <w:p w:rsidR="005A3AC9" w:rsidRPr="002A0AC8" w:rsidRDefault="005A3AC9" w:rsidP="002235A3">
            <w:pPr>
              <w:tabs>
                <w:tab w:val="left" w:pos="0"/>
              </w:tabs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  <w:t>8.3. Височина на пода и входна врата за пътници</w:t>
            </w:r>
          </w:p>
          <w:p w:rsidR="005A3AC9" w:rsidRPr="002A0AC8" w:rsidRDefault="005A3AC9" w:rsidP="002235A3">
            <w:pPr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- Височина на пода при входна врата за пътници спрямо глава релса 550 ÷ 650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mm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. </w:t>
            </w:r>
          </w:p>
          <w:p w:rsidR="005A3AC9" w:rsidRPr="002A0AC8" w:rsidRDefault="005A3AC9" w:rsidP="002235A3">
            <w:pPr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- Входните врати на вагона да бъдат съоръжени с изнасяща се подвижна платформа, която да компенсира както въздушната междина „под - перон”, така и разликата в нивата до 300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mm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.  и до 760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mm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. </w:t>
            </w:r>
          </w:p>
          <w:p w:rsidR="005A3AC9" w:rsidRPr="002A0AC8" w:rsidRDefault="005A3AC9" w:rsidP="002235A3">
            <w:pPr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- Входната врата за пътниците, двукрила с минималната ширина - 1300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mm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.</w:t>
            </w:r>
          </w:p>
          <w:p w:rsidR="005A3AC9" w:rsidRPr="002A0AC8" w:rsidRDefault="005A3AC9" w:rsidP="002235A3">
            <w:pPr>
              <w:spacing w:before="120"/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- Деблокирането (за влизане или излизане на пътници), затварянето и блокирането на входните врати за пътниците да се управляват от кабината за управление.</w:t>
            </w:r>
          </w:p>
          <w:p w:rsidR="005A3AC9" w:rsidRPr="002A0AC8" w:rsidRDefault="005A3AC9" w:rsidP="002235A3">
            <w:pPr>
              <w:spacing w:before="120"/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- Отварянето на входните врати, принудителното отваряне на врата или неизправност на врата и изтеглящите се стъпала в отворено положение трябва да спрат движението на влака.</w:t>
            </w:r>
          </w:p>
          <w:p w:rsidR="005A3AC9" w:rsidRPr="002A0AC8" w:rsidRDefault="005A3AC9" w:rsidP="002235A3">
            <w:pPr>
              <w:spacing w:before="120"/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- Входните врати трябва да се отварят с бутон за автоматично отваряне и затварят автоматично ако пътници не преминават или не влизат през вратите за по-дълъг период от време.</w:t>
            </w:r>
          </w:p>
          <w:p w:rsidR="005A3AC9" w:rsidRPr="002A0AC8" w:rsidRDefault="005A3AC9" w:rsidP="002235A3">
            <w:pPr>
              <w:spacing w:before="120"/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- Преди затваряне входните врати трябва да излъчват звуков сигнал.</w:t>
            </w:r>
          </w:p>
          <w:p w:rsidR="005A3AC9" w:rsidRPr="002A0AC8" w:rsidRDefault="005A3AC9" w:rsidP="002235A3">
            <w:pPr>
              <w:spacing w:before="120"/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- Система за ръчно отваряне на вратите в случай на авария в автоматиката или електрическата система (да се осигури безопасност на пътниците).</w:t>
            </w:r>
          </w:p>
          <w:p w:rsidR="005A3AC9" w:rsidRPr="002A0AC8" w:rsidRDefault="005A3AC9" w:rsidP="002235A3">
            <w:pPr>
              <w:spacing w:before="120"/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- Автоматични врати с бутон за отваряне между  вагоните на влака.</w:t>
            </w:r>
          </w:p>
          <w:p w:rsidR="005A3AC9" w:rsidRPr="002A0AC8" w:rsidRDefault="005A3AC9" w:rsidP="002235A3">
            <w:pPr>
              <w:spacing w:before="120"/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- В случай на повреда на вратите и/или изтеглящите се стъпала трябва да е осигурена възможност за тяхното активиране не само по електрически път, но и механично, както и да позволява механично, аварийно отваряне на вратите.</w:t>
            </w:r>
          </w:p>
          <w:p w:rsidR="005A3AC9" w:rsidRPr="002A0AC8" w:rsidRDefault="005A3AC9" w:rsidP="002235A3">
            <w:pPr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  <w:t>8.4. Система за подаване на алармен сигнал от пътниците до кабината за управление</w:t>
            </w:r>
          </w:p>
          <w:p w:rsidR="005A3AC9" w:rsidRPr="002A0AC8" w:rsidRDefault="005A3AC9" w:rsidP="002235A3">
            <w:pPr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- При подаване на алармен сигнал от пътниците в кабината за управление да се </w:t>
            </w: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lastRenderedPageBreak/>
              <w:t xml:space="preserve">задействат визуални и звукови сигнали. Устройство в кабината за управление, да дава възможност за потвърждение, че той е уведомен за алармения сигнал. Потвърждението на машиниста трябва да може да бъде получено на мястото на задействане на аларменото устройство за пътниците и трябва да спира звуковия сигнал в кабината.“ </w:t>
            </w:r>
          </w:p>
          <w:p w:rsidR="005A3AC9" w:rsidRPr="002A0AC8" w:rsidRDefault="005A3AC9" w:rsidP="002235A3">
            <w:pPr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</w:p>
          <w:p w:rsidR="005A3AC9" w:rsidRPr="002A0AC8" w:rsidRDefault="005A3AC9" w:rsidP="002235A3">
            <w:pPr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  <w:t>8.5. Външно осветление</w:t>
            </w:r>
          </w:p>
          <w:p w:rsidR="005A3AC9" w:rsidRPr="002A0AC8" w:rsidRDefault="005A3AC9" w:rsidP="002235A3">
            <w:pPr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- Предните части на мотрисните влакове трябва да бъдат снабдени с три бели светлини и отразител от двете страни, като и двете трябва да бъдат с двоен светлинен лъч (нисък/къс, висок/дълъг).  </w:t>
            </w:r>
          </w:p>
          <w:p w:rsidR="005A3AC9" w:rsidRPr="002A0AC8" w:rsidRDefault="005A3AC9" w:rsidP="002235A3">
            <w:pPr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 - Светлините и отразителят трябва да бъдат разположени в триъгълник и да осигуряват добра видимост през нощта от кабината за управление на влака. </w:t>
            </w:r>
          </w:p>
          <w:p w:rsidR="005A3AC9" w:rsidRPr="002A0AC8" w:rsidRDefault="005A3AC9" w:rsidP="002235A3">
            <w:pPr>
              <w:numPr>
                <w:ilvl w:val="0"/>
                <w:numId w:val="16"/>
              </w:numPr>
              <w:suppressAutoHyphens/>
              <w:spacing w:after="160" w:line="259" w:lineRule="auto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Машинистът трябва да има възможност да управлява: - предните и задните сигнални светлини на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мотрисния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 влак от своята нормална позиция за управление в кабината.</w:t>
            </w:r>
          </w:p>
          <w:p w:rsidR="005A3AC9" w:rsidRPr="002A0AC8" w:rsidRDefault="005A3AC9" w:rsidP="002235A3">
            <w:pPr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По отношение на осветлението, трябва да са спазени изискванията на БДС EN 15153-1:2013+A1:2016 (относно външни визуални и звукови предупредителни устройства за влакове. Част 1: Предни, странични и задни светлини) или еквивалентен и т. 4.2.7.1.1 - Фарове на ТСОС.</w:t>
            </w:r>
          </w:p>
          <w:p w:rsidR="005A3AC9" w:rsidRPr="002A0AC8" w:rsidRDefault="005A3AC9" w:rsidP="002235A3">
            <w:pPr>
              <w:jc w:val="both"/>
              <w:rPr>
                <w:rFonts w:cs="Calibri"/>
                <w:position w:val="-1"/>
                <w:sz w:val="24"/>
                <w:szCs w:val="24"/>
                <w:lang w:val="bg-BG"/>
              </w:rPr>
            </w:pPr>
            <w:r w:rsidRPr="002A0AC8">
              <w:rPr>
                <w:rFonts w:cs="Calibri"/>
                <w:position w:val="-1"/>
                <w:sz w:val="24"/>
                <w:szCs w:val="24"/>
                <w:lang w:val="bg-BG"/>
              </w:rPr>
              <w:t xml:space="preserve">Външната сигнализация съответства на лист 534 на UIC. </w:t>
            </w:r>
          </w:p>
          <w:p w:rsidR="005A3AC9" w:rsidRPr="002A0AC8" w:rsidRDefault="005A3AC9" w:rsidP="002235A3">
            <w:pPr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Всички светлини, които не са от типа LED, трябва да се захранват чрез конвертори DC/DC.</w:t>
            </w:r>
          </w:p>
          <w:p w:rsidR="005A3AC9" w:rsidRPr="002A0AC8" w:rsidRDefault="005A3AC9" w:rsidP="002235A3">
            <w:pPr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cs="Calibri"/>
                <w:position w:val="-1"/>
                <w:sz w:val="24"/>
                <w:szCs w:val="24"/>
                <w:lang w:val="bg-BG"/>
              </w:rPr>
              <w:t xml:space="preserve">При преминаване на неутралната секция прожектора да не се изключва. </w:t>
            </w:r>
          </w:p>
          <w:p w:rsidR="005A3AC9" w:rsidRPr="002A0AC8" w:rsidRDefault="005A3AC9" w:rsidP="002235A3">
            <w:pPr>
              <w:suppressAutoHyphens/>
              <w:spacing w:before="240"/>
              <w:ind w:left="2" w:hangingChars="1" w:hanging="2"/>
              <w:jc w:val="both"/>
              <w:textDirection w:val="btLr"/>
              <w:textAlignment w:val="top"/>
              <w:outlineLvl w:val="0"/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  <w:t>8.6. Вътрешно осветление</w:t>
            </w:r>
          </w:p>
          <w:p w:rsidR="005A3AC9" w:rsidRPr="002A0AC8" w:rsidRDefault="005A3AC9" w:rsidP="002235A3">
            <w:pPr>
              <w:spacing w:line="259" w:lineRule="auto"/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- Осветлението в помещенията за пътници и на входните платформи трябва да бъдат под формата на LED светлини, които отговарят на изискванията в разпоредбите на UIC и разпоредбите на EN или еквивалентни. </w:t>
            </w:r>
          </w:p>
          <w:p w:rsidR="005A3AC9" w:rsidRPr="002A0AC8" w:rsidRDefault="005A3AC9" w:rsidP="002235A3">
            <w:pPr>
              <w:tabs>
                <w:tab w:val="left" w:pos="0"/>
              </w:tabs>
              <w:spacing w:after="160"/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</w:p>
          <w:p w:rsidR="005A3AC9" w:rsidRPr="002A0AC8" w:rsidRDefault="005A3AC9" w:rsidP="002235A3">
            <w:pPr>
              <w:tabs>
                <w:tab w:val="left" w:pos="0"/>
              </w:tabs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  <w:t>8.7.</w:t>
            </w: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 </w:t>
            </w:r>
            <w:r w:rsidRPr="002A0AC8"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  <w:t>Шум</w:t>
            </w:r>
          </w:p>
          <w:p w:rsidR="005A3AC9" w:rsidRPr="002A0AC8" w:rsidRDefault="005A3AC9" w:rsidP="002235A3">
            <w:pPr>
              <w:tabs>
                <w:tab w:val="left" w:pos="0"/>
              </w:tabs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Допустимото ниво на шум в пътническия </w:t>
            </w: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lastRenderedPageBreak/>
              <w:t xml:space="preserve">салон и извън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мотрисният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 влак при движение и когато всички устройства работят трябва да бъде в рамките на валидни стойности в разпоредбите на ТСОС и Регламент (ЕС) № 1304/2014 на Комисията от 26 ноември 2014 година относно техническата спецификация за оперативна съвместимост на подсистемата „Подвижен състав — шум“, за изменение на Решение 2008/232/ЕО и за отмяна на Решение 2011/229/ЕС.</w:t>
            </w:r>
          </w:p>
          <w:p w:rsidR="005A3AC9" w:rsidRPr="002A0AC8" w:rsidRDefault="005A3AC9" w:rsidP="002235A3">
            <w:pPr>
              <w:spacing w:line="259" w:lineRule="auto"/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</w:p>
          <w:p w:rsidR="005A3AC9" w:rsidRPr="002A0AC8" w:rsidRDefault="005A3AC9" w:rsidP="002235A3">
            <w:pPr>
              <w:suppressAutoHyphens/>
              <w:spacing w:after="160" w:line="259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  <w:t>9. ИЗИСКВАНИЯ КЪМ ВЛАКОВАТА ЗАЩИТА, ОТНАСЯЩИ СЕ ДО МОТРИСНИТЕ ВЛАКОВЕ</w:t>
            </w:r>
          </w:p>
          <w:p w:rsidR="005A3AC9" w:rsidRPr="002A0AC8" w:rsidRDefault="005A3AC9" w:rsidP="002235A3">
            <w:pPr>
              <w:suppressAutoHyphens/>
              <w:spacing w:after="160" w:line="259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  <w:t>9.1. Влакова защита</w:t>
            </w:r>
          </w:p>
          <w:p w:rsidR="005A3AC9" w:rsidRPr="002A0AC8" w:rsidRDefault="005A3AC9" w:rsidP="002235A3">
            <w:pPr>
              <w:tabs>
                <w:tab w:val="left" w:pos="5400"/>
              </w:tabs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rFonts w:cs="Calibri"/>
                <w:position w:val="-1"/>
                <w:sz w:val="24"/>
                <w:szCs w:val="24"/>
                <w:lang w:val="bg-BG"/>
              </w:rPr>
            </w:pPr>
            <w:r w:rsidRPr="002A0AC8">
              <w:rPr>
                <w:rFonts w:cs="Calibri"/>
                <w:b/>
                <w:bCs/>
                <w:i/>
                <w:position w:val="-1"/>
                <w:sz w:val="24"/>
                <w:szCs w:val="24"/>
                <w:lang w:val="bg-BG"/>
              </w:rPr>
              <w:t>9.1.1. Устройство за бдителност</w:t>
            </w:r>
            <w:r w:rsidRPr="002A0AC8">
              <w:rPr>
                <w:rFonts w:cs="Calibri"/>
                <w:position w:val="-1"/>
                <w:sz w:val="24"/>
                <w:szCs w:val="24"/>
                <w:lang w:val="bg-BG"/>
              </w:rPr>
              <w:tab/>
            </w:r>
          </w:p>
          <w:p w:rsidR="005A3AC9" w:rsidRPr="002A0AC8" w:rsidRDefault="005A3AC9" w:rsidP="002235A3">
            <w:pPr>
              <w:tabs>
                <w:tab w:val="left" w:pos="360"/>
              </w:tabs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cs="Calibri"/>
                <w:position w:val="-1"/>
                <w:sz w:val="24"/>
                <w:szCs w:val="24"/>
                <w:lang w:val="bg-BG"/>
              </w:rPr>
              <w:t xml:space="preserve">Съгласно т. 4.2.9.3.1 от  ТСОС за локомотиви и пътническия подвижен състав. (2011/291/ЕС), </w:t>
            </w: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UIC641 или еквивалентен;</w:t>
            </w:r>
          </w:p>
          <w:p w:rsidR="005A3AC9" w:rsidRPr="002A0AC8" w:rsidRDefault="005A3AC9" w:rsidP="002235A3">
            <w:pPr>
              <w:tabs>
                <w:tab w:val="left" w:pos="360"/>
              </w:tabs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</w:p>
          <w:p w:rsidR="005A3AC9" w:rsidRPr="002A0AC8" w:rsidRDefault="005A3AC9" w:rsidP="002235A3">
            <w:pPr>
              <w:suppressAutoHyphens/>
              <w:spacing w:line="276" w:lineRule="auto"/>
              <w:ind w:left="2" w:hangingChars="1" w:hanging="2"/>
              <w:jc w:val="both"/>
              <w:textDirection w:val="btLr"/>
              <w:textAlignment w:val="top"/>
              <w:outlineLvl w:val="0"/>
              <w:rPr>
                <w:rFonts w:cs="Calibri"/>
                <w:b/>
                <w:i/>
                <w:color w:val="222222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cs="Calibri"/>
                <w:b/>
                <w:i/>
                <w:color w:val="222222"/>
                <w:position w:val="-1"/>
                <w:sz w:val="24"/>
                <w:szCs w:val="24"/>
                <w:lang w:val="bg-BG" w:eastAsia="en-US"/>
              </w:rPr>
              <w:t xml:space="preserve">9.1.2. Бордова система ЕRTMS /ETCS </w:t>
            </w:r>
            <w:r w:rsidRPr="002A0AC8">
              <w:rPr>
                <w:rFonts w:cs="Calibri"/>
                <w:b/>
                <w:i/>
                <w:color w:val="222222"/>
                <w:position w:val="-1"/>
                <w:sz w:val="24"/>
                <w:szCs w:val="24"/>
                <w:lang w:val="bg-BG" w:eastAsia="en-US"/>
              </w:rPr>
              <w:tab/>
            </w:r>
          </w:p>
          <w:p w:rsidR="005A3AC9" w:rsidRPr="002A0AC8" w:rsidRDefault="005A3AC9" w:rsidP="002235A3">
            <w:pPr>
              <w:tabs>
                <w:tab w:val="left" w:pos="360"/>
              </w:tabs>
              <w:spacing w:line="276" w:lineRule="auto"/>
              <w:jc w:val="both"/>
              <w:rPr>
                <w:rFonts w:eastAsia="Calibri" w:cs="Calibri"/>
                <w:color w:val="000000"/>
                <w:position w:val="-1"/>
                <w:sz w:val="24"/>
                <w:szCs w:val="24"/>
                <w:lang w:val="bg-BG" w:eastAsia="de-AT"/>
              </w:rPr>
            </w:pPr>
            <w:r w:rsidRPr="002A0AC8">
              <w:rPr>
                <w:rFonts w:eastAsia="Calibri" w:cs="Calibri"/>
                <w:color w:val="000000"/>
                <w:spacing w:val="-4"/>
                <w:position w:val="-1"/>
                <w:sz w:val="24"/>
                <w:szCs w:val="24"/>
                <w:lang w:val="bg-BG" w:eastAsia="en-US"/>
              </w:rPr>
              <w:t xml:space="preserve">На мотрисните влакове да са положени кабели за </w:t>
            </w:r>
            <w:proofErr w:type="spellStart"/>
            <w:r w:rsidRPr="002A0AC8">
              <w:rPr>
                <w:rFonts w:eastAsia="Calibri" w:cs="Calibri"/>
                <w:color w:val="000000"/>
                <w:spacing w:val="-4"/>
                <w:position w:val="-1"/>
                <w:sz w:val="24"/>
                <w:szCs w:val="24"/>
                <w:lang w:val="bg-BG" w:eastAsia="en-US"/>
              </w:rPr>
              <w:t>последващ</w:t>
            </w:r>
            <w:proofErr w:type="spellEnd"/>
            <w:r w:rsidRPr="002A0AC8">
              <w:rPr>
                <w:rFonts w:eastAsia="Calibri" w:cs="Calibri"/>
                <w:color w:val="000000"/>
                <w:spacing w:val="-4"/>
                <w:position w:val="-1"/>
                <w:sz w:val="24"/>
                <w:szCs w:val="24"/>
                <w:lang w:val="bg-BG" w:eastAsia="en-US"/>
              </w:rPr>
              <w:t xml:space="preserve"> монтаж на бордова система ERTMS/</w:t>
            </w:r>
            <w:r w:rsidRPr="002A0AC8">
              <w:rPr>
                <w:rFonts w:eastAsia="Calibri" w:cs="Calibri"/>
                <w:spacing w:val="-4"/>
                <w:position w:val="-1"/>
                <w:sz w:val="24"/>
                <w:szCs w:val="24"/>
                <w:lang w:val="bg-BG" w:eastAsia="en-US"/>
              </w:rPr>
              <w:t xml:space="preserve">ETCS - </w:t>
            </w:r>
            <w:r w:rsidRPr="002A0AC8">
              <w:rPr>
                <w:rFonts w:eastAsia="Calibri" w:cs="Calibri"/>
                <w:position w:val="-1"/>
                <w:sz w:val="24"/>
                <w:szCs w:val="24"/>
                <w:shd w:val="clear" w:color="auto" w:fill="FFFFFF"/>
                <w:lang w:val="bg-BG" w:eastAsia="en-US"/>
              </w:rPr>
              <w:t xml:space="preserve">L1,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shd w:val="clear" w:color="auto" w:fill="FFFFFF"/>
                <w:lang w:val="bg-BG" w:eastAsia="en-US"/>
              </w:rPr>
              <w:t>onboard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shd w:val="clear" w:color="auto" w:fill="FFFFFF"/>
                <w:lang w:val="bg-BG" w:eastAsia="en-US"/>
              </w:rPr>
              <w:t xml:space="preserve">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shd w:val="clear" w:color="auto" w:fill="FFFFFF"/>
                <w:lang w:val="bg-BG" w:eastAsia="en-US"/>
              </w:rPr>
              <w:t>system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shd w:val="clear" w:color="auto" w:fill="FFFFFF"/>
                <w:lang w:val="bg-BG" w:eastAsia="en-US"/>
              </w:rPr>
              <w:t xml:space="preserve"> (OBS L1),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shd w:val="clear" w:color="auto" w:fill="FFFFFF"/>
                <w:lang w:val="bg-BG" w:eastAsia="en-US"/>
              </w:rPr>
              <w:t>base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shd w:val="clear" w:color="auto" w:fill="FFFFFF"/>
                <w:lang w:val="bg-BG" w:eastAsia="en-US"/>
              </w:rPr>
              <w:t xml:space="preserve">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shd w:val="clear" w:color="auto" w:fill="FFFFFF"/>
                <w:lang w:val="bg-BG" w:eastAsia="en-US"/>
              </w:rPr>
              <w:t>line</w:t>
            </w:r>
            <w:proofErr w:type="spellEnd"/>
            <w:r w:rsidRPr="002A0AC8">
              <w:rPr>
                <w:rFonts w:eastAsia="Calibri" w:cs="Calibri"/>
                <w:spacing w:val="-4"/>
                <w:position w:val="-1"/>
                <w:sz w:val="24"/>
                <w:szCs w:val="24"/>
                <w:lang w:val="bg-BG" w:eastAsia="en-US"/>
              </w:rPr>
              <w:t xml:space="preserve"> 3 - </w:t>
            </w: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de-AT"/>
              </w:rPr>
              <w:t>ТСОС КУС</w:t>
            </w:r>
            <w:r w:rsidRPr="002A0AC8">
              <w:rPr>
                <w:rFonts w:eastAsia="Calibri" w:cs="Calibri"/>
                <w:color w:val="000000"/>
                <w:position w:val="-1"/>
                <w:sz w:val="24"/>
                <w:szCs w:val="24"/>
                <w:lang w:val="bg-BG" w:eastAsia="de-AT"/>
              </w:rPr>
              <w:t xml:space="preserve"> АНЕКС А, набор от спецификации </w:t>
            </w:r>
            <w:r w:rsidRPr="002A0AC8">
              <w:rPr>
                <w:rFonts w:eastAsia="Calibri" w:cs="Calibri"/>
                <w:bCs/>
                <w:color w:val="004494"/>
                <w:position w:val="-1"/>
                <w:sz w:val="24"/>
                <w:szCs w:val="24"/>
                <w:lang w:val="bg-BG" w:eastAsia="en-US"/>
              </w:rPr>
              <w:t>#3.</w:t>
            </w:r>
            <w:r w:rsidRPr="002A0AC8">
              <w:rPr>
                <w:rFonts w:eastAsia="Calibri" w:cs="Calibri"/>
                <w:color w:val="000000"/>
                <w:position w:val="-1"/>
                <w:sz w:val="24"/>
                <w:szCs w:val="24"/>
                <w:lang w:val="bg-BG" w:eastAsia="de-AT"/>
              </w:rPr>
              <w:t xml:space="preserve"> OBS да се обвърже с </w:t>
            </w:r>
            <w:proofErr w:type="spellStart"/>
            <w:r w:rsidRPr="002A0AC8">
              <w:rPr>
                <w:rFonts w:eastAsia="Calibri" w:cs="Calibri"/>
                <w:color w:val="000000"/>
                <w:position w:val="-1"/>
                <w:sz w:val="24"/>
                <w:szCs w:val="24"/>
                <w:lang w:val="bg-BG" w:eastAsia="de-AT"/>
              </w:rPr>
              <w:t>тяговите</w:t>
            </w:r>
            <w:proofErr w:type="spellEnd"/>
            <w:r w:rsidRPr="002A0AC8">
              <w:rPr>
                <w:rFonts w:eastAsia="Calibri" w:cs="Calibri"/>
                <w:color w:val="000000"/>
                <w:position w:val="-1"/>
                <w:sz w:val="24"/>
                <w:szCs w:val="24"/>
                <w:lang w:val="bg-BG" w:eastAsia="de-AT"/>
              </w:rPr>
              <w:t xml:space="preserve"> и спирачни системи на мотрисни влакове и се осъществява автоматично регулиране на скоростта;  </w:t>
            </w:r>
          </w:p>
          <w:p w:rsidR="005A3AC9" w:rsidRPr="002A0AC8" w:rsidRDefault="005A3AC9" w:rsidP="002235A3">
            <w:pPr>
              <w:tabs>
                <w:tab w:val="left" w:pos="360"/>
              </w:tabs>
              <w:spacing w:line="276" w:lineRule="auto"/>
              <w:jc w:val="both"/>
              <w:rPr>
                <w:rFonts w:eastAsia="Calibri" w:cs="Calibri"/>
                <w:color w:val="000000"/>
                <w:position w:val="-1"/>
                <w:sz w:val="24"/>
                <w:szCs w:val="24"/>
                <w:lang w:val="bg-BG" w:eastAsia="de-AT"/>
              </w:rPr>
            </w:pPr>
          </w:p>
          <w:p w:rsidR="005A3AC9" w:rsidRPr="002A0AC8" w:rsidRDefault="005A3AC9" w:rsidP="002235A3">
            <w:pPr>
              <w:tabs>
                <w:tab w:val="left" w:pos="360"/>
              </w:tabs>
              <w:spacing w:line="276" w:lineRule="auto"/>
              <w:jc w:val="both"/>
              <w:rPr>
                <w:rFonts w:eastAsia="Calibri" w:cs="Calibri"/>
                <w:color w:val="000000"/>
                <w:position w:val="-1"/>
                <w:sz w:val="24"/>
                <w:szCs w:val="24"/>
                <w:lang w:val="bg-BG" w:eastAsia="de-AT"/>
              </w:rPr>
            </w:pPr>
          </w:p>
          <w:p w:rsidR="005A3AC9" w:rsidRPr="002A0AC8" w:rsidRDefault="005A3AC9" w:rsidP="002235A3">
            <w:pPr>
              <w:suppressAutoHyphens/>
              <w:spacing w:after="160" w:line="259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  <w:t>10. ИЗИСКВАНИЯ КЪМ РАДИООБОРУДВАНЕТО, ОТНАСЯЩИ СЕ ДО МОТРИСНИТЕ ВЛАКОВЕ</w:t>
            </w:r>
          </w:p>
          <w:p w:rsidR="005A3AC9" w:rsidRPr="002A0AC8" w:rsidRDefault="005A3AC9" w:rsidP="002235A3">
            <w:pPr>
              <w:spacing w:after="160" w:line="259" w:lineRule="auto"/>
              <w:jc w:val="both"/>
              <w:rPr>
                <w:rFonts w:eastAsia="Arial Unicode MS" w:cs="Calibri"/>
                <w:kern w:val="1"/>
                <w:position w:val="-1"/>
                <w:sz w:val="24"/>
                <w:szCs w:val="24"/>
                <w:lang w:val="bg-BG"/>
              </w:rPr>
            </w:pPr>
            <w:proofErr w:type="spellStart"/>
            <w:r w:rsidRPr="002A0AC8">
              <w:rPr>
                <w:rFonts w:cs="Calibri"/>
                <w:position w:val="-1"/>
                <w:sz w:val="24"/>
                <w:szCs w:val="24"/>
                <w:lang w:val="bg-BG"/>
              </w:rPr>
              <w:t>Двусистемно</w:t>
            </w:r>
            <w:proofErr w:type="spellEnd"/>
            <w:r w:rsidRPr="002A0AC8">
              <w:rPr>
                <w:rFonts w:cs="Calibri"/>
                <w:position w:val="-1"/>
                <w:sz w:val="24"/>
                <w:szCs w:val="24"/>
                <w:lang w:val="bg-BG"/>
              </w:rPr>
              <w:t xml:space="preserve"> радио за аналогов сигнал 450 </w:t>
            </w:r>
            <w:proofErr w:type="spellStart"/>
            <w:r w:rsidRPr="002A0AC8">
              <w:rPr>
                <w:rFonts w:cs="Calibri"/>
                <w:position w:val="-1"/>
                <w:sz w:val="24"/>
                <w:szCs w:val="24"/>
                <w:lang w:val="bg-BG"/>
              </w:rPr>
              <w:t>MHz</w:t>
            </w:r>
            <w:proofErr w:type="spellEnd"/>
            <w:r w:rsidRPr="002A0AC8">
              <w:rPr>
                <w:rFonts w:cs="Calibri"/>
                <w:position w:val="-1"/>
                <w:sz w:val="24"/>
                <w:szCs w:val="24"/>
                <w:lang w:val="bg-BG"/>
              </w:rPr>
              <w:t xml:space="preserve">/160 </w:t>
            </w:r>
            <w:proofErr w:type="spellStart"/>
            <w:r w:rsidRPr="002A0AC8">
              <w:rPr>
                <w:rFonts w:cs="Calibri"/>
                <w:position w:val="-1"/>
                <w:sz w:val="24"/>
                <w:szCs w:val="24"/>
                <w:lang w:val="bg-BG"/>
              </w:rPr>
              <w:t>MHz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 (съгласно UIC 751-3, или еквивалент)</w:t>
            </w:r>
            <w:r w:rsidRPr="002A0AC8">
              <w:rPr>
                <w:rFonts w:cs="Calibri"/>
                <w:position w:val="-1"/>
                <w:sz w:val="24"/>
                <w:szCs w:val="24"/>
                <w:lang w:val="bg-BG"/>
              </w:rPr>
              <w:t xml:space="preserve"> и цифров сигнал по GSM-R, съгласно т. 2.2. и т. 2.3. от ТСОС за подсистемите „Контрол, управление и сигнализация“</w:t>
            </w:r>
            <w:r w:rsidRPr="002A0AC8">
              <w:rPr>
                <w:rFonts w:cs="Calibri"/>
                <w:bCs/>
                <w:position w:val="-1"/>
                <w:sz w:val="24"/>
                <w:szCs w:val="24"/>
                <w:lang w:val="bg-BG"/>
              </w:rPr>
              <w:t>;</w:t>
            </w:r>
            <w:r w:rsidRPr="002A0AC8">
              <w:rPr>
                <w:rFonts w:eastAsia="Arial Unicode MS" w:cs="Calibri"/>
                <w:kern w:val="1"/>
                <w:position w:val="-1"/>
                <w:sz w:val="24"/>
                <w:szCs w:val="24"/>
                <w:lang w:val="bg-BG"/>
              </w:rPr>
              <w:t xml:space="preserve"> (РЕГЛАМЕНТ (ЕС) 2016/919)</w:t>
            </w:r>
          </w:p>
          <w:p w:rsidR="005A3AC9" w:rsidRPr="002A0AC8" w:rsidRDefault="005A3AC9" w:rsidP="002235A3">
            <w:pPr>
              <w:suppressAutoHyphens/>
              <w:spacing w:after="160" w:line="259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  <w:t xml:space="preserve">11. ИЗИСКВАНИЯ КЪМ СИСТЕМАТА ЗА ИЗМЕРВАНЕ И ОТЧИТАНЕ И БЕЗОПАСНОСТ, НА МОТРИСНИТЕ </w:t>
            </w:r>
            <w:r w:rsidRPr="002A0AC8"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  <w:lastRenderedPageBreak/>
              <w:t>ВЛАКОВЕ</w:t>
            </w:r>
          </w:p>
          <w:p w:rsidR="005A3AC9" w:rsidRPr="002A0AC8" w:rsidRDefault="005A3AC9" w:rsidP="002235A3">
            <w:pPr>
              <w:suppressAutoHyphens/>
              <w:spacing w:line="259" w:lineRule="auto"/>
              <w:ind w:left="2" w:hangingChars="1" w:hanging="2"/>
              <w:jc w:val="both"/>
              <w:textDirection w:val="btLr"/>
              <w:textAlignment w:val="top"/>
              <w:outlineLvl w:val="0"/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  <w:t>11.1. Система за записване и отчитане на данни за скоростта и системите за безопасност влаковете</w:t>
            </w:r>
          </w:p>
          <w:p w:rsidR="005A3AC9" w:rsidRPr="002A0AC8" w:rsidRDefault="005A3AC9" w:rsidP="002235A3">
            <w:pPr>
              <w:spacing w:line="259" w:lineRule="auto"/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Мотрисният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 влак да е съоръжен с унифицирана система за приемане, показване и записване </w:t>
            </w:r>
            <w:r w:rsidRPr="002A0AC8">
              <w:rPr>
                <w:rFonts w:cs="Calibri"/>
                <w:position w:val="-1"/>
                <w:sz w:val="24"/>
                <w:szCs w:val="24"/>
                <w:lang w:val="bg-BG"/>
              </w:rPr>
              <w:t>в електронен формат</w:t>
            </w: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 на данни </w:t>
            </w:r>
            <w:r w:rsidRPr="002A0AC8">
              <w:rPr>
                <w:rFonts w:cs="Calibri"/>
                <w:position w:val="-1"/>
                <w:sz w:val="24"/>
                <w:szCs w:val="24"/>
                <w:lang w:val="bg-BG"/>
              </w:rPr>
              <w:t xml:space="preserve">съгласно т. 4.2.9.3.2. и  т. 4.2.9.6. от ТСОС за локомотиви и пътническия подвижен състав. (1302/2014/ЕС); </w:t>
            </w:r>
          </w:p>
          <w:p w:rsidR="005A3AC9" w:rsidRPr="002A0AC8" w:rsidRDefault="005A3AC9" w:rsidP="002235A3">
            <w:pPr>
              <w:spacing w:after="160" w:line="259" w:lineRule="auto"/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Системата трябва да позволява записването и съхраняването на информация за скоростта, изминатото разстояние,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времепътуването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, експлоатацията и поддръжката на устройствата за безопасност на влака в електронна форма, както и анализа на записаните данни.</w:t>
            </w:r>
          </w:p>
          <w:p w:rsidR="005A3AC9" w:rsidRPr="002A0AC8" w:rsidRDefault="005A3AC9" w:rsidP="002235A3">
            <w:pPr>
              <w:spacing w:after="160" w:line="259" w:lineRule="auto"/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Системата трябва да записва часа и местоположението (GPS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coordinates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) на всяко спиране и тръгване на влаковата мотриса.</w:t>
            </w:r>
          </w:p>
          <w:p w:rsidR="005A3AC9" w:rsidRPr="002A0AC8" w:rsidRDefault="005A3AC9" w:rsidP="002235A3">
            <w:pPr>
              <w:spacing w:after="160" w:line="259" w:lineRule="auto"/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Паметта за съхранение на данни трябва да е достатъчно голяма, за да покрие период от поне 60 дни. Тези данни трябва да могат да бъдат прехвърляни по стандартни интерфейс и формат към централизирана база данни на Възложителя.</w:t>
            </w:r>
          </w:p>
          <w:p w:rsidR="005A3AC9" w:rsidRPr="002A0AC8" w:rsidRDefault="005A3AC9" w:rsidP="002235A3">
            <w:pPr>
              <w:spacing w:after="160" w:line="259" w:lineRule="auto"/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Мотрисните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 влакове трябва да бъдат оборудвани с GPS система за позициониране на превозното средство. Системата трябва да предоставя информация относно местоположението (географска дължина, ширина, височина) и скоростта на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мотрисния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 влак в UTC време. Данните от GPS приемника трябва да постъпват периодично на интервал не по-голям от 30 секунди. Комуникационният интерфейс трябва да позволява четенето на данни от електромера и GPS сензора на интервал не по-голям от 30 секунди. Информацията трябва да бъде препратена към сървърната система на „БДЖ – Пътнически Превози“ ЕООД съгласно приложимия стандарт БДС EN 50463:2012 </w:t>
            </w: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lastRenderedPageBreak/>
              <w:t>(част от 1 до 5, включително), (или еквивалентен) чрез WSDL, която ще бъде изпратена на избрания доставчик от на „БДЖ – Пътнически превози“ ЕООД.</w:t>
            </w:r>
          </w:p>
          <w:p w:rsidR="005A3AC9" w:rsidRPr="002A0AC8" w:rsidRDefault="005A3AC9" w:rsidP="002235A3">
            <w:pPr>
              <w:spacing w:after="160" w:line="259" w:lineRule="auto"/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Мотрисните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 влакове трябва да отговарят на стандартите за безопасност, описани в т. 10 от националния референтен документ на Република България, публикуван на страницата на Изпълнителна агенция „Железопътна администрация”. Следва да бъдат осигурени концепция за противопожарна защита и защитни мерки, както и Система за подаване на алармен сигнал от пътниците. Безопасността в доставяните влакови мотриси следва да отговаря на изискванията на Наредба № 59 за управление на безопасността в железопътния транспорт, както и на приложимите стандарти на UIC и EN, пълна информация за които може да бъде намерена на следния адрес: </w:t>
            </w:r>
          </w:p>
          <w:p w:rsidR="005A3AC9" w:rsidRPr="002A0AC8" w:rsidRDefault="001F4E8C" w:rsidP="002235A3">
            <w:pPr>
              <w:numPr>
                <w:ilvl w:val="0"/>
                <w:numId w:val="18"/>
              </w:numPr>
              <w:suppressAutoHyphens/>
              <w:spacing w:after="160" w:line="259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hyperlink r:id="rId6" w:history="1">
              <w:r w:rsidR="005A3AC9" w:rsidRPr="002A0AC8">
                <w:rPr>
                  <w:rFonts w:eastAsia="Calibri" w:cs="Calibri"/>
                  <w:color w:val="0563C1"/>
                  <w:position w:val="-1"/>
                  <w:sz w:val="24"/>
                  <w:szCs w:val="24"/>
                  <w:u w:val="single"/>
                  <w:lang w:val="bg-BG" w:eastAsia="en-US"/>
                </w:rPr>
                <w:t>http://www.iaja.government.bg/IAJI/wwwFWRAEA.nsf/f8c6e36331ccea9d0025728b005cd1fd/ee35529fa2e3e939c2257c9b00488b4d/$FILE/Reference_doc-final%202016.pdf</w:t>
              </w:r>
            </w:hyperlink>
            <w:r w:rsidR="005A3AC9"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.</w:t>
            </w:r>
          </w:p>
          <w:p w:rsidR="005A3AC9" w:rsidRPr="002A0AC8" w:rsidRDefault="005A3AC9" w:rsidP="002235A3">
            <w:pPr>
              <w:suppressAutoHyphens/>
              <w:spacing w:after="160" w:line="259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  <w:t>Съответствия с директиви, стандарти, спецификации, закони, национални разпоредби, да се вземе предвид последната версия на ТСОС.</w:t>
            </w:r>
          </w:p>
          <w:p w:rsidR="005A3AC9" w:rsidRPr="002A0AC8" w:rsidRDefault="005A3AC9" w:rsidP="002235A3">
            <w:pPr>
              <w:suppressAutoHyphens/>
              <w:spacing w:line="259" w:lineRule="auto"/>
              <w:ind w:left="2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b/>
                <w:i/>
                <w:position w:val="-1"/>
                <w:sz w:val="24"/>
                <w:szCs w:val="24"/>
                <w:lang w:val="bg-BG" w:eastAsia="en-US"/>
              </w:rPr>
              <w:t>11.2. Система за записване и отчитане на консумацията на енергия</w:t>
            </w:r>
          </w:p>
          <w:p w:rsidR="005A3AC9" w:rsidRPr="002A0AC8" w:rsidRDefault="005A3AC9" w:rsidP="002235A3">
            <w:pPr>
              <w:spacing w:line="259" w:lineRule="auto"/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- Измервателната и свързаната с нея комуникационна система за измерване на консумацията на електрическа енергия на превозните средства с електрическа тяга и определянето на местоположението и скоростта на тези мотрисни влакове трябва да бъдат в пълно съответствие с приложимата група от стандарти EN 50463 и БДС EN 50155:20</w:t>
            </w:r>
            <w:r w:rsidRPr="002A0AC8">
              <w:rPr>
                <w:rFonts w:eastAsia="Calibri" w:cs="Calibri"/>
                <w:strike/>
                <w:position w:val="-1"/>
                <w:sz w:val="24"/>
                <w:szCs w:val="24"/>
                <w:lang w:val="bg-BG" w:eastAsia="en-US"/>
              </w:rPr>
              <w:t>0</w:t>
            </w: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1720</w:t>
            </w:r>
            <w:r w:rsidRPr="002A0AC8">
              <w:rPr>
                <w:rFonts w:eastAsia="Calibri" w:cs="Calibri"/>
                <w:strike/>
                <w:position w:val="-1"/>
                <w:sz w:val="24"/>
                <w:szCs w:val="24"/>
                <w:lang w:val="bg-BG" w:eastAsia="en-US"/>
              </w:rPr>
              <w:t>0</w:t>
            </w: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17 (относно електронни устройства, използвани в подвижния железопътен състав), (или еквиваленти) и трябва да отговарят на изискванията на Регламент (ЕС) 1302/2014 на Комисията от 18 ноември 2014 г. относно техническа спецификация за </w:t>
            </w: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lastRenderedPageBreak/>
              <w:t>оперативна съвместимост, свързана с подсистемата „подвижен състав — локомотиви и пътнически подвижен състав” на железопътната система в Европейския съюз.</w:t>
            </w:r>
          </w:p>
          <w:p w:rsidR="005A3AC9" w:rsidRPr="002A0AC8" w:rsidRDefault="005A3AC9" w:rsidP="002235A3">
            <w:pPr>
              <w:spacing w:before="240"/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cs="Calibri"/>
                <w:position w:val="-1"/>
                <w:sz w:val="24"/>
                <w:szCs w:val="24"/>
                <w:lang w:val="bg-BG"/>
              </w:rPr>
              <w:t xml:space="preserve">- Системата за измерване на разхода на електроенергия, - електромер </w:t>
            </w:r>
            <w:proofErr w:type="spellStart"/>
            <w:r w:rsidRPr="002A0AC8">
              <w:rPr>
                <w:rFonts w:cs="Calibri"/>
                <w:position w:val="-1"/>
                <w:sz w:val="24"/>
                <w:szCs w:val="24"/>
                <w:lang w:val="bg-BG"/>
              </w:rPr>
              <w:t>четири</w:t>
            </w:r>
            <w:r w:rsidRPr="002A0AC8">
              <w:rPr>
                <w:rFonts w:cs="Calibri"/>
                <w:bCs/>
                <w:position w:val="-1"/>
                <w:sz w:val="24"/>
                <w:szCs w:val="24"/>
                <w:lang w:val="bg-BG"/>
              </w:rPr>
              <w:t>квадрантен</w:t>
            </w:r>
            <w:proofErr w:type="spellEnd"/>
            <w:r w:rsidRPr="002A0AC8">
              <w:rPr>
                <w:rFonts w:cs="Calibri"/>
                <w:bCs/>
                <w:position w:val="-1"/>
                <w:sz w:val="24"/>
                <w:szCs w:val="24"/>
                <w:lang w:val="bg-BG"/>
              </w:rPr>
              <w:t xml:space="preserve">, със сертификат за съответствие на съществените изисквания за средства за измерване (2004/22/ЕС) с дистанционно четене </w:t>
            </w: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трябва да позволява измерване на електроенергията (25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kV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, 50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Hz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) с минимален профил на натоварване съгласно стандарт IEC 62056-21.</w:t>
            </w:r>
          </w:p>
          <w:p w:rsidR="005A3AC9" w:rsidRPr="002A0AC8" w:rsidRDefault="005A3AC9" w:rsidP="002235A3">
            <w:pPr>
              <w:tabs>
                <w:tab w:val="left" w:pos="0"/>
              </w:tabs>
              <w:spacing w:before="240"/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- Да се осигури непрекъснато електрическо захранване (дори при свален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пантограф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) на средствата за търговско измерване и комуникационните устройства за дистанционно отчитане на данни. </w:t>
            </w:r>
          </w:p>
          <w:p w:rsidR="005A3AC9" w:rsidRPr="002A0AC8" w:rsidRDefault="005A3AC9" w:rsidP="002235A3">
            <w:pPr>
              <w:tabs>
                <w:tab w:val="left" w:pos="0"/>
              </w:tabs>
              <w:spacing w:before="240"/>
              <w:jc w:val="both"/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</w:pPr>
          </w:p>
          <w:p w:rsidR="005A3AC9" w:rsidRPr="002A0AC8" w:rsidRDefault="005A3AC9" w:rsidP="002235A3">
            <w:pPr>
              <w:suppressAutoHyphens/>
              <w:spacing w:line="259" w:lineRule="auto"/>
              <w:ind w:left="2" w:hangingChars="1" w:hanging="2"/>
              <w:jc w:val="both"/>
              <w:textDirection w:val="btLr"/>
              <w:textAlignment w:val="top"/>
              <w:outlineLvl w:val="0"/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b/>
                <w:i/>
                <w:position w:val="-1"/>
                <w:sz w:val="24"/>
                <w:szCs w:val="24"/>
                <w:lang w:val="bg-BG" w:eastAsia="en-US"/>
              </w:rPr>
              <w:t>12. ИЗИСКВАНИЯ КЪМ РАБОТАТА ПО ВРЕМЕ НА НЕИЗПРАВНОСТ, ОТНАСЯЩИ СЕ ДО МОТРИСНИТЕ ВЛАКОВЕ</w:t>
            </w:r>
          </w:p>
          <w:p w:rsidR="005A3AC9" w:rsidRPr="002350B0" w:rsidRDefault="005A3AC9" w:rsidP="002235A3">
            <w:pPr>
              <w:spacing w:line="259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Задвижващата част трябва да бъде конструирана с излишък, така че поне половината от мощността да бъде на разположение в случай на неизправност на някой от основните компоненти (включително управляващата електроника). Ако при един от компонентите на задвижващата верига (проста грешка) възникне повреда, </w:t>
            </w:r>
            <w:proofErr w:type="spellStart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>мотрисния</w:t>
            </w:r>
            <w:proofErr w:type="spellEnd"/>
            <w:r w:rsidRPr="002A0AC8">
              <w:rPr>
                <w:rFonts w:eastAsia="Calibri" w:cs="Calibri"/>
                <w:position w:val="-1"/>
                <w:sz w:val="24"/>
                <w:szCs w:val="24"/>
                <w:lang w:val="bg-BG" w:eastAsia="en-US"/>
              </w:rPr>
              <w:t xml:space="preserve"> влак трябва да има възможност да се придвижи на собствен ход до крайната гара или депо.</w:t>
            </w:r>
          </w:p>
        </w:tc>
        <w:tc>
          <w:tcPr>
            <w:tcW w:w="5141" w:type="dxa"/>
          </w:tcPr>
          <w:p w:rsidR="005A3AC9" w:rsidRPr="002350B0" w:rsidRDefault="005A3AC9" w:rsidP="002235A3">
            <w:pPr>
              <w:rPr>
                <w:b/>
                <w:lang w:val="bg-BG" w:eastAsia="en-US"/>
              </w:rPr>
            </w:pPr>
          </w:p>
        </w:tc>
      </w:tr>
      <w:tr w:rsidR="002235A3" w:rsidRPr="002350B0" w:rsidTr="00223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4571" w:type="dxa"/>
          </w:tcPr>
          <w:p w:rsidR="002235A3" w:rsidRPr="002A0AC8" w:rsidRDefault="002235A3" w:rsidP="002235A3">
            <w:pPr>
              <w:suppressAutoHyphens/>
              <w:spacing w:after="16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b/>
                <w:position w:val="-1"/>
                <w:sz w:val="24"/>
                <w:szCs w:val="24"/>
                <w:lang w:val="bg-BG" w:eastAsia="en-US"/>
              </w:rPr>
            </w:pPr>
          </w:p>
        </w:tc>
        <w:tc>
          <w:tcPr>
            <w:tcW w:w="5141" w:type="dxa"/>
          </w:tcPr>
          <w:p w:rsidR="002235A3" w:rsidRPr="002350B0" w:rsidRDefault="002235A3" w:rsidP="002235A3">
            <w:pPr>
              <w:rPr>
                <w:b/>
                <w:lang w:val="bg-BG" w:eastAsia="en-US"/>
              </w:rPr>
            </w:pPr>
          </w:p>
        </w:tc>
      </w:tr>
    </w:tbl>
    <w:p w:rsidR="002350B0" w:rsidRPr="002350B0" w:rsidRDefault="002350B0" w:rsidP="002350B0">
      <w:pPr>
        <w:tabs>
          <w:tab w:val="left" w:pos="0"/>
          <w:tab w:val="left" w:pos="567"/>
          <w:tab w:val="left" w:pos="851"/>
        </w:tabs>
        <w:ind w:right="-1"/>
        <w:contextualSpacing/>
        <w:jc w:val="both"/>
        <w:rPr>
          <w:bCs/>
          <w:sz w:val="24"/>
          <w:szCs w:val="24"/>
          <w:lang w:val="bg-BG" w:eastAsia="en-US"/>
        </w:rPr>
      </w:pPr>
    </w:p>
    <w:p w:rsidR="002350B0" w:rsidRDefault="002350B0" w:rsidP="00DC669C">
      <w:pPr>
        <w:ind w:firstLine="567"/>
        <w:jc w:val="both"/>
        <w:rPr>
          <w:bCs/>
          <w:i/>
          <w:sz w:val="24"/>
          <w:szCs w:val="24"/>
          <w:lang w:val="bg-BG"/>
        </w:rPr>
      </w:pPr>
    </w:p>
    <w:p w:rsidR="001A61D1" w:rsidRPr="003C2866" w:rsidRDefault="00DC669C" w:rsidP="00DC669C">
      <w:pPr>
        <w:ind w:firstLine="567"/>
        <w:jc w:val="both"/>
        <w:rPr>
          <w:bCs/>
          <w:sz w:val="24"/>
          <w:szCs w:val="24"/>
          <w:lang w:val="bg-BG"/>
        </w:rPr>
      </w:pPr>
      <w:r w:rsidRPr="003C2866">
        <w:rPr>
          <w:b/>
          <w:bCs/>
          <w:sz w:val="24"/>
          <w:szCs w:val="24"/>
          <w:lang w:val="bg-BG"/>
        </w:rPr>
        <w:t>3.</w:t>
      </w:r>
      <w:r w:rsidR="006E20E8" w:rsidRPr="003C2866">
        <w:rPr>
          <w:b/>
          <w:bCs/>
          <w:sz w:val="24"/>
          <w:szCs w:val="24"/>
          <w:lang w:val="bg-BG"/>
        </w:rPr>
        <w:t xml:space="preserve"> </w:t>
      </w:r>
      <w:r w:rsidR="001A61D1" w:rsidRPr="003C2866">
        <w:rPr>
          <w:b/>
          <w:bCs/>
          <w:sz w:val="24"/>
          <w:szCs w:val="24"/>
          <w:lang w:val="bg-BG"/>
        </w:rPr>
        <w:t xml:space="preserve">Приложение №3 – </w:t>
      </w:r>
      <w:r w:rsidR="001A61D1" w:rsidRPr="00CE3176">
        <w:rPr>
          <w:b/>
          <w:sz w:val="24"/>
          <w:szCs w:val="24"/>
          <w:lang w:val="bg-BG"/>
        </w:rPr>
        <w:t>График</w:t>
      </w:r>
      <w:r w:rsidR="001A61D1" w:rsidRPr="003C2866">
        <w:rPr>
          <w:bCs/>
          <w:sz w:val="24"/>
          <w:szCs w:val="24"/>
          <w:lang w:val="bg-BG"/>
        </w:rPr>
        <w:t xml:space="preserve"> за доставка на </w:t>
      </w:r>
      <w:r w:rsidR="00E82F59">
        <w:rPr>
          <w:bCs/>
          <w:sz w:val="24"/>
          <w:szCs w:val="24"/>
          <w:lang w:val="bg-BG"/>
        </w:rPr>
        <w:t xml:space="preserve">до </w:t>
      </w:r>
      <w:r w:rsidR="001A61D1" w:rsidRPr="003C2866">
        <w:rPr>
          <w:bCs/>
          <w:sz w:val="24"/>
          <w:szCs w:val="24"/>
          <w:lang w:val="bg-BG"/>
        </w:rPr>
        <w:t>1</w:t>
      </w:r>
      <w:r w:rsidR="002350B0">
        <w:rPr>
          <w:bCs/>
          <w:sz w:val="24"/>
          <w:szCs w:val="24"/>
          <w:lang w:val="bg-BG"/>
        </w:rPr>
        <w:t>6</w:t>
      </w:r>
      <w:r w:rsidR="001A61D1" w:rsidRPr="003C2866">
        <w:rPr>
          <w:bCs/>
          <w:sz w:val="24"/>
          <w:szCs w:val="24"/>
          <w:lang w:val="bg-BG"/>
        </w:rPr>
        <w:t xml:space="preserve"> броя новопроизведени електрически </w:t>
      </w:r>
      <w:r w:rsidR="002350B0">
        <w:rPr>
          <w:bCs/>
          <w:sz w:val="24"/>
          <w:szCs w:val="24"/>
          <w:lang w:val="bg-BG"/>
        </w:rPr>
        <w:t>мотрисни влака</w:t>
      </w:r>
      <w:r w:rsidR="009C7E9C">
        <w:rPr>
          <w:bCs/>
          <w:sz w:val="24"/>
          <w:szCs w:val="24"/>
          <w:lang w:val="bg-BG"/>
        </w:rPr>
        <w:t xml:space="preserve"> и на необходимите </w:t>
      </w:r>
      <w:r w:rsidR="009C7E9C" w:rsidRPr="009C7E9C">
        <w:rPr>
          <w:bCs/>
          <w:sz w:val="24"/>
          <w:szCs w:val="24"/>
          <w:lang w:val="bg-BG"/>
        </w:rPr>
        <w:t>материали, консумативи, резервни части за планова техническа поддръжка до достигане на пробег на влака от 1 200 000 км.</w:t>
      </w:r>
      <w:r w:rsidR="009C7E9C">
        <w:rPr>
          <w:bCs/>
          <w:sz w:val="24"/>
          <w:szCs w:val="24"/>
          <w:lang w:val="bg-BG"/>
        </w:rPr>
        <w:t xml:space="preserve"> и за </w:t>
      </w:r>
      <w:r w:rsidR="009C7E9C" w:rsidRPr="009C7E9C">
        <w:rPr>
          <w:bCs/>
          <w:sz w:val="24"/>
          <w:szCs w:val="24"/>
          <w:lang w:val="bg-BG"/>
        </w:rPr>
        <w:t>първи основен ремонт.</w:t>
      </w:r>
    </w:p>
    <w:p w:rsidR="00B16729" w:rsidRPr="003C2866" w:rsidRDefault="00DC669C" w:rsidP="00DC669C">
      <w:pPr>
        <w:ind w:firstLine="567"/>
        <w:jc w:val="both"/>
        <w:rPr>
          <w:b/>
          <w:sz w:val="24"/>
          <w:szCs w:val="24"/>
          <w:lang w:val="bg-BG"/>
        </w:rPr>
      </w:pPr>
      <w:r w:rsidRPr="003C2866">
        <w:rPr>
          <w:b/>
          <w:bCs/>
          <w:sz w:val="24"/>
          <w:szCs w:val="24"/>
          <w:lang w:val="bg-BG"/>
        </w:rPr>
        <w:t>4.</w:t>
      </w:r>
      <w:r w:rsidR="006E20E8" w:rsidRPr="003C2866">
        <w:rPr>
          <w:b/>
          <w:bCs/>
          <w:sz w:val="24"/>
          <w:szCs w:val="24"/>
          <w:lang w:val="bg-BG"/>
        </w:rPr>
        <w:t xml:space="preserve"> </w:t>
      </w:r>
      <w:r w:rsidR="001A61D1" w:rsidRPr="003C2866">
        <w:rPr>
          <w:b/>
          <w:bCs/>
          <w:sz w:val="24"/>
          <w:szCs w:val="24"/>
          <w:lang w:val="bg-BG"/>
        </w:rPr>
        <w:t xml:space="preserve">Приложение </w:t>
      </w:r>
      <w:r w:rsidR="002D701A">
        <w:rPr>
          <w:b/>
          <w:bCs/>
          <w:sz w:val="24"/>
          <w:szCs w:val="24"/>
          <w:lang w:val="bg-BG"/>
        </w:rPr>
        <w:t>№</w:t>
      </w:r>
      <w:r w:rsidR="001A61D1" w:rsidRPr="003C2866">
        <w:rPr>
          <w:b/>
          <w:bCs/>
          <w:sz w:val="24"/>
          <w:szCs w:val="24"/>
          <w:lang w:val="bg-BG"/>
        </w:rPr>
        <w:t>4</w:t>
      </w:r>
      <w:r w:rsidR="00221F47" w:rsidRPr="003C2866">
        <w:rPr>
          <w:b/>
          <w:bCs/>
          <w:sz w:val="24"/>
          <w:szCs w:val="24"/>
          <w:lang w:val="bg-BG"/>
        </w:rPr>
        <w:t xml:space="preserve"> – </w:t>
      </w:r>
      <w:r w:rsidR="00B16729" w:rsidRPr="003C2866">
        <w:rPr>
          <w:b/>
          <w:bCs/>
          <w:sz w:val="24"/>
          <w:szCs w:val="24"/>
          <w:lang w:val="bg-BG"/>
        </w:rPr>
        <w:t>Техническа документация</w:t>
      </w:r>
    </w:p>
    <w:p w:rsidR="00221F47" w:rsidRPr="008E5FDF" w:rsidRDefault="00221F47" w:rsidP="00153031">
      <w:pPr>
        <w:tabs>
          <w:tab w:val="left" w:pos="0"/>
        </w:tabs>
        <w:ind w:firstLine="567"/>
        <w:jc w:val="both"/>
        <w:rPr>
          <w:sz w:val="24"/>
          <w:szCs w:val="24"/>
          <w:lang w:val="bg-BG"/>
        </w:rPr>
      </w:pPr>
      <w:r w:rsidRPr="008E5FDF">
        <w:rPr>
          <w:sz w:val="24"/>
          <w:szCs w:val="24"/>
          <w:lang w:val="bg-BG"/>
        </w:rPr>
        <w:t xml:space="preserve">Пълен комплект техническа документация, подробни каталози, конструктивни чертежи на </w:t>
      </w:r>
      <w:r w:rsidR="009C0068" w:rsidRPr="008E5FDF">
        <w:rPr>
          <w:sz w:val="24"/>
          <w:szCs w:val="24"/>
          <w:lang w:val="bg-BG"/>
        </w:rPr>
        <w:t>агрегати, възли и</w:t>
      </w:r>
      <w:r w:rsidRPr="008E5FDF">
        <w:rPr>
          <w:sz w:val="24"/>
          <w:szCs w:val="24"/>
          <w:lang w:val="bg-BG"/>
        </w:rPr>
        <w:t xml:space="preserve"> резервни части, скици, размерни карти, протоколи, инструкции за всички заменими единици и др.</w:t>
      </w:r>
    </w:p>
    <w:p w:rsidR="008E5FDF" w:rsidRPr="008E5FDF" w:rsidRDefault="008E5FDF" w:rsidP="008E5FDF">
      <w:pPr>
        <w:ind w:firstLine="567"/>
        <w:jc w:val="both"/>
        <w:rPr>
          <w:i/>
          <w:sz w:val="24"/>
          <w:szCs w:val="24"/>
          <w:lang w:val="bg-BG"/>
        </w:rPr>
      </w:pPr>
      <w:r w:rsidRPr="008E5FDF">
        <w:rPr>
          <w:i/>
          <w:sz w:val="24"/>
          <w:szCs w:val="24"/>
          <w:lang w:val="bg-BG"/>
        </w:rPr>
        <w:lastRenderedPageBreak/>
        <w:t>Изпълнителят да предостави пълен комплект техническа документация, която да съдържа пълно описание на дейностите по експлоатация и планово предупредителна система (ремонтен цикъл) за поддръжка (база години и база пробег) на хартиен и електронен носител съгласно ТСОС за локомотиви и пътническия подвижен състав (РЕГЛАМЕНТ (ЕС) № 1302/2014).</w:t>
      </w:r>
    </w:p>
    <w:p w:rsidR="008E5FDF" w:rsidRPr="008E5FDF" w:rsidRDefault="008E5FDF" w:rsidP="008E5FDF">
      <w:pPr>
        <w:ind w:firstLine="567"/>
        <w:jc w:val="both"/>
        <w:rPr>
          <w:i/>
          <w:sz w:val="24"/>
          <w:szCs w:val="24"/>
          <w:lang w:val="bg-BG"/>
        </w:rPr>
      </w:pPr>
      <w:r w:rsidRPr="008E5FDF">
        <w:rPr>
          <w:i/>
          <w:sz w:val="24"/>
          <w:szCs w:val="24"/>
          <w:lang w:val="bg-BG"/>
        </w:rPr>
        <w:t>Изпълнителят да предостави заверено копие на сертификат за извършена проверка на подсистемата за одобрен тип (съответствие с изискванията на ТСОС).</w:t>
      </w:r>
    </w:p>
    <w:p w:rsidR="008E5FDF" w:rsidRPr="008E5FDF" w:rsidRDefault="008E5FDF" w:rsidP="008E5FDF">
      <w:pPr>
        <w:ind w:firstLine="567"/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4</w:t>
      </w:r>
      <w:r w:rsidRPr="008E5FDF">
        <w:rPr>
          <w:i/>
          <w:sz w:val="24"/>
          <w:szCs w:val="24"/>
          <w:lang w:val="bg-BG"/>
        </w:rPr>
        <w:t xml:space="preserve">.1. Изпълнителят следва да предостави пълен комплект техническа документация, подробни каталози, конструктивни и детайлни чертежи на всички резервни части, скици, размерни карти, протоколи, инструкции за всички заменими единици и др. </w:t>
      </w:r>
    </w:p>
    <w:p w:rsidR="008E5FDF" w:rsidRPr="008E5FDF" w:rsidRDefault="008E5FDF" w:rsidP="008E5FDF">
      <w:pPr>
        <w:ind w:firstLine="567"/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4</w:t>
      </w:r>
      <w:r w:rsidRPr="008E5FDF">
        <w:rPr>
          <w:i/>
          <w:sz w:val="24"/>
          <w:szCs w:val="24"/>
          <w:lang w:val="bg-BG"/>
        </w:rPr>
        <w:t>.2. Изпълнителят задължително предоставя подробни технически характеристики, параметри и производител на резервните части и други документи свързани с тях (ако са приложими).</w:t>
      </w:r>
    </w:p>
    <w:p w:rsidR="008E5FDF" w:rsidRPr="008E5FDF" w:rsidRDefault="008E5FDF" w:rsidP="008E5FDF">
      <w:pPr>
        <w:ind w:firstLine="567"/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4</w:t>
      </w:r>
      <w:r w:rsidRPr="008E5FDF">
        <w:rPr>
          <w:i/>
          <w:sz w:val="24"/>
          <w:szCs w:val="24"/>
          <w:lang w:val="bg-BG"/>
        </w:rPr>
        <w:t xml:space="preserve">.3. Изпълнителят предоставя преди доставката на първия мотрисен влак необходимия диагностичен и комуникационен софтуер, инструкции и ръководства, необходими за непрекъсната/безпроблемна експлоатация и поддръжка на доставените мотрисни влакове за целия жизнен цикъл. </w:t>
      </w:r>
    </w:p>
    <w:p w:rsidR="008E5FDF" w:rsidRDefault="008E5FDF" w:rsidP="008E5FDF">
      <w:pPr>
        <w:ind w:firstLine="567"/>
        <w:jc w:val="both"/>
        <w:rPr>
          <w:i/>
          <w:sz w:val="24"/>
          <w:szCs w:val="24"/>
          <w:lang w:val="bg-BG"/>
        </w:rPr>
      </w:pPr>
      <w:r w:rsidRPr="008E5FDF">
        <w:rPr>
          <w:i/>
          <w:sz w:val="24"/>
          <w:szCs w:val="24"/>
          <w:lang w:val="bg-BG"/>
        </w:rPr>
        <w:t xml:space="preserve">Документацията по т. </w:t>
      </w:r>
      <w:r>
        <w:rPr>
          <w:i/>
          <w:sz w:val="24"/>
          <w:szCs w:val="24"/>
          <w:lang w:val="bg-BG"/>
        </w:rPr>
        <w:t>4</w:t>
      </w:r>
      <w:r w:rsidRPr="008E5FDF">
        <w:rPr>
          <w:i/>
          <w:sz w:val="24"/>
          <w:szCs w:val="24"/>
          <w:lang w:val="bg-BG"/>
        </w:rPr>
        <w:t xml:space="preserve">.1. и т. </w:t>
      </w:r>
      <w:r>
        <w:rPr>
          <w:i/>
          <w:sz w:val="24"/>
          <w:szCs w:val="24"/>
          <w:lang w:val="bg-BG"/>
        </w:rPr>
        <w:t>4</w:t>
      </w:r>
      <w:r w:rsidRPr="008E5FDF">
        <w:rPr>
          <w:i/>
          <w:sz w:val="24"/>
          <w:szCs w:val="24"/>
          <w:lang w:val="bg-BG"/>
        </w:rPr>
        <w:t xml:space="preserve">.2. трябва да бъде преведена на български език. Възложителят ще приеме подробните каталози, конструктивни и детайлни чертежи на всички резервни части по т. </w:t>
      </w:r>
      <w:r>
        <w:rPr>
          <w:i/>
          <w:sz w:val="24"/>
          <w:szCs w:val="24"/>
          <w:lang w:val="bg-BG"/>
        </w:rPr>
        <w:t>4</w:t>
      </w:r>
      <w:r w:rsidRPr="008E5FDF">
        <w:rPr>
          <w:i/>
          <w:sz w:val="24"/>
          <w:szCs w:val="24"/>
          <w:lang w:val="bg-BG"/>
        </w:rPr>
        <w:t xml:space="preserve">.1., както и диагностичния и комуникационен софтуер по т. </w:t>
      </w:r>
      <w:r>
        <w:rPr>
          <w:i/>
          <w:sz w:val="24"/>
          <w:szCs w:val="24"/>
          <w:lang w:val="bg-BG"/>
        </w:rPr>
        <w:t>4</w:t>
      </w:r>
      <w:r w:rsidRPr="008E5FDF">
        <w:rPr>
          <w:i/>
          <w:sz w:val="24"/>
          <w:szCs w:val="24"/>
          <w:lang w:val="bg-BG"/>
        </w:rPr>
        <w:t>.3., да бъдат предоставени на английски език на хартиен и електронен носител по два броя.</w:t>
      </w:r>
    </w:p>
    <w:p w:rsidR="00221F47" w:rsidRPr="003C2866" w:rsidRDefault="00637A96" w:rsidP="00B16729">
      <w:pPr>
        <w:ind w:firstLine="567"/>
        <w:jc w:val="both"/>
        <w:rPr>
          <w:i/>
          <w:sz w:val="24"/>
          <w:szCs w:val="24"/>
          <w:lang w:val="bg-BG"/>
        </w:rPr>
      </w:pPr>
      <w:r w:rsidRPr="003C2866">
        <w:rPr>
          <w:i/>
          <w:sz w:val="24"/>
          <w:szCs w:val="24"/>
          <w:lang w:val="bg-BG"/>
        </w:rPr>
        <w:t>Горецитираните</w:t>
      </w:r>
      <w:r w:rsidR="00221F47" w:rsidRPr="003C2866">
        <w:rPr>
          <w:i/>
          <w:sz w:val="24"/>
          <w:szCs w:val="24"/>
          <w:lang w:val="bg-BG"/>
        </w:rPr>
        <w:t xml:space="preserve"> документи </w:t>
      </w:r>
      <w:r w:rsidRPr="003C2866">
        <w:rPr>
          <w:i/>
          <w:sz w:val="24"/>
          <w:szCs w:val="24"/>
          <w:lang w:val="bg-BG"/>
        </w:rPr>
        <w:t>са</w:t>
      </w:r>
      <w:r w:rsidR="00221F47" w:rsidRPr="003C2866">
        <w:rPr>
          <w:i/>
          <w:sz w:val="24"/>
          <w:szCs w:val="24"/>
          <w:lang w:val="bg-BG"/>
        </w:rPr>
        <w:t xml:space="preserve"> неразделна част от техническото предложение на Изпълнителя и той ще бъде обвързан с характеристиките на резервните части, описани в тях. </w:t>
      </w:r>
    </w:p>
    <w:p w:rsidR="00C1494C" w:rsidRPr="003C2866" w:rsidRDefault="001A61D1" w:rsidP="00F07DCF">
      <w:pPr>
        <w:ind w:firstLine="567"/>
        <w:jc w:val="both"/>
        <w:rPr>
          <w:b/>
          <w:sz w:val="24"/>
          <w:szCs w:val="24"/>
          <w:lang w:val="bg-BG"/>
        </w:rPr>
      </w:pPr>
      <w:r w:rsidRPr="003C2866">
        <w:rPr>
          <w:b/>
          <w:bCs/>
          <w:sz w:val="24"/>
          <w:szCs w:val="24"/>
          <w:lang w:val="bg-BG"/>
        </w:rPr>
        <w:t>5</w:t>
      </w:r>
      <w:r w:rsidR="00C1494C" w:rsidRPr="003C2866">
        <w:rPr>
          <w:b/>
          <w:bCs/>
          <w:sz w:val="24"/>
          <w:szCs w:val="24"/>
          <w:lang w:val="bg-BG"/>
        </w:rPr>
        <w:t>.</w:t>
      </w:r>
      <w:r w:rsidR="00F07DCF" w:rsidRPr="003C2866">
        <w:rPr>
          <w:b/>
          <w:bCs/>
          <w:sz w:val="24"/>
          <w:szCs w:val="24"/>
          <w:lang w:val="bg-BG"/>
        </w:rPr>
        <w:t xml:space="preserve"> </w:t>
      </w:r>
      <w:r w:rsidRPr="003C2866">
        <w:rPr>
          <w:b/>
          <w:bCs/>
          <w:sz w:val="24"/>
          <w:szCs w:val="24"/>
          <w:lang w:val="bg-BG"/>
        </w:rPr>
        <w:t>Приложение №5</w:t>
      </w:r>
      <w:r w:rsidR="00C1494C" w:rsidRPr="003C2866">
        <w:rPr>
          <w:b/>
          <w:bCs/>
          <w:sz w:val="24"/>
          <w:szCs w:val="24"/>
          <w:lang w:val="bg-BG"/>
        </w:rPr>
        <w:t xml:space="preserve"> – </w:t>
      </w:r>
      <w:r w:rsidR="00D064CB" w:rsidRPr="00D064CB">
        <w:rPr>
          <w:b/>
          <w:bCs/>
          <w:sz w:val="24"/>
          <w:szCs w:val="24"/>
          <w:lang w:val="bg-BG"/>
        </w:rPr>
        <w:t xml:space="preserve">Описание на гаранционната поддръжка съгласно Гаранционна поддръжка от Техническата спецификация и изисквания за „Доставка и гаранционна поддръжка на </w:t>
      </w:r>
      <w:r w:rsidR="00E82F59">
        <w:rPr>
          <w:b/>
          <w:bCs/>
          <w:sz w:val="24"/>
          <w:szCs w:val="24"/>
          <w:lang w:val="bg-BG"/>
        </w:rPr>
        <w:t xml:space="preserve">до </w:t>
      </w:r>
      <w:r w:rsidR="00D064CB" w:rsidRPr="00D064CB">
        <w:rPr>
          <w:b/>
          <w:bCs/>
          <w:sz w:val="24"/>
          <w:szCs w:val="24"/>
          <w:lang w:val="bg-BG"/>
        </w:rPr>
        <w:t>16 броя новопроизведени електрически мотрисни влака за нуждите на „БДЖ-Пътнически превози” ЕООД, приложение към документацията за участие.</w:t>
      </w:r>
    </w:p>
    <w:p w:rsidR="00CE3176" w:rsidRPr="00CE3176" w:rsidRDefault="00CE3176" w:rsidP="00CE3176">
      <w:pPr>
        <w:ind w:firstLine="567"/>
        <w:jc w:val="both"/>
        <w:rPr>
          <w:i/>
          <w:sz w:val="24"/>
          <w:szCs w:val="24"/>
          <w:lang w:val="bg-BG"/>
        </w:rPr>
      </w:pPr>
      <w:r w:rsidRPr="00CE3176">
        <w:rPr>
          <w:i/>
          <w:sz w:val="24"/>
          <w:szCs w:val="24"/>
          <w:lang w:val="bg-BG"/>
        </w:rPr>
        <w:t>Изпълнителят задължително предоставя всички необходими документи, свързани с гаранционната поддръжка (описание на обхвата на гаранционната поддръжка, начин за уведомяване за дефекти, срок за отстраняването им и др.). Документите, свързани с гаранционната поддръжка, следва да бъдат преведени на български език.</w:t>
      </w:r>
    </w:p>
    <w:p w:rsidR="00CE3176" w:rsidRDefault="00CE3176" w:rsidP="00CE3176">
      <w:pPr>
        <w:ind w:firstLine="567"/>
        <w:jc w:val="both"/>
        <w:rPr>
          <w:i/>
          <w:sz w:val="24"/>
          <w:szCs w:val="24"/>
          <w:lang w:val="bg-BG"/>
        </w:rPr>
      </w:pPr>
      <w:r w:rsidRPr="00CE3176">
        <w:rPr>
          <w:i/>
          <w:sz w:val="24"/>
          <w:szCs w:val="24"/>
          <w:lang w:val="bg-BG"/>
        </w:rPr>
        <w:t>Документите, свързани с гаранционната поддръжка, ще бъдат неразделна част от техническото предложение на Изпълнителя и той ще бъде обвързан с нормите на гаранционна поддръжка, описани в тях.</w:t>
      </w:r>
    </w:p>
    <w:p w:rsidR="00623086" w:rsidRPr="00CE3176" w:rsidRDefault="001A61D1" w:rsidP="00623086">
      <w:pPr>
        <w:ind w:firstLine="567"/>
        <w:jc w:val="both"/>
        <w:rPr>
          <w:b/>
          <w:bCs/>
          <w:sz w:val="24"/>
          <w:szCs w:val="24"/>
          <w:lang w:val="bg-BG"/>
        </w:rPr>
      </w:pPr>
      <w:r w:rsidRPr="003C2866">
        <w:rPr>
          <w:b/>
          <w:sz w:val="24"/>
          <w:szCs w:val="24"/>
          <w:lang w:val="bg-BG"/>
        </w:rPr>
        <w:t>6</w:t>
      </w:r>
      <w:r w:rsidR="00F07DCF" w:rsidRPr="003C2866">
        <w:rPr>
          <w:b/>
          <w:sz w:val="24"/>
          <w:szCs w:val="24"/>
          <w:lang w:val="bg-BG"/>
        </w:rPr>
        <w:t xml:space="preserve">. </w:t>
      </w:r>
      <w:r w:rsidR="002536A2" w:rsidRPr="003C2866">
        <w:rPr>
          <w:b/>
          <w:sz w:val="24"/>
          <w:szCs w:val="24"/>
          <w:lang w:val="bg-BG"/>
        </w:rPr>
        <w:t>Приложение №</w:t>
      </w:r>
      <w:r w:rsidRPr="003C2866">
        <w:rPr>
          <w:b/>
          <w:sz w:val="24"/>
          <w:szCs w:val="24"/>
          <w:lang w:val="bg-BG"/>
        </w:rPr>
        <w:t>6</w:t>
      </w:r>
      <w:r w:rsidR="002536A2" w:rsidRPr="003C2866">
        <w:rPr>
          <w:sz w:val="24"/>
          <w:szCs w:val="24"/>
          <w:lang w:val="bg-BG"/>
        </w:rPr>
        <w:t xml:space="preserve"> </w:t>
      </w:r>
      <w:r w:rsidR="006A7583" w:rsidRPr="003C2866">
        <w:rPr>
          <w:sz w:val="24"/>
          <w:szCs w:val="24"/>
          <w:lang w:val="bg-BG"/>
        </w:rPr>
        <w:t>–</w:t>
      </w:r>
      <w:r w:rsidR="002536A2" w:rsidRPr="003C2866">
        <w:rPr>
          <w:sz w:val="24"/>
          <w:szCs w:val="24"/>
          <w:lang w:val="bg-BG"/>
        </w:rPr>
        <w:t xml:space="preserve"> </w:t>
      </w:r>
      <w:r w:rsidR="00D064CB" w:rsidRPr="00CE3176">
        <w:rPr>
          <w:b/>
          <w:bCs/>
          <w:sz w:val="24"/>
          <w:szCs w:val="24"/>
          <w:lang w:val="bg-BG"/>
        </w:rPr>
        <w:t xml:space="preserve">Описание на предлаганата планова и извънпланова техническа поддръжка съгласно Техническата спецификация и изисквания за „Доставка и гаранционна поддръжка на </w:t>
      </w:r>
      <w:r w:rsidR="00E82F59">
        <w:rPr>
          <w:b/>
          <w:bCs/>
          <w:sz w:val="24"/>
          <w:szCs w:val="24"/>
          <w:lang w:val="bg-BG"/>
        </w:rPr>
        <w:t xml:space="preserve">до </w:t>
      </w:r>
      <w:r w:rsidR="00D064CB" w:rsidRPr="00CE3176">
        <w:rPr>
          <w:b/>
          <w:bCs/>
          <w:sz w:val="24"/>
          <w:szCs w:val="24"/>
          <w:lang w:val="bg-BG"/>
        </w:rPr>
        <w:t>16 броя новопроизведени електрически мотрисни влака за нуждите на „БДЖ-Пътнически превози” ЕООД, приложение към документацията за участие.</w:t>
      </w:r>
    </w:p>
    <w:p w:rsidR="00950B59" w:rsidRPr="00950B59" w:rsidRDefault="00950B59" w:rsidP="00950B59">
      <w:pPr>
        <w:ind w:firstLine="567"/>
        <w:jc w:val="both"/>
        <w:rPr>
          <w:i/>
          <w:sz w:val="24"/>
          <w:szCs w:val="24"/>
          <w:lang w:val="bg-BG"/>
        </w:rPr>
      </w:pPr>
      <w:r w:rsidRPr="00950B59">
        <w:rPr>
          <w:i/>
          <w:sz w:val="24"/>
          <w:szCs w:val="24"/>
          <w:lang w:val="bg-BG"/>
        </w:rPr>
        <w:t>В техническото си предложение Изпълнителят следва подробно да опише и други дейности, които се включват в плановата поддръжка, съгласно вътрешните им изисквания за поддръжка на доставяните от тях електрически мотрисни влакове. Изпълнителят следва задължително да представи на Възложителя и всички приложими технически характеристики, ръководства за поддръжка, наръчници, графици за извършване на поддръжка (включително сроковете за извършването ѝ), както и други документи, свързани с осъществяването на плановата техническа поддръжка.</w:t>
      </w:r>
    </w:p>
    <w:p w:rsidR="00950B59" w:rsidRPr="00950B59" w:rsidRDefault="00950B59" w:rsidP="00950B59">
      <w:pPr>
        <w:ind w:firstLine="567"/>
        <w:jc w:val="both"/>
        <w:rPr>
          <w:i/>
          <w:sz w:val="24"/>
          <w:szCs w:val="24"/>
          <w:lang w:val="bg-BG"/>
        </w:rPr>
      </w:pPr>
      <w:r w:rsidRPr="00950B59">
        <w:rPr>
          <w:i/>
          <w:sz w:val="24"/>
          <w:szCs w:val="24"/>
          <w:lang w:val="bg-BG"/>
        </w:rPr>
        <w:t>Възложителят не поставя изискване за формата и начина на разписване на тези документи. Задължително условие е документите да бъдат преведени на български език. Допустимо е при наличие на готови документи за поддръжка на чужд език Изпълнителят да представи оригиналните документи, придружени с превод на български език.</w:t>
      </w:r>
    </w:p>
    <w:p w:rsidR="00950B59" w:rsidRDefault="00950B59" w:rsidP="00950B59">
      <w:pPr>
        <w:ind w:firstLine="567"/>
        <w:jc w:val="both"/>
        <w:rPr>
          <w:i/>
          <w:sz w:val="24"/>
          <w:szCs w:val="24"/>
          <w:lang w:val="bg-BG"/>
        </w:rPr>
      </w:pPr>
      <w:r w:rsidRPr="00950B59">
        <w:rPr>
          <w:i/>
          <w:sz w:val="24"/>
          <w:szCs w:val="24"/>
          <w:lang w:val="bg-BG"/>
        </w:rPr>
        <w:lastRenderedPageBreak/>
        <w:t>Представянето на гореописаните документи е неразделна част от техническото предложение на Изпълнителя и той ще бъде обвързан с нормите на планова техническа поддръжка, описани в тях.</w:t>
      </w:r>
    </w:p>
    <w:p w:rsidR="00D064CB" w:rsidRDefault="00C506C4" w:rsidP="00716D10">
      <w:pPr>
        <w:ind w:firstLine="567"/>
        <w:jc w:val="both"/>
        <w:rPr>
          <w:b/>
          <w:sz w:val="24"/>
          <w:szCs w:val="24"/>
          <w:lang w:val="en-US"/>
        </w:rPr>
      </w:pPr>
      <w:r w:rsidRPr="003C2866">
        <w:rPr>
          <w:b/>
          <w:sz w:val="24"/>
          <w:szCs w:val="24"/>
          <w:lang w:val="bg-BG"/>
        </w:rPr>
        <w:t>7</w:t>
      </w:r>
      <w:r w:rsidR="00C8019B" w:rsidRPr="003C2866">
        <w:rPr>
          <w:b/>
          <w:sz w:val="24"/>
          <w:szCs w:val="24"/>
          <w:lang w:val="bg-BG"/>
        </w:rPr>
        <w:t xml:space="preserve">. </w:t>
      </w:r>
      <w:r w:rsidR="00283ED3" w:rsidRPr="003C2866">
        <w:rPr>
          <w:b/>
          <w:sz w:val="24"/>
          <w:szCs w:val="24"/>
          <w:lang w:val="bg-BG"/>
        </w:rPr>
        <w:t>Приложение №</w:t>
      </w:r>
      <w:r w:rsidRPr="003C2866">
        <w:rPr>
          <w:b/>
          <w:sz w:val="24"/>
          <w:szCs w:val="24"/>
          <w:lang w:val="bg-BG"/>
        </w:rPr>
        <w:t>7</w:t>
      </w:r>
      <w:r w:rsidR="00283ED3" w:rsidRPr="003C2866">
        <w:rPr>
          <w:b/>
          <w:sz w:val="24"/>
          <w:szCs w:val="24"/>
          <w:lang w:val="bg-BG"/>
        </w:rPr>
        <w:t xml:space="preserve"> - </w:t>
      </w:r>
      <w:r w:rsidR="00D064CB" w:rsidRPr="00D064CB">
        <w:rPr>
          <w:b/>
          <w:sz w:val="24"/>
          <w:szCs w:val="24"/>
          <w:lang w:val="bg-BG"/>
        </w:rPr>
        <w:t xml:space="preserve">Пълен списък на необходимите материали, консумативи, резервни части и труд /в човекочасове/ за планова техническа поддръжка на 1 (един) електрически мотрисен влак по видове ремонти до достигане на пробег на влака от 1 200 000 км., включително </w:t>
      </w:r>
      <w:r w:rsidR="009C7E9C">
        <w:rPr>
          <w:b/>
          <w:sz w:val="24"/>
          <w:szCs w:val="24"/>
          <w:lang w:val="bg-BG"/>
        </w:rPr>
        <w:t>необходимите</w:t>
      </w:r>
      <w:r w:rsidR="00D064CB" w:rsidRPr="00D064CB">
        <w:rPr>
          <w:b/>
          <w:sz w:val="24"/>
          <w:szCs w:val="24"/>
          <w:lang w:val="bg-BG"/>
        </w:rPr>
        <w:t xml:space="preserve"> материали, консумативи, резервни части и труд</w:t>
      </w:r>
      <w:r w:rsidR="009C7E9C">
        <w:rPr>
          <w:b/>
          <w:sz w:val="24"/>
          <w:szCs w:val="24"/>
          <w:lang w:val="bg-BG"/>
        </w:rPr>
        <w:t xml:space="preserve"> /в човекочасове/</w:t>
      </w:r>
      <w:r w:rsidR="00D064CB" w:rsidRPr="00D064CB">
        <w:rPr>
          <w:b/>
          <w:sz w:val="24"/>
          <w:szCs w:val="24"/>
          <w:lang w:val="bg-BG"/>
        </w:rPr>
        <w:t xml:space="preserve"> </w:t>
      </w:r>
      <w:r w:rsidR="009C7E9C">
        <w:rPr>
          <w:b/>
          <w:sz w:val="24"/>
          <w:szCs w:val="24"/>
          <w:lang w:val="bg-BG"/>
        </w:rPr>
        <w:t>з</w:t>
      </w:r>
      <w:r w:rsidR="00D064CB" w:rsidRPr="00D064CB">
        <w:rPr>
          <w:b/>
          <w:sz w:val="24"/>
          <w:szCs w:val="24"/>
          <w:lang w:val="bg-BG"/>
        </w:rPr>
        <w:t>а първи основен ремонт</w:t>
      </w:r>
      <w:r w:rsidR="00D064CB">
        <w:rPr>
          <w:b/>
          <w:sz w:val="24"/>
          <w:szCs w:val="24"/>
          <w:lang w:val="en-US"/>
        </w:rPr>
        <w:t>.</w:t>
      </w:r>
    </w:p>
    <w:p w:rsidR="00D064CB" w:rsidRPr="00D064CB" w:rsidRDefault="00D064CB" w:rsidP="00D064CB">
      <w:pPr>
        <w:shd w:val="clear" w:color="auto" w:fill="FFFFFF"/>
        <w:tabs>
          <w:tab w:val="left" w:pos="0"/>
          <w:tab w:val="left" w:pos="993"/>
        </w:tabs>
        <w:ind w:firstLine="569"/>
        <w:contextualSpacing/>
        <w:jc w:val="both"/>
        <w:rPr>
          <w:rFonts w:eastAsia="Calibri"/>
          <w:b/>
          <w:sz w:val="24"/>
          <w:szCs w:val="24"/>
          <w:lang w:val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2023"/>
        <w:gridCol w:w="1260"/>
        <w:gridCol w:w="816"/>
        <w:gridCol w:w="1043"/>
        <w:gridCol w:w="1275"/>
        <w:gridCol w:w="1418"/>
        <w:gridCol w:w="1417"/>
      </w:tblGrid>
      <w:tr w:rsidR="009C7E9C" w:rsidRPr="00D064CB" w:rsidTr="009C7E9C">
        <w:tc>
          <w:tcPr>
            <w:tcW w:w="671" w:type="dxa"/>
            <w:shd w:val="clear" w:color="auto" w:fill="auto"/>
          </w:tcPr>
          <w:p w:rsidR="009C7E9C" w:rsidRPr="00D064CB" w:rsidRDefault="009C7E9C" w:rsidP="00D064C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D064CB">
              <w:rPr>
                <w:rFonts w:eastAsia="Calibri"/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2023" w:type="dxa"/>
            <w:shd w:val="clear" w:color="auto" w:fill="auto"/>
          </w:tcPr>
          <w:p w:rsidR="009C7E9C" w:rsidRPr="00D064CB" w:rsidRDefault="009C7E9C" w:rsidP="00D064CB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D064CB">
              <w:rPr>
                <w:rFonts w:eastAsia="Calibri"/>
                <w:b/>
                <w:sz w:val="24"/>
                <w:szCs w:val="24"/>
                <w:lang w:val="bg-BG"/>
              </w:rPr>
              <w:t>Вид ремонт/ Материали, консумативи и резервни части</w:t>
            </w:r>
          </w:p>
        </w:tc>
        <w:tc>
          <w:tcPr>
            <w:tcW w:w="1260" w:type="dxa"/>
            <w:shd w:val="clear" w:color="auto" w:fill="auto"/>
          </w:tcPr>
          <w:p w:rsidR="009C7E9C" w:rsidRPr="00D064CB" w:rsidRDefault="009C7E9C" w:rsidP="00D064CB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D064CB">
              <w:rPr>
                <w:rFonts w:eastAsia="Calibri"/>
                <w:b/>
                <w:sz w:val="24"/>
                <w:szCs w:val="24"/>
                <w:lang w:val="bg-BG"/>
              </w:rPr>
              <w:t>Разход на труд</w:t>
            </w:r>
          </w:p>
          <w:p w:rsidR="00A800C4" w:rsidRDefault="009C7E9C" w:rsidP="00D064CB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D064CB">
              <w:rPr>
                <w:rFonts w:eastAsia="Calibri"/>
                <w:b/>
                <w:sz w:val="24"/>
                <w:szCs w:val="24"/>
                <w:lang w:val="bg-BG"/>
              </w:rPr>
              <w:t>/Човеко</w:t>
            </w:r>
            <w:r w:rsidR="00A800C4">
              <w:rPr>
                <w:rFonts w:eastAsia="Calibri"/>
                <w:b/>
                <w:sz w:val="24"/>
                <w:szCs w:val="24"/>
                <w:lang w:val="bg-BG"/>
              </w:rPr>
              <w:t>-</w:t>
            </w:r>
          </w:p>
          <w:p w:rsidR="009C7E9C" w:rsidRPr="00D064CB" w:rsidRDefault="009C7E9C" w:rsidP="00D064CB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D064CB">
              <w:rPr>
                <w:rFonts w:eastAsia="Calibri"/>
                <w:b/>
                <w:sz w:val="24"/>
                <w:szCs w:val="24"/>
                <w:lang w:val="bg-BG"/>
              </w:rPr>
              <w:t>часове/</w:t>
            </w:r>
          </w:p>
        </w:tc>
        <w:tc>
          <w:tcPr>
            <w:tcW w:w="816" w:type="dxa"/>
            <w:shd w:val="clear" w:color="auto" w:fill="auto"/>
          </w:tcPr>
          <w:p w:rsidR="009C7E9C" w:rsidRPr="00D064CB" w:rsidRDefault="009C7E9C" w:rsidP="00D064CB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D064CB">
              <w:rPr>
                <w:rFonts w:eastAsia="Calibri"/>
                <w:b/>
                <w:sz w:val="24"/>
                <w:szCs w:val="24"/>
                <w:lang w:val="bg-BG"/>
              </w:rPr>
              <w:t>Мяр</w:t>
            </w:r>
            <w:r>
              <w:rPr>
                <w:rFonts w:eastAsia="Calibri"/>
                <w:b/>
                <w:sz w:val="24"/>
                <w:szCs w:val="24"/>
                <w:lang w:val="bg-BG"/>
              </w:rPr>
              <w:t>-</w:t>
            </w:r>
            <w:r w:rsidRPr="00D064CB">
              <w:rPr>
                <w:rFonts w:eastAsia="Calibri"/>
                <w:b/>
                <w:sz w:val="24"/>
                <w:szCs w:val="24"/>
                <w:lang w:val="bg-BG"/>
              </w:rPr>
              <w:t>ка</w:t>
            </w:r>
          </w:p>
        </w:tc>
        <w:tc>
          <w:tcPr>
            <w:tcW w:w="1043" w:type="dxa"/>
            <w:shd w:val="clear" w:color="auto" w:fill="auto"/>
          </w:tcPr>
          <w:p w:rsidR="009C7E9C" w:rsidRPr="00D064CB" w:rsidRDefault="009C7E9C" w:rsidP="00D064CB">
            <w:pPr>
              <w:tabs>
                <w:tab w:val="left" w:pos="0"/>
                <w:tab w:val="left" w:pos="993"/>
              </w:tabs>
              <w:contextualSpacing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D064CB">
              <w:rPr>
                <w:rFonts w:eastAsia="Calibri"/>
                <w:b/>
                <w:sz w:val="24"/>
                <w:szCs w:val="24"/>
                <w:lang w:val="bg-BG"/>
              </w:rPr>
              <w:t>Коли</w:t>
            </w:r>
            <w:r>
              <w:rPr>
                <w:rFonts w:eastAsia="Calibri"/>
                <w:b/>
                <w:sz w:val="24"/>
                <w:szCs w:val="24"/>
                <w:lang w:val="bg-BG"/>
              </w:rPr>
              <w:t>-</w:t>
            </w:r>
            <w:r w:rsidRPr="00D064CB">
              <w:rPr>
                <w:rFonts w:eastAsia="Calibri"/>
                <w:b/>
                <w:sz w:val="24"/>
                <w:szCs w:val="24"/>
                <w:lang w:val="bg-BG"/>
              </w:rPr>
              <w:t>чество</w:t>
            </w:r>
          </w:p>
        </w:tc>
        <w:tc>
          <w:tcPr>
            <w:tcW w:w="1275" w:type="dxa"/>
            <w:shd w:val="clear" w:color="auto" w:fill="auto"/>
          </w:tcPr>
          <w:p w:rsidR="009C7E9C" w:rsidRPr="00D064CB" w:rsidRDefault="009C7E9C" w:rsidP="00D064CB">
            <w:pPr>
              <w:tabs>
                <w:tab w:val="left" w:pos="0"/>
                <w:tab w:val="left" w:pos="993"/>
              </w:tabs>
              <w:contextualSpacing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D064CB">
              <w:rPr>
                <w:rFonts w:eastAsia="Calibri"/>
                <w:b/>
                <w:sz w:val="24"/>
                <w:szCs w:val="24"/>
                <w:lang w:val="bg-BG"/>
              </w:rPr>
              <w:t>Катало</w:t>
            </w:r>
            <w:r>
              <w:rPr>
                <w:rFonts w:eastAsia="Calibri"/>
                <w:b/>
                <w:sz w:val="24"/>
                <w:szCs w:val="24"/>
                <w:lang w:val="bg-BG"/>
              </w:rPr>
              <w:t>-</w:t>
            </w:r>
            <w:r w:rsidRPr="00D064CB">
              <w:rPr>
                <w:rFonts w:eastAsia="Calibri"/>
                <w:b/>
                <w:sz w:val="24"/>
                <w:szCs w:val="24"/>
                <w:lang w:val="bg-BG"/>
              </w:rPr>
              <w:t>жен №</w:t>
            </w:r>
          </w:p>
        </w:tc>
        <w:tc>
          <w:tcPr>
            <w:tcW w:w="1418" w:type="dxa"/>
            <w:shd w:val="clear" w:color="auto" w:fill="auto"/>
          </w:tcPr>
          <w:p w:rsidR="009C7E9C" w:rsidRPr="00D064CB" w:rsidRDefault="009C7E9C" w:rsidP="00D064CB">
            <w:pPr>
              <w:tabs>
                <w:tab w:val="left" w:pos="0"/>
                <w:tab w:val="left" w:pos="993"/>
              </w:tabs>
              <w:contextualSpacing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D064CB">
              <w:rPr>
                <w:rFonts w:eastAsia="Calibri"/>
                <w:b/>
                <w:sz w:val="24"/>
                <w:szCs w:val="24"/>
                <w:lang w:val="bg-BG"/>
              </w:rPr>
              <w:t>Чертожен №</w:t>
            </w:r>
          </w:p>
        </w:tc>
        <w:tc>
          <w:tcPr>
            <w:tcW w:w="1417" w:type="dxa"/>
            <w:shd w:val="clear" w:color="auto" w:fill="auto"/>
          </w:tcPr>
          <w:p w:rsidR="009C7E9C" w:rsidRPr="00D064CB" w:rsidRDefault="009C7E9C" w:rsidP="009C7E9C">
            <w:pPr>
              <w:spacing w:after="200" w:line="276" w:lineRule="auto"/>
              <w:ind w:hanging="188"/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t xml:space="preserve">  </w:t>
            </w:r>
            <w:r w:rsidRPr="00D064CB">
              <w:rPr>
                <w:rFonts w:eastAsia="Calibri"/>
                <w:b/>
                <w:sz w:val="24"/>
                <w:szCs w:val="24"/>
                <w:lang w:val="bg-BG"/>
              </w:rPr>
              <w:t>Производи- тел</w:t>
            </w:r>
          </w:p>
          <w:p w:rsidR="009C7E9C" w:rsidRPr="00D064CB" w:rsidRDefault="009C7E9C" w:rsidP="00D064CB">
            <w:pPr>
              <w:tabs>
                <w:tab w:val="left" w:pos="0"/>
                <w:tab w:val="left" w:pos="993"/>
              </w:tabs>
              <w:contextualSpacing/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</w:tr>
      <w:tr w:rsidR="009C7E9C" w:rsidRPr="00D064CB" w:rsidTr="009C7E9C">
        <w:tc>
          <w:tcPr>
            <w:tcW w:w="671" w:type="dxa"/>
            <w:shd w:val="clear" w:color="auto" w:fill="auto"/>
          </w:tcPr>
          <w:p w:rsidR="009C7E9C" w:rsidRPr="00D064CB" w:rsidRDefault="009C7E9C" w:rsidP="00D064C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D064CB">
              <w:rPr>
                <w:rFonts w:eastAsia="Calibri"/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2023" w:type="dxa"/>
            <w:shd w:val="clear" w:color="auto" w:fill="auto"/>
          </w:tcPr>
          <w:p w:rsidR="009C7E9C" w:rsidRPr="00D064CB" w:rsidRDefault="009C7E9C" w:rsidP="00D064C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shd w:val="clear" w:color="auto" w:fill="auto"/>
          </w:tcPr>
          <w:p w:rsidR="009C7E9C" w:rsidRPr="00D064CB" w:rsidRDefault="009C7E9C" w:rsidP="00D064C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  <w:tc>
          <w:tcPr>
            <w:tcW w:w="816" w:type="dxa"/>
            <w:shd w:val="clear" w:color="auto" w:fill="auto"/>
          </w:tcPr>
          <w:p w:rsidR="009C7E9C" w:rsidRPr="00D064CB" w:rsidRDefault="009C7E9C" w:rsidP="00D064C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  <w:tc>
          <w:tcPr>
            <w:tcW w:w="1043" w:type="dxa"/>
            <w:shd w:val="clear" w:color="auto" w:fill="auto"/>
          </w:tcPr>
          <w:p w:rsidR="009C7E9C" w:rsidRPr="00D064CB" w:rsidRDefault="009C7E9C" w:rsidP="00D064C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  <w:shd w:val="clear" w:color="auto" w:fill="auto"/>
          </w:tcPr>
          <w:p w:rsidR="009C7E9C" w:rsidRPr="00D064CB" w:rsidRDefault="009C7E9C" w:rsidP="00D064C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9C7E9C" w:rsidRPr="00D064CB" w:rsidRDefault="009C7E9C" w:rsidP="00D064C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shd w:val="clear" w:color="auto" w:fill="auto"/>
          </w:tcPr>
          <w:p w:rsidR="009C7E9C" w:rsidRPr="00D064CB" w:rsidRDefault="009C7E9C" w:rsidP="00D064C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</w:tr>
      <w:tr w:rsidR="009C7E9C" w:rsidRPr="00D064CB" w:rsidTr="009C7E9C">
        <w:tc>
          <w:tcPr>
            <w:tcW w:w="671" w:type="dxa"/>
            <w:shd w:val="clear" w:color="auto" w:fill="auto"/>
          </w:tcPr>
          <w:p w:rsidR="009C7E9C" w:rsidRPr="00D064CB" w:rsidRDefault="009C7E9C" w:rsidP="00D064C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D064CB">
              <w:rPr>
                <w:rFonts w:eastAsia="Calibri"/>
                <w:b/>
                <w:sz w:val="24"/>
                <w:szCs w:val="24"/>
                <w:lang w:val="bg-BG"/>
              </w:rPr>
              <w:t>2.</w:t>
            </w:r>
          </w:p>
        </w:tc>
        <w:tc>
          <w:tcPr>
            <w:tcW w:w="2023" w:type="dxa"/>
            <w:shd w:val="clear" w:color="auto" w:fill="auto"/>
          </w:tcPr>
          <w:p w:rsidR="009C7E9C" w:rsidRPr="00D064CB" w:rsidRDefault="009C7E9C" w:rsidP="00D064C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shd w:val="clear" w:color="auto" w:fill="auto"/>
          </w:tcPr>
          <w:p w:rsidR="009C7E9C" w:rsidRPr="00D064CB" w:rsidRDefault="009C7E9C" w:rsidP="00D064C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  <w:tc>
          <w:tcPr>
            <w:tcW w:w="816" w:type="dxa"/>
            <w:shd w:val="clear" w:color="auto" w:fill="auto"/>
          </w:tcPr>
          <w:p w:rsidR="009C7E9C" w:rsidRPr="00D064CB" w:rsidRDefault="009C7E9C" w:rsidP="00D064C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  <w:tc>
          <w:tcPr>
            <w:tcW w:w="1043" w:type="dxa"/>
            <w:shd w:val="clear" w:color="auto" w:fill="auto"/>
          </w:tcPr>
          <w:p w:rsidR="009C7E9C" w:rsidRPr="00D064CB" w:rsidRDefault="009C7E9C" w:rsidP="00D064C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  <w:shd w:val="clear" w:color="auto" w:fill="auto"/>
          </w:tcPr>
          <w:p w:rsidR="009C7E9C" w:rsidRPr="00D064CB" w:rsidRDefault="009C7E9C" w:rsidP="00D064C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9C7E9C" w:rsidRPr="00D064CB" w:rsidRDefault="009C7E9C" w:rsidP="00D064C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shd w:val="clear" w:color="auto" w:fill="auto"/>
          </w:tcPr>
          <w:p w:rsidR="009C7E9C" w:rsidRPr="00D064CB" w:rsidRDefault="009C7E9C" w:rsidP="00D064C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</w:tr>
      <w:tr w:rsidR="009C7E9C" w:rsidRPr="00D064CB" w:rsidTr="009C7E9C">
        <w:tc>
          <w:tcPr>
            <w:tcW w:w="671" w:type="dxa"/>
            <w:shd w:val="clear" w:color="auto" w:fill="auto"/>
          </w:tcPr>
          <w:p w:rsidR="009C7E9C" w:rsidRPr="00D064CB" w:rsidRDefault="009C7E9C" w:rsidP="00D064C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D064CB">
              <w:rPr>
                <w:rFonts w:eastAsia="Calibri"/>
                <w:b/>
                <w:sz w:val="24"/>
                <w:szCs w:val="24"/>
                <w:lang w:val="bg-BG"/>
              </w:rPr>
              <w:t>…</w:t>
            </w:r>
          </w:p>
        </w:tc>
        <w:tc>
          <w:tcPr>
            <w:tcW w:w="2023" w:type="dxa"/>
            <w:shd w:val="clear" w:color="auto" w:fill="auto"/>
          </w:tcPr>
          <w:p w:rsidR="009C7E9C" w:rsidRPr="00D064CB" w:rsidRDefault="009C7E9C" w:rsidP="00D064C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shd w:val="clear" w:color="auto" w:fill="auto"/>
          </w:tcPr>
          <w:p w:rsidR="009C7E9C" w:rsidRPr="00D064CB" w:rsidRDefault="009C7E9C" w:rsidP="00D064C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  <w:tc>
          <w:tcPr>
            <w:tcW w:w="816" w:type="dxa"/>
            <w:shd w:val="clear" w:color="auto" w:fill="auto"/>
          </w:tcPr>
          <w:p w:rsidR="009C7E9C" w:rsidRPr="00D064CB" w:rsidRDefault="009C7E9C" w:rsidP="00D064C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  <w:tc>
          <w:tcPr>
            <w:tcW w:w="1043" w:type="dxa"/>
            <w:shd w:val="clear" w:color="auto" w:fill="auto"/>
          </w:tcPr>
          <w:p w:rsidR="009C7E9C" w:rsidRPr="00D064CB" w:rsidRDefault="009C7E9C" w:rsidP="00D064C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  <w:shd w:val="clear" w:color="auto" w:fill="auto"/>
          </w:tcPr>
          <w:p w:rsidR="009C7E9C" w:rsidRPr="00D064CB" w:rsidRDefault="009C7E9C" w:rsidP="00D064C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9C7E9C" w:rsidRPr="00D064CB" w:rsidRDefault="009C7E9C" w:rsidP="00D064C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shd w:val="clear" w:color="auto" w:fill="auto"/>
          </w:tcPr>
          <w:p w:rsidR="009C7E9C" w:rsidRPr="00D064CB" w:rsidRDefault="009C7E9C" w:rsidP="00D064C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</w:tr>
    </w:tbl>
    <w:p w:rsidR="00D064CB" w:rsidRDefault="00D064CB" w:rsidP="00716D10">
      <w:pPr>
        <w:ind w:firstLine="567"/>
        <w:jc w:val="both"/>
        <w:rPr>
          <w:b/>
          <w:sz w:val="24"/>
          <w:szCs w:val="24"/>
          <w:lang w:val="en-US"/>
        </w:rPr>
      </w:pPr>
    </w:p>
    <w:p w:rsidR="00716D10" w:rsidRPr="00AD39B0" w:rsidRDefault="00AD39B0" w:rsidP="00716D10">
      <w:pPr>
        <w:pStyle w:val="ListParagraph"/>
        <w:shd w:val="clear" w:color="auto" w:fill="FFFFFF"/>
        <w:tabs>
          <w:tab w:val="left" w:pos="0"/>
          <w:tab w:val="left" w:pos="993"/>
        </w:tabs>
        <w:ind w:left="0" w:firstLine="569"/>
        <w:jc w:val="both"/>
        <w:rPr>
          <w:bCs/>
          <w:i/>
          <w:iCs/>
          <w:lang w:val="bg-BG"/>
        </w:rPr>
      </w:pPr>
      <w:r w:rsidRPr="00AD39B0">
        <w:rPr>
          <w:bCs/>
          <w:i/>
          <w:iCs/>
          <w:lang w:val="bg-BG"/>
        </w:rPr>
        <w:t>Възложителят има право да не използва труд на Изпълнителя при извършването на първи основен ремонт на мотрисните влакове, като в този случай няма да дължи заплащане за труд на Изпълнителя за тази дейност.</w:t>
      </w:r>
    </w:p>
    <w:p w:rsidR="00716D10" w:rsidRPr="003C2866" w:rsidRDefault="00716D10" w:rsidP="00F43BA0">
      <w:pPr>
        <w:ind w:firstLine="567"/>
        <w:jc w:val="both"/>
        <w:rPr>
          <w:b/>
          <w:sz w:val="24"/>
          <w:szCs w:val="24"/>
          <w:lang w:val="bg-BG"/>
        </w:rPr>
      </w:pPr>
    </w:p>
    <w:p w:rsidR="00C562C5" w:rsidRPr="003C2866" w:rsidRDefault="00C562C5" w:rsidP="00C562C5">
      <w:pPr>
        <w:pStyle w:val="BodyText3"/>
        <w:rPr>
          <w:sz w:val="24"/>
          <w:szCs w:val="24"/>
          <w:lang w:val="bg-BG"/>
        </w:rPr>
      </w:pPr>
      <w:r w:rsidRPr="003C2866">
        <w:rPr>
          <w:b/>
          <w:spacing w:val="2"/>
          <w:sz w:val="24"/>
          <w:szCs w:val="24"/>
          <w:lang w:val="bg-BG"/>
        </w:rPr>
        <w:t>Дата</w:t>
      </w:r>
      <w:r w:rsidRPr="003C2866">
        <w:rPr>
          <w:spacing w:val="2"/>
          <w:sz w:val="24"/>
          <w:szCs w:val="24"/>
          <w:lang w:val="bg-BG"/>
        </w:rPr>
        <w:t xml:space="preserve"> </w:t>
      </w:r>
      <w:r w:rsidRPr="003C2866">
        <w:rPr>
          <w:b/>
          <w:spacing w:val="2"/>
          <w:sz w:val="24"/>
          <w:szCs w:val="24"/>
          <w:lang w:val="bg-BG"/>
        </w:rPr>
        <w:t>....... / ........ / ..............</w:t>
      </w:r>
      <w:r w:rsidR="00752347">
        <w:rPr>
          <w:b/>
          <w:spacing w:val="2"/>
          <w:sz w:val="24"/>
          <w:szCs w:val="24"/>
          <w:lang w:val="bg-BG"/>
        </w:rPr>
        <w:t>.....</w:t>
      </w:r>
      <w:r w:rsidRPr="003C2866">
        <w:rPr>
          <w:b/>
          <w:spacing w:val="2"/>
          <w:sz w:val="24"/>
          <w:szCs w:val="24"/>
          <w:lang w:val="bg-BG"/>
        </w:rPr>
        <w:t xml:space="preserve"> г.</w:t>
      </w:r>
      <w:r w:rsidRPr="003C2866">
        <w:rPr>
          <w:sz w:val="24"/>
          <w:szCs w:val="24"/>
          <w:lang w:val="bg-BG"/>
        </w:rPr>
        <w:tab/>
      </w:r>
      <w:r w:rsidRPr="003C2866">
        <w:rPr>
          <w:sz w:val="24"/>
          <w:szCs w:val="24"/>
          <w:lang w:val="bg-BG"/>
        </w:rPr>
        <w:tab/>
      </w:r>
      <w:r w:rsidRPr="003C2866">
        <w:rPr>
          <w:b/>
          <w:sz w:val="24"/>
          <w:szCs w:val="24"/>
          <w:lang w:val="bg-BG"/>
        </w:rPr>
        <w:t>Подпис</w:t>
      </w:r>
      <w:r w:rsidRPr="003C2866">
        <w:rPr>
          <w:sz w:val="24"/>
          <w:szCs w:val="24"/>
          <w:lang w:val="bg-BG"/>
        </w:rPr>
        <w:t>…………………………</w:t>
      </w:r>
    </w:p>
    <w:p w:rsidR="00C562C5" w:rsidRPr="003C2866" w:rsidRDefault="00C562C5" w:rsidP="00C562C5">
      <w:pPr>
        <w:rPr>
          <w:sz w:val="24"/>
          <w:szCs w:val="24"/>
          <w:lang w:val="ru-RU"/>
        </w:rPr>
      </w:pPr>
      <w:r w:rsidRPr="003C2866">
        <w:rPr>
          <w:sz w:val="24"/>
          <w:szCs w:val="24"/>
          <w:lang w:val="ru-RU"/>
        </w:rPr>
        <w:tab/>
      </w:r>
      <w:r w:rsidRPr="003C2866">
        <w:rPr>
          <w:sz w:val="24"/>
          <w:szCs w:val="24"/>
          <w:lang w:val="ru-RU"/>
        </w:rPr>
        <w:tab/>
      </w:r>
      <w:r w:rsidRPr="003C2866">
        <w:rPr>
          <w:sz w:val="24"/>
          <w:szCs w:val="24"/>
          <w:lang w:val="ru-RU"/>
        </w:rPr>
        <w:tab/>
      </w:r>
      <w:r w:rsidRPr="003C2866">
        <w:rPr>
          <w:sz w:val="24"/>
          <w:szCs w:val="24"/>
          <w:lang w:val="ru-RU"/>
        </w:rPr>
        <w:tab/>
      </w:r>
      <w:r w:rsidRPr="003C2866">
        <w:rPr>
          <w:sz w:val="24"/>
          <w:szCs w:val="24"/>
          <w:lang w:val="ru-RU"/>
        </w:rPr>
        <w:tab/>
        <w:t xml:space="preserve">            печат</w:t>
      </w:r>
    </w:p>
    <w:p w:rsidR="00C562C5" w:rsidRPr="003C2866" w:rsidRDefault="00C562C5" w:rsidP="00C562C5">
      <w:pPr>
        <w:ind w:left="3540" w:firstLine="708"/>
        <w:rPr>
          <w:sz w:val="24"/>
          <w:szCs w:val="24"/>
          <w:lang w:val="ru-RU"/>
        </w:rPr>
      </w:pPr>
      <w:r w:rsidRPr="003C2866">
        <w:rPr>
          <w:sz w:val="24"/>
          <w:szCs w:val="24"/>
          <w:lang w:val="ru-RU"/>
        </w:rPr>
        <w:t>(име и фамилия)</w:t>
      </w:r>
    </w:p>
    <w:p w:rsidR="00C562C5" w:rsidRPr="003C2866" w:rsidRDefault="00C562C5" w:rsidP="00C562C5">
      <w:pPr>
        <w:ind w:left="3540" w:firstLine="708"/>
        <w:rPr>
          <w:sz w:val="24"/>
          <w:szCs w:val="24"/>
          <w:lang w:val="ru-RU"/>
        </w:rPr>
      </w:pPr>
      <w:r w:rsidRPr="003C2866">
        <w:rPr>
          <w:sz w:val="24"/>
          <w:szCs w:val="24"/>
          <w:lang w:val="ru-RU"/>
        </w:rPr>
        <w:t xml:space="preserve">(качество на представляващия участника) </w:t>
      </w:r>
    </w:p>
    <w:p w:rsidR="00C0776E" w:rsidRDefault="00C0776E" w:rsidP="00C562C5">
      <w:pPr>
        <w:shd w:val="clear" w:color="auto" w:fill="FFFFFF"/>
        <w:ind w:left="19"/>
        <w:jc w:val="center"/>
        <w:rPr>
          <w:spacing w:val="4"/>
          <w:lang w:val="ru-RU"/>
        </w:rPr>
      </w:pPr>
    </w:p>
    <w:p w:rsidR="00C562C5" w:rsidRPr="003C2866" w:rsidRDefault="00C562C5" w:rsidP="00C562C5">
      <w:pPr>
        <w:shd w:val="clear" w:color="auto" w:fill="FFFFFF"/>
        <w:ind w:left="19"/>
        <w:jc w:val="center"/>
        <w:rPr>
          <w:lang w:val="ru-RU"/>
        </w:rPr>
      </w:pPr>
      <w:r w:rsidRPr="003C2866">
        <w:rPr>
          <w:spacing w:val="4"/>
          <w:lang w:val="ru-RU"/>
        </w:rPr>
        <w:t>Упълномощен да подпише предложението</w:t>
      </w:r>
      <w:r w:rsidRPr="003C2866">
        <w:rPr>
          <w:lang w:val="ru-RU"/>
        </w:rPr>
        <w:t xml:space="preserve"> </w:t>
      </w:r>
      <w:r w:rsidRPr="003C2866">
        <w:rPr>
          <w:spacing w:val="6"/>
          <w:lang w:val="ru-RU"/>
        </w:rPr>
        <w:t>от името на:</w:t>
      </w:r>
    </w:p>
    <w:p w:rsidR="00C562C5" w:rsidRPr="003C2866" w:rsidRDefault="00C562C5" w:rsidP="00C562C5">
      <w:pPr>
        <w:shd w:val="clear" w:color="auto" w:fill="FFFFFF"/>
        <w:tabs>
          <w:tab w:val="left" w:leader="dot" w:pos="7848"/>
        </w:tabs>
        <w:ind w:left="24"/>
        <w:jc w:val="center"/>
        <w:rPr>
          <w:lang w:val="ru-RU"/>
        </w:rPr>
      </w:pPr>
      <w:r w:rsidRPr="003C2866">
        <w:rPr>
          <w:lang w:val="ru-RU"/>
        </w:rPr>
        <w:t>..........................................................................................................................................................................................</w:t>
      </w:r>
    </w:p>
    <w:p w:rsidR="00C562C5" w:rsidRPr="003C2866" w:rsidRDefault="00C562C5" w:rsidP="00C562C5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  <w:lang w:val="ru-RU"/>
        </w:rPr>
      </w:pPr>
      <w:r w:rsidRPr="003C2866">
        <w:rPr>
          <w:i/>
          <w:spacing w:val="4"/>
          <w:lang w:val="ru-RU"/>
        </w:rPr>
        <w:t>/изписва се името на</w:t>
      </w:r>
      <w:r w:rsidRPr="003C2866">
        <w:rPr>
          <w:i/>
          <w:lang w:val="ru-RU"/>
        </w:rPr>
        <w:t xml:space="preserve"> </w:t>
      </w:r>
      <w:r w:rsidRPr="003C2866">
        <w:rPr>
          <w:i/>
          <w:spacing w:val="2"/>
          <w:lang w:val="ru-RU"/>
        </w:rPr>
        <w:t>участника/</w:t>
      </w:r>
    </w:p>
    <w:p w:rsidR="00C562C5" w:rsidRPr="003C2866" w:rsidRDefault="00C562C5" w:rsidP="00C562C5">
      <w:pPr>
        <w:shd w:val="clear" w:color="auto" w:fill="FFFFFF"/>
        <w:tabs>
          <w:tab w:val="left" w:leader="dot" w:pos="7848"/>
        </w:tabs>
        <w:ind w:left="24"/>
        <w:jc w:val="center"/>
        <w:rPr>
          <w:lang w:val="ru-RU"/>
        </w:rPr>
      </w:pPr>
      <w:r w:rsidRPr="003C2866">
        <w:rPr>
          <w:lang w:val="ru-RU"/>
        </w:rPr>
        <w:t>..........................................................................................................................................................................................</w:t>
      </w:r>
    </w:p>
    <w:p w:rsidR="00C562C5" w:rsidRDefault="00C562C5" w:rsidP="00C562C5">
      <w:pPr>
        <w:shd w:val="clear" w:color="auto" w:fill="FFFFFF"/>
        <w:tabs>
          <w:tab w:val="left" w:leader="dot" w:pos="7848"/>
        </w:tabs>
        <w:ind w:left="24"/>
        <w:jc w:val="center"/>
        <w:rPr>
          <w:sz w:val="24"/>
          <w:szCs w:val="24"/>
          <w:lang w:val="bg-BG"/>
        </w:rPr>
      </w:pPr>
      <w:r w:rsidRPr="003C2866">
        <w:rPr>
          <w:i/>
          <w:lang w:val="ru-RU"/>
        </w:rPr>
        <w:t>/изписва се името на упълномощеното лице и длъжността/</w:t>
      </w:r>
    </w:p>
    <w:p w:rsidR="006A7583" w:rsidRPr="006A7583" w:rsidRDefault="006A7583" w:rsidP="006A7583">
      <w:pPr>
        <w:rPr>
          <w:lang w:val="bg-BG"/>
        </w:rPr>
      </w:pPr>
    </w:p>
    <w:sectPr w:rsidR="006A7583" w:rsidRPr="006A7583" w:rsidSect="005F54A8">
      <w:pgSz w:w="11906" w:h="16838"/>
      <w:pgMar w:top="1417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3E74"/>
    <w:multiLevelType w:val="hybridMultilevel"/>
    <w:tmpl w:val="5CF6D43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86F7E"/>
    <w:multiLevelType w:val="multilevel"/>
    <w:tmpl w:val="FB0EE63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62F7344"/>
    <w:multiLevelType w:val="hybridMultilevel"/>
    <w:tmpl w:val="8D8A4E2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965D2"/>
    <w:multiLevelType w:val="hybridMultilevel"/>
    <w:tmpl w:val="11A89FC6"/>
    <w:lvl w:ilvl="0" w:tplc="B3184B6A">
      <w:start w:val="38"/>
      <w:numFmt w:val="bullet"/>
      <w:lvlText w:val="-"/>
      <w:lvlJc w:val="left"/>
      <w:pPr>
        <w:ind w:left="163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156C7C31"/>
    <w:multiLevelType w:val="multilevel"/>
    <w:tmpl w:val="8C4CDF8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/>
      </w:rPr>
    </w:lvl>
  </w:abstractNum>
  <w:abstractNum w:abstractNumId="5">
    <w:nsid w:val="200A46C9"/>
    <w:multiLevelType w:val="hybridMultilevel"/>
    <w:tmpl w:val="DD9A0186"/>
    <w:lvl w:ilvl="0" w:tplc="3F783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B9373A"/>
    <w:multiLevelType w:val="hybridMultilevel"/>
    <w:tmpl w:val="C66C9CB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B3EC1"/>
    <w:multiLevelType w:val="multilevel"/>
    <w:tmpl w:val="F56824E6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8">
    <w:nsid w:val="3982787D"/>
    <w:multiLevelType w:val="hybridMultilevel"/>
    <w:tmpl w:val="6D74797C"/>
    <w:lvl w:ilvl="0" w:tplc="C59ED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931CCB"/>
    <w:multiLevelType w:val="hybridMultilevel"/>
    <w:tmpl w:val="A36C193C"/>
    <w:lvl w:ilvl="0" w:tplc="8F064C84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306702"/>
    <w:multiLevelType w:val="hybridMultilevel"/>
    <w:tmpl w:val="1714B21C"/>
    <w:lvl w:ilvl="0" w:tplc="9B92A818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178F6"/>
    <w:multiLevelType w:val="hybridMultilevel"/>
    <w:tmpl w:val="7C182594"/>
    <w:lvl w:ilvl="0" w:tplc="575CF04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841330A"/>
    <w:multiLevelType w:val="hybridMultilevel"/>
    <w:tmpl w:val="95125D34"/>
    <w:lvl w:ilvl="0" w:tplc="C59ED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973CA"/>
    <w:multiLevelType w:val="hybridMultilevel"/>
    <w:tmpl w:val="9F8E9800"/>
    <w:lvl w:ilvl="0" w:tplc="A198B262">
      <w:start w:val="1"/>
      <w:numFmt w:val="upperRoman"/>
      <w:lvlText w:val="%1."/>
      <w:lvlJc w:val="left"/>
      <w:pPr>
        <w:ind w:left="1332" w:hanging="765"/>
      </w:pPr>
      <w:rPr>
        <w:rFonts w:cs="Times New Roman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5F417EFB"/>
    <w:multiLevelType w:val="multilevel"/>
    <w:tmpl w:val="20A22D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>
    <w:nsid w:val="66B619D7"/>
    <w:multiLevelType w:val="hybridMultilevel"/>
    <w:tmpl w:val="5AECA772"/>
    <w:lvl w:ilvl="0" w:tplc="8116C0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E4F47"/>
    <w:multiLevelType w:val="hybridMultilevel"/>
    <w:tmpl w:val="E9368066"/>
    <w:lvl w:ilvl="0" w:tplc="C59ED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66B4AC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F60A9F"/>
    <w:multiLevelType w:val="multilevel"/>
    <w:tmpl w:val="E05849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abstractNum w:abstractNumId="18">
    <w:nsid w:val="7FFA0029"/>
    <w:multiLevelType w:val="hybridMultilevel"/>
    <w:tmpl w:val="E4400A60"/>
    <w:lvl w:ilvl="0" w:tplc="686EA32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5"/>
  </w:num>
  <w:num w:numId="5">
    <w:abstractNumId w:val="17"/>
  </w:num>
  <w:num w:numId="6">
    <w:abstractNumId w:val="9"/>
  </w:num>
  <w:num w:numId="7">
    <w:abstractNumId w:val="18"/>
  </w:num>
  <w:num w:numId="8">
    <w:abstractNumId w:val="5"/>
  </w:num>
  <w:num w:numId="9">
    <w:abstractNumId w:val="11"/>
  </w:num>
  <w:num w:numId="10">
    <w:abstractNumId w:val="3"/>
  </w:num>
  <w:num w:numId="11">
    <w:abstractNumId w:val="8"/>
  </w:num>
  <w:num w:numId="12">
    <w:abstractNumId w:val="14"/>
  </w:num>
  <w:num w:numId="13">
    <w:abstractNumId w:val="16"/>
  </w:num>
  <w:num w:numId="14">
    <w:abstractNumId w:val="7"/>
  </w:num>
  <w:num w:numId="15">
    <w:abstractNumId w:val="1"/>
  </w:num>
  <w:num w:numId="16">
    <w:abstractNumId w:val="6"/>
  </w:num>
  <w:num w:numId="17">
    <w:abstractNumId w:val="0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hyphenationZone w:val="425"/>
  <w:characterSpacingControl w:val="doNotCompress"/>
  <w:compat/>
  <w:rsids>
    <w:rsidRoot w:val="0021282E"/>
    <w:rsid w:val="00011767"/>
    <w:rsid w:val="0001216D"/>
    <w:rsid w:val="000130C6"/>
    <w:rsid w:val="00022D4D"/>
    <w:rsid w:val="00036637"/>
    <w:rsid w:val="00045AB7"/>
    <w:rsid w:val="000630F8"/>
    <w:rsid w:val="00066BEF"/>
    <w:rsid w:val="0007411E"/>
    <w:rsid w:val="000813CE"/>
    <w:rsid w:val="00081E83"/>
    <w:rsid w:val="00082094"/>
    <w:rsid w:val="00083096"/>
    <w:rsid w:val="00093158"/>
    <w:rsid w:val="000973A6"/>
    <w:rsid w:val="00097E74"/>
    <w:rsid w:val="000A0F41"/>
    <w:rsid w:val="000A1E85"/>
    <w:rsid w:val="000A301E"/>
    <w:rsid w:val="000A7109"/>
    <w:rsid w:val="000A7460"/>
    <w:rsid w:val="000B0FA4"/>
    <w:rsid w:val="000B1903"/>
    <w:rsid w:val="000B36E2"/>
    <w:rsid w:val="000C5B1A"/>
    <w:rsid w:val="000D36E7"/>
    <w:rsid w:val="000D3B14"/>
    <w:rsid w:val="000D65BD"/>
    <w:rsid w:val="000E4E1E"/>
    <w:rsid w:val="000E59AB"/>
    <w:rsid w:val="000F045F"/>
    <w:rsid w:val="00102C3B"/>
    <w:rsid w:val="00102D1A"/>
    <w:rsid w:val="001069E9"/>
    <w:rsid w:val="00115AB0"/>
    <w:rsid w:val="0012453D"/>
    <w:rsid w:val="00125B24"/>
    <w:rsid w:val="00127478"/>
    <w:rsid w:val="00130416"/>
    <w:rsid w:val="00133252"/>
    <w:rsid w:val="00136FD0"/>
    <w:rsid w:val="00150EFB"/>
    <w:rsid w:val="00153031"/>
    <w:rsid w:val="001568DD"/>
    <w:rsid w:val="001576D1"/>
    <w:rsid w:val="00157C9B"/>
    <w:rsid w:val="00160E82"/>
    <w:rsid w:val="00163982"/>
    <w:rsid w:val="00165EDA"/>
    <w:rsid w:val="0016740A"/>
    <w:rsid w:val="00171061"/>
    <w:rsid w:val="0017112E"/>
    <w:rsid w:val="001742B5"/>
    <w:rsid w:val="00174C7E"/>
    <w:rsid w:val="00180883"/>
    <w:rsid w:val="00181B16"/>
    <w:rsid w:val="00183C62"/>
    <w:rsid w:val="0018791E"/>
    <w:rsid w:val="0019392C"/>
    <w:rsid w:val="001A1E99"/>
    <w:rsid w:val="001A61D1"/>
    <w:rsid w:val="001B6342"/>
    <w:rsid w:val="001B63D1"/>
    <w:rsid w:val="001C215A"/>
    <w:rsid w:val="001C6B13"/>
    <w:rsid w:val="001C72CF"/>
    <w:rsid w:val="001D02FF"/>
    <w:rsid w:val="001D03A3"/>
    <w:rsid w:val="001D2D24"/>
    <w:rsid w:val="001D56DA"/>
    <w:rsid w:val="001F4E8C"/>
    <w:rsid w:val="00207AAA"/>
    <w:rsid w:val="00210B46"/>
    <w:rsid w:val="002111EF"/>
    <w:rsid w:val="00211E90"/>
    <w:rsid w:val="0021282E"/>
    <w:rsid w:val="00221F47"/>
    <w:rsid w:val="00222316"/>
    <w:rsid w:val="002235A3"/>
    <w:rsid w:val="002350B0"/>
    <w:rsid w:val="002358E0"/>
    <w:rsid w:val="00246BB7"/>
    <w:rsid w:val="0025218C"/>
    <w:rsid w:val="002536A2"/>
    <w:rsid w:val="0025589B"/>
    <w:rsid w:val="002609CA"/>
    <w:rsid w:val="00264230"/>
    <w:rsid w:val="002704CF"/>
    <w:rsid w:val="00282884"/>
    <w:rsid w:val="00283ED3"/>
    <w:rsid w:val="00285476"/>
    <w:rsid w:val="00292D51"/>
    <w:rsid w:val="00294730"/>
    <w:rsid w:val="002A0AC8"/>
    <w:rsid w:val="002A0F4F"/>
    <w:rsid w:val="002A140E"/>
    <w:rsid w:val="002A5298"/>
    <w:rsid w:val="002A774C"/>
    <w:rsid w:val="002B6592"/>
    <w:rsid w:val="002B6E39"/>
    <w:rsid w:val="002B722D"/>
    <w:rsid w:val="002C2D97"/>
    <w:rsid w:val="002D2000"/>
    <w:rsid w:val="002D2E3F"/>
    <w:rsid w:val="002D701A"/>
    <w:rsid w:val="002E7AC6"/>
    <w:rsid w:val="00301390"/>
    <w:rsid w:val="00307D31"/>
    <w:rsid w:val="00315E52"/>
    <w:rsid w:val="003200C1"/>
    <w:rsid w:val="00324566"/>
    <w:rsid w:val="00330123"/>
    <w:rsid w:val="003371A8"/>
    <w:rsid w:val="003508C5"/>
    <w:rsid w:val="00356EAB"/>
    <w:rsid w:val="0036015F"/>
    <w:rsid w:val="00360F9D"/>
    <w:rsid w:val="00362682"/>
    <w:rsid w:val="00367BD9"/>
    <w:rsid w:val="003756C2"/>
    <w:rsid w:val="0037610A"/>
    <w:rsid w:val="00376D74"/>
    <w:rsid w:val="00384717"/>
    <w:rsid w:val="003918A0"/>
    <w:rsid w:val="0039439C"/>
    <w:rsid w:val="00397C7A"/>
    <w:rsid w:val="003A0D61"/>
    <w:rsid w:val="003B2E9A"/>
    <w:rsid w:val="003B54C1"/>
    <w:rsid w:val="003B74FF"/>
    <w:rsid w:val="003C1AA3"/>
    <w:rsid w:val="003C2866"/>
    <w:rsid w:val="003D4D81"/>
    <w:rsid w:val="003E2CFC"/>
    <w:rsid w:val="00401207"/>
    <w:rsid w:val="00414381"/>
    <w:rsid w:val="00426D90"/>
    <w:rsid w:val="00433601"/>
    <w:rsid w:val="004336E0"/>
    <w:rsid w:val="00433D3D"/>
    <w:rsid w:val="00435675"/>
    <w:rsid w:val="00440355"/>
    <w:rsid w:val="00447C47"/>
    <w:rsid w:val="0045299A"/>
    <w:rsid w:val="00453231"/>
    <w:rsid w:val="00453FE6"/>
    <w:rsid w:val="0045447A"/>
    <w:rsid w:val="00456418"/>
    <w:rsid w:val="0045778E"/>
    <w:rsid w:val="004654B7"/>
    <w:rsid w:val="00470F46"/>
    <w:rsid w:val="004730EF"/>
    <w:rsid w:val="0047332C"/>
    <w:rsid w:val="004A189D"/>
    <w:rsid w:val="004A1E75"/>
    <w:rsid w:val="004A2000"/>
    <w:rsid w:val="004A6AF0"/>
    <w:rsid w:val="004B1F66"/>
    <w:rsid w:val="004B26F0"/>
    <w:rsid w:val="004B614E"/>
    <w:rsid w:val="004C3658"/>
    <w:rsid w:val="004C376F"/>
    <w:rsid w:val="004C7902"/>
    <w:rsid w:val="004D367A"/>
    <w:rsid w:val="004D7785"/>
    <w:rsid w:val="004E4361"/>
    <w:rsid w:val="004E4E72"/>
    <w:rsid w:val="004E70AD"/>
    <w:rsid w:val="004F1407"/>
    <w:rsid w:val="004F1D50"/>
    <w:rsid w:val="004F2B35"/>
    <w:rsid w:val="004F4AFD"/>
    <w:rsid w:val="005041FF"/>
    <w:rsid w:val="00512902"/>
    <w:rsid w:val="00514F1A"/>
    <w:rsid w:val="0052536D"/>
    <w:rsid w:val="0053129D"/>
    <w:rsid w:val="005405E8"/>
    <w:rsid w:val="005409AC"/>
    <w:rsid w:val="00546A3D"/>
    <w:rsid w:val="00550D97"/>
    <w:rsid w:val="00551243"/>
    <w:rsid w:val="00551B46"/>
    <w:rsid w:val="005606B9"/>
    <w:rsid w:val="00562CAE"/>
    <w:rsid w:val="00564071"/>
    <w:rsid w:val="0056600B"/>
    <w:rsid w:val="005667B4"/>
    <w:rsid w:val="005704B7"/>
    <w:rsid w:val="005726BF"/>
    <w:rsid w:val="0058334A"/>
    <w:rsid w:val="00594EF2"/>
    <w:rsid w:val="00596AE6"/>
    <w:rsid w:val="005A3AC9"/>
    <w:rsid w:val="005B0EF5"/>
    <w:rsid w:val="005B1454"/>
    <w:rsid w:val="005B1699"/>
    <w:rsid w:val="005C364F"/>
    <w:rsid w:val="005C457F"/>
    <w:rsid w:val="005D1905"/>
    <w:rsid w:val="005E1F6B"/>
    <w:rsid w:val="005E67C6"/>
    <w:rsid w:val="005E6D1F"/>
    <w:rsid w:val="005F1427"/>
    <w:rsid w:val="005F54A8"/>
    <w:rsid w:val="005F787F"/>
    <w:rsid w:val="006065D3"/>
    <w:rsid w:val="00607747"/>
    <w:rsid w:val="00623086"/>
    <w:rsid w:val="006238F4"/>
    <w:rsid w:val="00637A96"/>
    <w:rsid w:val="00640E62"/>
    <w:rsid w:val="00643514"/>
    <w:rsid w:val="006563F1"/>
    <w:rsid w:val="0066230B"/>
    <w:rsid w:val="00670768"/>
    <w:rsid w:val="00677F59"/>
    <w:rsid w:val="00680F59"/>
    <w:rsid w:val="0069024C"/>
    <w:rsid w:val="006A7583"/>
    <w:rsid w:val="006B14D3"/>
    <w:rsid w:val="006B7351"/>
    <w:rsid w:val="006C0F1A"/>
    <w:rsid w:val="006C4D82"/>
    <w:rsid w:val="006C5021"/>
    <w:rsid w:val="006C5B12"/>
    <w:rsid w:val="006C7F71"/>
    <w:rsid w:val="006D4B41"/>
    <w:rsid w:val="006D57F2"/>
    <w:rsid w:val="006D62AF"/>
    <w:rsid w:val="006E01B4"/>
    <w:rsid w:val="006E20E8"/>
    <w:rsid w:val="006E6D4D"/>
    <w:rsid w:val="006F2EF1"/>
    <w:rsid w:val="00701B16"/>
    <w:rsid w:val="00710ADA"/>
    <w:rsid w:val="00716D10"/>
    <w:rsid w:val="00720E52"/>
    <w:rsid w:val="00725E5A"/>
    <w:rsid w:val="00727671"/>
    <w:rsid w:val="00732324"/>
    <w:rsid w:val="00732B2E"/>
    <w:rsid w:val="007333BC"/>
    <w:rsid w:val="00752347"/>
    <w:rsid w:val="0075792A"/>
    <w:rsid w:val="007661A2"/>
    <w:rsid w:val="00767C7E"/>
    <w:rsid w:val="00776D48"/>
    <w:rsid w:val="00785633"/>
    <w:rsid w:val="00790C16"/>
    <w:rsid w:val="00790EF6"/>
    <w:rsid w:val="007912B1"/>
    <w:rsid w:val="007A1085"/>
    <w:rsid w:val="007A4F4F"/>
    <w:rsid w:val="007B1F2C"/>
    <w:rsid w:val="007B6A37"/>
    <w:rsid w:val="007C12A0"/>
    <w:rsid w:val="007C3643"/>
    <w:rsid w:val="007D11AC"/>
    <w:rsid w:val="007D4279"/>
    <w:rsid w:val="007F157E"/>
    <w:rsid w:val="007F3D7A"/>
    <w:rsid w:val="00814775"/>
    <w:rsid w:val="00821814"/>
    <w:rsid w:val="00827E30"/>
    <w:rsid w:val="008316EC"/>
    <w:rsid w:val="00831F9B"/>
    <w:rsid w:val="0083391B"/>
    <w:rsid w:val="00835076"/>
    <w:rsid w:val="008359D1"/>
    <w:rsid w:val="00841E3E"/>
    <w:rsid w:val="0084261C"/>
    <w:rsid w:val="00844D4D"/>
    <w:rsid w:val="00854DAB"/>
    <w:rsid w:val="00855E49"/>
    <w:rsid w:val="00856179"/>
    <w:rsid w:val="008606DA"/>
    <w:rsid w:val="008649BA"/>
    <w:rsid w:val="00871CEE"/>
    <w:rsid w:val="00874AD7"/>
    <w:rsid w:val="00894D65"/>
    <w:rsid w:val="008A7E92"/>
    <w:rsid w:val="008B3D42"/>
    <w:rsid w:val="008B490A"/>
    <w:rsid w:val="008D1B7F"/>
    <w:rsid w:val="008D42D9"/>
    <w:rsid w:val="008D6C0A"/>
    <w:rsid w:val="008D6D7B"/>
    <w:rsid w:val="008D71AD"/>
    <w:rsid w:val="008E0603"/>
    <w:rsid w:val="008E5FDF"/>
    <w:rsid w:val="00906AB1"/>
    <w:rsid w:val="009077F9"/>
    <w:rsid w:val="009100A8"/>
    <w:rsid w:val="0091381A"/>
    <w:rsid w:val="00915C1F"/>
    <w:rsid w:val="00920866"/>
    <w:rsid w:val="0092156F"/>
    <w:rsid w:val="00923DB2"/>
    <w:rsid w:val="00927544"/>
    <w:rsid w:val="00933381"/>
    <w:rsid w:val="00936E5A"/>
    <w:rsid w:val="009413D0"/>
    <w:rsid w:val="00945687"/>
    <w:rsid w:val="00947092"/>
    <w:rsid w:val="00950B59"/>
    <w:rsid w:val="009608D3"/>
    <w:rsid w:val="0097264A"/>
    <w:rsid w:val="0097322E"/>
    <w:rsid w:val="00973410"/>
    <w:rsid w:val="009734FE"/>
    <w:rsid w:val="009737F2"/>
    <w:rsid w:val="00982B06"/>
    <w:rsid w:val="009839F7"/>
    <w:rsid w:val="00984AAF"/>
    <w:rsid w:val="00992EA4"/>
    <w:rsid w:val="0099433D"/>
    <w:rsid w:val="00994B8B"/>
    <w:rsid w:val="0099537F"/>
    <w:rsid w:val="009A04CE"/>
    <w:rsid w:val="009A2FB2"/>
    <w:rsid w:val="009C0068"/>
    <w:rsid w:val="009C413C"/>
    <w:rsid w:val="009C7E9C"/>
    <w:rsid w:val="009D027C"/>
    <w:rsid w:val="009D1167"/>
    <w:rsid w:val="009D73F9"/>
    <w:rsid w:val="009E4ACB"/>
    <w:rsid w:val="009E4C43"/>
    <w:rsid w:val="009E62CA"/>
    <w:rsid w:val="009E6EB3"/>
    <w:rsid w:val="009F50FD"/>
    <w:rsid w:val="00A07E4F"/>
    <w:rsid w:val="00A22B00"/>
    <w:rsid w:val="00A247D1"/>
    <w:rsid w:val="00A34415"/>
    <w:rsid w:val="00A377E5"/>
    <w:rsid w:val="00A4028C"/>
    <w:rsid w:val="00A63739"/>
    <w:rsid w:val="00A648AF"/>
    <w:rsid w:val="00A70240"/>
    <w:rsid w:val="00A720EB"/>
    <w:rsid w:val="00A73D77"/>
    <w:rsid w:val="00A73EF9"/>
    <w:rsid w:val="00A75C18"/>
    <w:rsid w:val="00A800C4"/>
    <w:rsid w:val="00A805F3"/>
    <w:rsid w:val="00A81095"/>
    <w:rsid w:val="00A8699A"/>
    <w:rsid w:val="00A87F1E"/>
    <w:rsid w:val="00A96E2B"/>
    <w:rsid w:val="00AA4642"/>
    <w:rsid w:val="00AB2DE6"/>
    <w:rsid w:val="00AD39B0"/>
    <w:rsid w:val="00AD405E"/>
    <w:rsid w:val="00AE512E"/>
    <w:rsid w:val="00B047C4"/>
    <w:rsid w:val="00B1146A"/>
    <w:rsid w:val="00B16729"/>
    <w:rsid w:val="00B24D41"/>
    <w:rsid w:val="00B3485F"/>
    <w:rsid w:val="00B35400"/>
    <w:rsid w:val="00B44DAA"/>
    <w:rsid w:val="00B46D9A"/>
    <w:rsid w:val="00B50084"/>
    <w:rsid w:val="00B5683A"/>
    <w:rsid w:val="00B61E1B"/>
    <w:rsid w:val="00B72A69"/>
    <w:rsid w:val="00B73FE6"/>
    <w:rsid w:val="00B77664"/>
    <w:rsid w:val="00B77DD5"/>
    <w:rsid w:val="00B80189"/>
    <w:rsid w:val="00B8068A"/>
    <w:rsid w:val="00B87717"/>
    <w:rsid w:val="00B904CF"/>
    <w:rsid w:val="00B909A0"/>
    <w:rsid w:val="00B96391"/>
    <w:rsid w:val="00BB560F"/>
    <w:rsid w:val="00BC1ED0"/>
    <w:rsid w:val="00BC2C43"/>
    <w:rsid w:val="00BC2EBF"/>
    <w:rsid w:val="00BC751D"/>
    <w:rsid w:val="00BD06E2"/>
    <w:rsid w:val="00BD49A5"/>
    <w:rsid w:val="00BD541C"/>
    <w:rsid w:val="00BD629D"/>
    <w:rsid w:val="00BD7406"/>
    <w:rsid w:val="00BE3809"/>
    <w:rsid w:val="00BE42C1"/>
    <w:rsid w:val="00BE5ED9"/>
    <w:rsid w:val="00BF1390"/>
    <w:rsid w:val="00BF3501"/>
    <w:rsid w:val="00C0108F"/>
    <w:rsid w:val="00C0776E"/>
    <w:rsid w:val="00C07BDA"/>
    <w:rsid w:val="00C1494C"/>
    <w:rsid w:val="00C245CB"/>
    <w:rsid w:val="00C34615"/>
    <w:rsid w:val="00C36147"/>
    <w:rsid w:val="00C408C8"/>
    <w:rsid w:val="00C4315B"/>
    <w:rsid w:val="00C4566D"/>
    <w:rsid w:val="00C45EA5"/>
    <w:rsid w:val="00C4782F"/>
    <w:rsid w:val="00C506C4"/>
    <w:rsid w:val="00C52F80"/>
    <w:rsid w:val="00C562C5"/>
    <w:rsid w:val="00C62207"/>
    <w:rsid w:val="00C75545"/>
    <w:rsid w:val="00C8019B"/>
    <w:rsid w:val="00C802D1"/>
    <w:rsid w:val="00C91AC7"/>
    <w:rsid w:val="00C924C0"/>
    <w:rsid w:val="00CA12D1"/>
    <w:rsid w:val="00CB26CE"/>
    <w:rsid w:val="00CC4717"/>
    <w:rsid w:val="00CC4E0D"/>
    <w:rsid w:val="00CC779D"/>
    <w:rsid w:val="00CD1203"/>
    <w:rsid w:val="00CD58E7"/>
    <w:rsid w:val="00CE0F7D"/>
    <w:rsid w:val="00CE3176"/>
    <w:rsid w:val="00CE7455"/>
    <w:rsid w:val="00CE7A14"/>
    <w:rsid w:val="00CF3E10"/>
    <w:rsid w:val="00D02A40"/>
    <w:rsid w:val="00D02E71"/>
    <w:rsid w:val="00D064CB"/>
    <w:rsid w:val="00D220C9"/>
    <w:rsid w:val="00D3745E"/>
    <w:rsid w:val="00D45E1D"/>
    <w:rsid w:val="00D61460"/>
    <w:rsid w:val="00D65F0D"/>
    <w:rsid w:val="00D7165A"/>
    <w:rsid w:val="00D74FD5"/>
    <w:rsid w:val="00D761D7"/>
    <w:rsid w:val="00D76B3F"/>
    <w:rsid w:val="00D775B3"/>
    <w:rsid w:val="00D86C5E"/>
    <w:rsid w:val="00D86FC3"/>
    <w:rsid w:val="00D87BA7"/>
    <w:rsid w:val="00D94D99"/>
    <w:rsid w:val="00D96B63"/>
    <w:rsid w:val="00DA2A3D"/>
    <w:rsid w:val="00DB3814"/>
    <w:rsid w:val="00DB3DC4"/>
    <w:rsid w:val="00DC669C"/>
    <w:rsid w:val="00DD3D75"/>
    <w:rsid w:val="00DE2F1B"/>
    <w:rsid w:val="00DE497D"/>
    <w:rsid w:val="00DE6F30"/>
    <w:rsid w:val="00DE771C"/>
    <w:rsid w:val="00DE7E20"/>
    <w:rsid w:val="00DF1029"/>
    <w:rsid w:val="00DF6941"/>
    <w:rsid w:val="00E006C7"/>
    <w:rsid w:val="00E24657"/>
    <w:rsid w:val="00E26AAB"/>
    <w:rsid w:val="00E326D4"/>
    <w:rsid w:val="00E36904"/>
    <w:rsid w:val="00E36A6D"/>
    <w:rsid w:val="00E403CE"/>
    <w:rsid w:val="00E4045D"/>
    <w:rsid w:val="00E6262F"/>
    <w:rsid w:val="00E653E9"/>
    <w:rsid w:val="00E6586F"/>
    <w:rsid w:val="00E65F17"/>
    <w:rsid w:val="00E70F71"/>
    <w:rsid w:val="00E72482"/>
    <w:rsid w:val="00E81732"/>
    <w:rsid w:val="00E81CFF"/>
    <w:rsid w:val="00E82F59"/>
    <w:rsid w:val="00E90075"/>
    <w:rsid w:val="00E920F8"/>
    <w:rsid w:val="00E93365"/>
    <w:rsid w:val="00E93F9B"/>
    <w:rsid w:val="00E97CCC"/>
    <w:rsid w:val="00EA0977"/>
    <w:rsid w:val="00EB34CC"/>
    <w:rsid w:val="00EB5D00"/>
    <w:rsid w:val="00EC2788"/>
    <w:rsid w:val="00EC29E3"/>
    <w:rsid w:val="00EC5A73"/>
    <w:rsid w:val="00ED0628"/>
    <w:rsid w:val="00ED7ABF"/>
    <w:rsid w:val="00EE76CA"/>
    <w:rsid w:val="00EF3113"/>
    <w:rsid w:val="00EF7A33"/>
    <w:rsid w:val="00F00BD1"/>
    <w:rsid w:val="00F026A9"/>
    <w:rsid w:val="00F035FB"/>
    <w:rsid w:val="00F03F00"/>
    <w:rsid w:val="00F063CE"/>
    <w:rsid w:val="00F07DCF"/>
    <w:rsid w:val="00F144F2"/>
    <w:rsid w:val="00F15CE1"/>
    <w:rsid w:val="00F329F5"/>
    <w:rsid w:val="00F341EB"/>
    <w:rsid w:val="00F372CD"/>
    <w:rsid w:val="00F439E7"/>
    <w:rsid w:val="00F43BA0"/>
    <w:rsid w:val="00F57BA9"/>
    <w:rsid w:val="00F65292"/>
    <w:rsid w:val="00F713F6"/>
    <w:rsid w:val="00F77AC9"/>
    <w:rsid w:val="00F96314"/>
    <w:rsid w:val="00FB6A1C"/>
    <w:rsid w:val="00FD033A"/>
    <w:rsid w:val="00FD04C0"/>
    <w:rsid w:val="00FD2EE5"/>
    <w:rsid w:val="00FE24A5"/>
    <w:rsid w:val="00FF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2E"/>
    <w:rPr>
      <w:rFonts w:ascii="Times New Roman" w:eastAsia="Times New Roman" w:hAnsi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Гл точки,ПАРАГРАФ"/>
    <w:basedOn w:val="Normal"/>
    <w:link w:val="ListParagraphChar"/>
    <w:uiPriority w:val="99"/>
    <w:qFormat/>
    <w:rsid w:val="002C2D97"/>
    <w:pPr>
      <w:ind w:left="720"/>
      <w:contextualSpacing/>
    </w:pPr>
    <w:rPr>
      <w:sz w:val="24"/>
      <w:szCs w:val="24"/>
      <w:lang w:val="en-GB"/>
    </w:rPr>
  </w:style>
  <w:style w:type="character" w:customStyle="1" w:styleId="ListParagraphChar">
    <w:name w:val="List Paragraph Char"/>
    <w:aliases w:val="Гл точки Char,ПАРАГРАФ Char"/>
    <w:link w:val="ListParagraph"/>
    <w:uiPriority w:val="99"/>
    <w:locked/>
    <w:rsid w:val="002C2D9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">
    <w:name w:val="Горен или долен колонтитул_"/>
    <w:link w:val="a0"/>
    <w:rsid w:val="002C2D97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a0">
    <w:name w:val="Горен или долен колонтитул"/>
    <w:basedOn w:val="Normal"/>
    <w:link w:val="a"/>
    <w:rsid w:val="002C2D97"/>
    <w:pPr>
      <w:widowControl w:val="0"/>
      <w:shd w:val="clear" w:color="auto" w:fill="FFFFFF"/>
      <w:spacing w:line="0" w:lineRule="atLeast"/>
    </w:pPr>
    <w:rPr>
      <w:spacing w:val="5"/>
      <w:sz w:val="21"/>
      <w:szCs w:val="21"/>
    </w:rPr>
  </w:style>
  <w:style w:type="character" w:customStyle="1" w:styleId="FontStyle26">
    <w:name w:val="Font Style26"/>
    <w:uiPriority w:val="99"/>
    <w:rsid w:val="00994B8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Normal"/>
    <w:uiPriority w:val="99"/>
    <w:rsid w:val="00994B8B"/>
    <w:pPr>
      <w:widowControl w:val="0"/>
      <w:autoSpaceDE w:val="0"/>
      <w:autoSpaceDN w:val="0"/>
      <w:adjustRightInd w:val="0"/>
      <w:spacing w:line="279" w:lineRule="exact"/>
      <w:ind w:firstLine="691"/>
      <w:jc w:val="both"/>
    </w:pPr>
    <w:rPr>
      <w:sz w:val="24"/>
      <w:szCs w:val="24"/>
      <w:lang w:val="en-US" w:eastAsia="en-US"/>
    </w:rPr>
  </w:style>
  <w:style w:type="paragraph" w:customStyle="1" w:styleId="Style13">
    <w:name w:val="Style13"/>
    <w:basedOn w:val="Normal"/>
    <w:uiPriority w:val="99"/>
    <w:rsid w:val="00994B8B"/>
    <w:pPr>
      <w:widowControl w:val="0"/>
      <w:autoSpaceDE w:val="0"/>
      <w:autoSpaceDN w:val="0"/>
      <w:adjustRightInd w:val="0"/>
      <w:spacing w:line="274" w:lineRule="exact"/>
      <w:ind w:firstLine="569"/>
      <w:jc w:val="both"/>
    </w:pPr>
    <w:rPr>
      <w:sz w:val="24"/>
      <w:szCs w:val="24"/>
      <w:lang w:val="en-US" w:eastAsia="en-US"/>
    </w:rPr>
  </w:style>
  <w:style w:type="character" w:customStyle="1" w:styleId="FontStyle25">
    <w:name w:val="Font Style25"/>
    <w:uiPriority w:val="99"/>
    <w:rsid w:val="00994B8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rsid w:val="00994B8B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link w:val="NoSpacingChar"/>
    <w:uiPriority w:val="1"/>
    <w:qFormat/>
    <w:rsid w:val="006B14D3"/>
    <w:rPr>
      <w:rFonts w:ascii="Times New Roman" w:eastAsia="Times New Roman" w:hAnsi="Times New Roman"/>
      <w:lang w:val="en-AU"/>
    </w:rPr>
  </w:style>
  <w:style w:type="paragraph" w:styleId="BodyText">
    <w:name w:val="Body Text"/>
    <w:basedOn w:val="Normal"/>
    <w:link w:val="BodyTextChar"/>
    <w:uiPriority w:val="99"/>
    <w:rsid w:val="006B14D3"/>
    <w:pPr>
      <w:spacing w:after="120"/>
    </w:pPr>
  </w:style>
  <w:style w:type="character" w:customStyle="1" w:styleId="BodyTextChar">
    <w:name w:val="Body Text Char"/>
    <w:link w:val="BodyText"/>
    <w:uiPriority w:val="99"/>
    <w:rsid w:val="006B14D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table" w:styleId="TableGrid">
    <w:name w:val="Table Grid"/>
    <w:basedOn w:val="TableNormal"/>
    <w:uiPriority w:val="59"/>
    <w:rsid w:val="00716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C562C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C562C5"/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customStyle="1" w:styleId="NoSpacingChar">
    <w:name w:val="No Spacing Char"/>
    <w:link w:val="NoSpacing"/>
    <w:uiPriority w:val="1"/>
    <w:rsid w:val="00C408C8"/>
    <w:rPr>
      <w:rFonts w:ascii="Times New Roman" w:eastAsia="Times New Roman" w:hAnsi="Times New Roman"/>
      <w:lang w:val="en-AU" w:eastAsia="bg-BG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15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315B"/>
    <w:rPr>
      <w:rFonts w:ascii="Segoe UI" w:eastAsia="Times New Roman" w:hAnsi="Segoe UI" w:cs="Segoe UI"/>
      <w:sz w:val="18"/>
      <w:szCs w:val="18"/>
      <w:lang w:val="en-AU" w:eastAsia="bg-BG"/>
    </w:rPr>
  </w:style>
  <w:style w:type="paragraph" w:styleId="NormalWeb">
    <w:name w:val="Normal (Web)"/>
    <w:basedOn w:val="Normal"/>
    <w:uiPriority w:val="99"/>
    <w:rsid w:val="001742B5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AC8"/>
  </w:style>
  <w:style w:type="character" w:customStyle="1" w:styleId="CommentTextChar">
    <w:name w:val="Comment Text Char"/>
    <w:link w:val="CommentText"/>
    <w:uiPriority w:val="99"/>
    <w:semiHidden/>
    <w:rsid w:val="002A0AC8"/>
    <w:rPr>
      <w:rFonts w:ascii="Times New Roman" w:eastAsia="Times New Roman" w:hAnsi="Times New Roman"/>
      <w:lang w:val="en-AU"/>
    </w:rPr>
  </w:style>
  <w:style w:type="character" w:styleId="CommentReference">
    <w:name w:val="annotation reference"/>
    <w:qFormat/>
    <w:rsid w:val="002A0AC8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7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7717"/>
    <w:rPr>
      <w:rFonts w:ascii="Times New Roman" w:eastAsia="Times New Roman" w:hAnsi="Times New Roman"/>
      <w:b/>
      <w:bCs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aja.government.bg/IAJI/wwwFWRAEA.nsf/f8c6e36331ccea9d0025728b005cd1fd/ee35529fa2e3e939c2257c9b00488b4d/$FILE/Reference_doc-final%20201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CF01F-6607-42B2-A587-560BA59B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7340</Words>
  <Characters>41839</Characters>
  <Application>Microsoft Office Word</Application>
  <DocSecurity>0</DocSecurity>
  <Lines>348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49081</CharactersWithSpaces>
  <SharedDoc>false</SharedDoc>
  <HLinks>
    <vt:vector size="6" baseType="variant">
      <vt:variant>
        <vt:i4>5505083</vt:i4>
      </vt:variant>
      <vt:variant>
        <vt:i4>0</vt:i4>
      </vt:variant>
      <vt:variant>
        <vt:i4>0</vt:i4>
      </vt:variant>
      <vt:variant>
        <vt:i4>5</vt:i4>
      </vt:variant>
      <vt:variant>
        <vt:lpwstr>http://www.iaja.government.bg/IAJI/wwwFWRAEA.nsf/f8c6e36331ccea9d0025728b005cd1fd/ee35529fa2e3e939c2257c9b00488b4d/$FILE/Reference_doc-final 2016.pdf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Веса Трифонова</dc:creator>
  <cp:lastModifiedBy>VTrifonova</cp:lastModifiedBy>
  <cp:revision>9</cp:revision>
  <cp:lastPrinted>2019-11-12T15:36:00Z</cp:lastPrinted>
  <dcterms:created xsi:type="dcterms:W3CDTF">2020-01-10T11:34:00Z</dcterms:created>
  <dcterms:modified xsi:type="dcterms:W3CDTF">2020-01-13T10:57:00Z</dcterms:modified>
</cp:coreProperties>
</file>