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B7" w:rsidRPr="00170856" w:rsidRDefault="004430A6" w:rsidP="004430A6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170856">
        <w:rPr>
          <w:rFonts w:ascii="Times New Roman" w:hAnsi="Times New Roman"/>
          <w:b/>
          <w:sz w:val="24"/>
          <w:szCs w:val="24"/>
          <w:lang w:val="bg-BG"/>
        </w:rPr>
        <w:t>П</w:t>
      </w:r>
      <w:r w:rsidR="008C5E3A" w:rsidRPr="00170856">
        <w:rPr>
          <w:rFonts w:ascii="Times New Roman" w:hAnsi="Times New Roman"/>
          <w:b/>
          <w:sz w:val="24"/>
          <w:szCs w:val="24"/>
          <w:lang w:val="bg-BG"/>
        </w:rPr>
        <w:t>риложение</w:t>
      </w:r>
      <w:r w:rsidRPr="0017085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E73F6" w:rsidRPr="00170856">
        <w:rPr>
          <w:rFonts w:ascii="Times New Roman" w:hAnsi="Times New Roman"/>
          <w:b/>
          <w:sz w:val="24"/>
          <w:szCs w:val="24"/>
          <w:lang w:val="bg-BG"/>
        </w:rPr>
        <w:t>към П</w:t>
      </w:r>
      <w:r w:rsidR="008C5E3A" w:rsidRPr="00170856">
        <w:rPr>
          <w:rFonts w:ascii="Times New Roman" w:hAnsi="Times New Roman"/>
          <w:b/>
          <w:sz w:val="24"/>
          <w:szCs w:val="24"/>
          <w:lang w:val="bg-BG"/>
        </w:rPr>
        <w:t>риложение</w:t>
      </w:r>
      <w:r w:rsidR="00CE73F6" w:rsidRPr="0017085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C5E3A" w:rsidRPr="00170856">
        <w:rPr>
          <w:rFonts w:ascii="Times New Roman" w:hAnsi="Times New Roman"/>
          <w:b/>
          <w:sz w:val="24"/>
          <w:szCs w:val="24"/>
          <w:lang w:val="bg-BG"/>
        </w:rPr>
        <w:t>№ 2</w:t>
      </w:r>
      <w:r w:rsidRPr="0017085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C5E3A" w:rsidRPr="00170856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170856">
        <w:rPr>
          <w:rFonts w:ascii="Times New Roman" w:hAnsi="Times New Roman"/>
          <w:b/>
          <w:sz w:val="24"/>
          <w:szCs w:val="24"/>
          <w:lang w:val="bg-BG"/>
        </w:rPr>
        <w:t xml:space="preserve"> ТЕХНИЧЕСКОТО ПРЕДЛОЖЕНИЕ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4265"/>
        <w:gridCol w:w="279"/>
        <w:gridCol w:w="5391"/>
        <w:gridCol w:w="4394"/>
      </w:tblGrid>
      <w:tr w:rsidR="004430A6" w:rsidRPr="00170856" w:rsidTr="009D57C0">
        <w:tc>
          <w:tcPr>
            <w:tcW w:w="697" w:type="dxa"/>
            <w:shd w:val="clear" w:color="auto" w:fill="D9D9D9" w:themeFill="background1" w:themeFillShade="D9"/>
          </w:tcPr>
          <w:p w:rsidR="004430A6" w:rsidRPr="00170856" w:rsidRDefault="004430A6" w:rsidP="00854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430A6" w:rsidRPr="00170856" w:rsidRDefault="004430A6" w:rsidP="00854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№ по ред</w:t>
            </w:r>
          </w:p>
          <w:p w:rsidR="004430A6" w:rsidRPr="00170856" w:rsidRDefault="004430A6" w:rsidP="00854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935" w:type="dxa"/>
            <w:gridSpan w:val="3"/>
            <w:shd w:val="clear" w:color="auto" w:fill="D9D9D9" w:themeFill="background1" w:themeFillShade="D9"/>
          </w:tcPr>
          <w:p w:rsidR="004430A6" w:rsidRPr="00170856" w:rsidRDefault="004430A6" w:rsidP="008540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  <w:p w:rsidR="00854066" w:rsidRPr="00170856" w:rsidRDefault="00854066" w:rsidP="008540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3567A5" w:rsidRDefault="004430A6" w:rsidP="003567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Минимални и задължителни технически изисквания.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4430A6" w:rsidRPr="00170856" w:rsidRDefault="004430A6" w:rsidP="003567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/В случай че поне едно от тези изисквания не бъде покрито, то предложението на </w:t>
            </w:r>
            <w:r w:rsidR="003567A5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</w:t>
            </w:r>
            <w:r w:rsidR="004F66E9"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частника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не се разглежда и не се допуска до оценяване/.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430A6" w:rsidRPr="00170856" w:rsidRDefault="00695CC8" w:rsidP="00695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Т</w:t>
            </w:r>
            <w:r w:rsidR="004430A6"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ехнически параметри </w:t>
            </w:r>
            <w:r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 предлаганите </w:t>
            </w:r>
            <w:r w:rsidR="00B542A5"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ма</w:t>
            </w:r>
            <w:r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гистрални електрически локомотиви </w:t>
            </w:r>
            <w:r w:rsidR="004430A6"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от участника ………………………</w:t>
            </w:r>
            <w:r w:rsidR="00CD7743"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…………</w:t>
            </w:r>
          </w:p>
          <w:p w:rsidR="00695CC8" w:rsidRPr="00170856" w:rsidRDefault="00695CC8" w:rsidP="00695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Колоосна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формула  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4430A6" w:rsidRDefault="004430A6" w:rsidP="009D57C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Bo′-Bo′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;</w:t>
            </w:r>
          </w:p>
          <w:p w:rsidR="009D57C0" w:rsidRPr="00170856" w:rsidRDefault="009D57C0" w:rsidP="009D57C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Габарит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03-ВМ (03-Т) (G1),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статичен габарит съгласно Наредба № 58, Приложение №1: 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и еталонния кинематичен профил съгласно стандарт БДС EN 15273-1 (или еквивалентен),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UIC 505-1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4430A6" w:rsidRPr="00170856" w:rsidRDefault="004430A6" w:rsidP="00647980">
            <w:pPr>
              <w:spacing w:after="0" w:line="240" w:lineRule="auto"/>
              <w:ind w:hanging="32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>- съгласно т. 4.2.3.1. ТСОС за локомотивите и пътническия подвижен състав. (1302/2014/ ЕС);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430A6" w:rsidRPr="00170856" w:rsidRDefault="008B0547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Експлоатационна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скорост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160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km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/h;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rPr>
          <w:trHeight w:val="432"/>
        </w:trPr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Междурелсие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1435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mm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.;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Максимално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осно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натоварване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не повече от 22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/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.,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430A6" w:rsidRPr="00170856" w:rsidRDefault="008B0547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Е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лектрическа мощност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min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. </w:t>
            </w:r>
            <w:r w:rsidR="008B0547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4,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5 MW;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Теглителна</w:t>
            </w:r>
            <w:proofErr w:type="spellEnd"/>
            <w:r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сила 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7.1.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Минимална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теглителна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сила при потегляне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300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kN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7CC1" w:rsidRPr="00170856" w:rsidRDefault="00D17CC1" w:rsidP="00D17C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 w:eastAsia="bg-BG"/>
              </w:rPr>
            </w:pPr>
          </w:p>
          <w:p w:rsidR="004430A6" w:rsidRPr="00170856" w:rsidRDefault="004430A6" w:rsidP="00D17C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7.2.</w:t>
            </w:r>
          </w:p>
        </w:tc>
        <w:tc>
          <w:tcPr>
            <w:tcW w:w="9935" w:type="dxa"/>
            <w:gridSpan w:val="3"/>
          </w:tcPr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Теглителна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характеристика</w:t>
            </w:r>
          </w:p>
          <w:p w:rsidR="004430A6" w:rsidRPr="00170856" w:rsidRDefault="004430A6" w:rsidP="001C5A5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Да бъде представена подробна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теглителна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характеристика за предлагания локомотив, както в графичен вид, така и в табличен вид, покриваща диапазона на скорост от 0 до 160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km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/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, наклони от </w:t>
            </w:r>
            <w:r w:rsidR="00907773"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0</w:t>
            </w:r>
            <w:r w:rsidR="00907773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‰ </w:t>
            </w:r>
            <w:r w:rsidR="00907773"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до 40</w:t>
            </w:r>
            <w:r w:rsidR="00907773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‰</w:t>
            </w:r>
            <w:r w:rsidR="00907773"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.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Локомотивите ще обслужват пътнически влакове с обща маса о</w:t>
            </w:r>
            <w:r w:rsidR="001C5A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600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430A6" w:rsidRPr="00170856" w:rsidRDefault="00D17CC1" w:rsidP="00D17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 w:eastAsia="bg-BG"/>
              </w:rPr>
              <w:t>Забележка:</w:t>
            </w:r>
            <w:proofErr w:type="spellStart"/>
            <w:r w:rsidRPr="00170856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Теглителната</w:t>
            </w:r>
            <w:proofErr w:type="spellEnd"/>
            <w:r w:rsidRPr="00170856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 характеристика да се представи като приложение към техническото предложение по т.7.2.</w:t>
            </w:r>
            <w:r w:rsidR="00BC313E" w:rsidRPr="00170856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от настоящето приложение.</w:t>
            </w: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7.3.</w:t>
            </w:r>
          </w:p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935" w:type="dxa"/>
            <w:gridSpan w:val="3"/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Референти точки от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теглителната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характеристики, които задължително трябва да бъдат покрити:</w:t>
            </w:r>
          </w:p>
          <w:p w:rsidR="0017435E" w:rsidRPr="00170856" w:rsidRDefault="0017435E" w:rsidP="0017435E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- за наклони от 0 до 10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‰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теглителна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сила 600 t.  -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&gt;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 максимална скорост от 160km/h;</w:t>
            </w:r>
          </w:p>
          <w:p w:rsidR="0017435E" w:rsidRPr="00170856" w:rsidRDefault="0017435E" w:rsidP="0017435E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- за наклони от 15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‰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теглителна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сила 600 t.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&gt;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максимална скорост мин. 145km/h;</w:t>
            </w:r>
          </w:p>
          <w:p w:rsidR="0017435E" w:rsidRPr="00170856" w:rsidRDefault="0017435E" w:rsidP="0017435E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- за наклони от 20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‰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теглителна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сила 600 t. -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&gt;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максимална скорост мин. 120km/h;</w:t>
            </w:r>
          </w:p>
          <w:p w:rsidR="0017435E" w:rsidRPr="00170856" w:rsidRDefault="0017435E" w:rsidP="0017435E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- за наклони от 25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‰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теглителна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сила 600 t.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&gt;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 максимална</w:t>
            </w:r>
            <w:proofErr w:type="gram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скорост мин.  100km/h;</w:t>
            </w:r>
          </w:p>
          <w:p w:rsidR="009D57C0" w:rsidRPr="00170856" w:rsidRDefault="0017435E" w:rsidP="009D57C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- за наклони от 30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‰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теглителна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сила  600 t. -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&gt; 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максимална скорост мин. 85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km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/h;</w:t>
            </w:r>
          </w:p>
        </w:tc>
        <w:tc>
          <w:tcPr>
            <w:tcW w:w="4394" w:type="dxa"/>
          </w:tcPr>
          <w:p w:rsidR="004430A6" w:rsidRPr="00170856" w:rsidRDefault="004430A6" w:rsidP="0017435E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 w:eastAsia="bg-BG"/>
              </w:rPr>
              <w:t xml:space="preserve">Забележка: </w:t>
            </w:r>
            <w:r w:rsidRPr="0017085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bg-BG"/>
              </w:rPr>
              <w:t xml:space="preserve">Референтите точки от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bg-BG"/>
              </w:rPr>
              <w:t>теглителната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bg-BG"/>
              </w:rPr>
              <w:t xml:space="preserve"> характеристики, цитирани в т.7.3. , </w:t>
            </w:r>
            <w:r w:rsidRPr="001708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bg-BG"/>
              </w:rPr>
              <w:t>задължително</w:t>
            </w:r>
            <w:r w:rsidR="0017435E" w:rsidRPr="0017085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bg-BG"/>
              </w:rPr>
              <w:t xml:space="preserve"> трябва да бъдат покрит</w:t>
            </w:r>
            <w:r w:rsidR="00BA27E9" w:rsidRPr="0017085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bg-BG"/>
              </w:rPr>
              <w:t>и</w:t>
            </w:r>
            <w:r w:rsidR="0017435E" w:rsidRPr="0017085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8</w:t>
            </w:r>
          </w:p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B02ADC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Минимална електрическа спирачна сила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FF6DEF" w:rsidP="00647980">
            <w:pPr>
              <w:tabs>
                <w:tab w:val="left" w:pos="157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20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0 </w:t>
            </w:r>
            <w:proofErr w:type="spellStart"/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kN</w:t>
            </w:r>
            <w:proofErr w:type="spellEnd"/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, с възможност за ограничаване до 150 </w:t>
            </w:r>
            <w:proofErr w:type="spellStart"/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kN</w:t>
            </w:r>
            <w:proofErr w:type="spellEnd"/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D377C5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Максимални наклони на железния път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35 ‰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D377C5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М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инимален радиус на вписване в крива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150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 съгласно т. 4.2.3.6. от ТСОС за локомотивите и пътническия подвижен състав. (1302/2014 /ЕС);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D377C5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Минималните радиус на крива в депо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90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. при скорост до 5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km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/h;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D377C5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Напрежение и честота на контактната мрежа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9D57C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еднофазно 25kV, 50Hz, ЕN 50163: 2004 /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ТСОС „Енергия” (1301/2014/ЕС); 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D377C5" w:rsidP="00D377C5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Диаметър на колелата </w:t>
            </w:r>
          </w:p>
          <w:p w:rsidR="00F82BB1" w:rsidRPr="00170856" w:rsidRDefault="00F82BB1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numPr>
                <w:ilvl w:val="0"/>
                <w:numId w:val="1"/>
              </w:num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нови </w:t>
            </w: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min</w:t>
            </w:r>
            <w:proofErr w:type="spellEnd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="00D377C5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10</w:t>
            </w:r>
            <w:r w:rsidR="00321F0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;</w:t>
            </w:r>
          </w:p>
          <w:p w:rsidR="004430A6" w:rsidRPr="00170856" w:rsidRDefault="004430A6" w:rsidP="00321F0B">
            <w:pPr>
              <w:numPr>
                <w:ilvl w:val="0"/>
                <w:numId w:val="1"/>
              </w:num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износени </w:t>
            </w:r>
            <w:proofErr w:type="spellStart"/>
            <w:r w:rsidR="00D377C5" w:rsidRPr="00170856">
              <w:rPr>
                <w:rFonts w:ascii="Times New Roman" w:hAnsi="Times New Roman"/>
                <w:sz w:val="24"/>
                <w:szCs w:val="24"/>
                <w:lang w:val="bg-BG"/>
              </w:rPr>
              <w:t>min</w:t>
            </w:r>
            <w:proofErr w:type="spellEnd"/>
            <w:r w:rsidR="00D377C5" w:rsidRPr="0017085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="00D377C5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02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D377C5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Температурен диапазон на експлоатация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</w:t>
            </w:r>
            <w:r w:rsidR="00D377C5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от -25°C до +40°C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(&gt; </w:t>
            </w: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Class</w:t>
            </w:r>
            <w:proofErr w:type="spellEnd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T1, БДС </w:t>
            </w:r>
            <w:r w:rsidRPr="00170856">
              <w:rPr>
                <w:rFonts w:ascii="Times New Roman" w:hAnsi="Times New Roman"/>
                <w:sz w:val="24"/>
                <w:szCs w:val="24"/>
              </w:rPr>
              <w:t>EN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50125-1:2014)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7F44ED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Външно захранване с напрежение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31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АС/3х, 380 (415) V, 50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Hz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 външен електрически куплунг за присъединяване;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7F44ED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Относителна влажност при експлоатация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- до 100% при 20°C;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Надморска височина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А2 съгласно БДС </w:t>
            </w:r>
            <w:r w:rsidRPr="00170856">
              <w:rPr>
                <w:rFonts w:ascii="Times New Roman" w:hAnsi="Times New Roman"/>
                <w:sz w:val="24"/>
                <w:szCs w:val="24"/>
              </w:rPr>
              <w:t>EN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50125-1:2014;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7A6D65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Захранващо напрежение за влаков състав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1500V, 50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Hz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,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съгласно UIC 550:2005;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7A6D65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Минимална мощност за захранване на влаков състав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4430A6" w:rsidRPr="00170856" w:rsidRDefault="004430A6" w:rsidP="0064798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600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kW</w:t>
            </w:r>
            <w:proofErr w:type="spellEnd"/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A60474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Ниво на излъчвания шум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съгласно т.4.2. от ТСОС за подсистема подвижен състав – шум (1304/2014/ЕС)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A60474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Система за управление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7025D8" w:rsidP="00647980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- 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компютърно управление с вградена система за бордова диагностика и дистанционно предаване на данни чрез устройство за отдалечен достъп през 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</w:rPr>
              <w:t>SIM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карта;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F82BB1" w:rsidRPr="00170856" w:rsidTr="009D57C0">
        <w:trPr>
          <w:trHeight w:val="635"/>
        </w:trPr>
        <w:tc>
          <w:tcPr>
            <w:tcW w:w="697" w:type="dxa"/>
          </w:tcPr>
          <w:p w:rsidR="00F82BB1" w:rsidRPr="00170856" w:rsidRDefault="00F82BB1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F82BB1" w:rsidRPr="00170856" w:rsidRDefault="00F82BB1" w:rsidP="00A60474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Ре</w:t>
            </w: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гулиране и поддържане на скоростта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F82BB1" w:rsidRPr="00170856" w:rsidRDefault="00F82BB1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автоматично, тип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темпомат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;</w:t>
            </w:r>
          </w:p>
        </w:tc>
        <w:tc>
          <w:tcPr>
            <w:tcW w:w="4394" w:type="dxa"/>
          </w:tcPr>
          <w:p w:rsidR="00F82BB1" w:rsidRPr="00170856" w:rsidRDefault="00F82BB1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Теглично-отбивачни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съоръжения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Система за ръчно скачване съгласно т. 4.2.2.2.3 и т. 5.3.2 от  ТСОС за локомотивите и пътническия подвижен състав. (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1302/2014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/ЕС),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БДС EN 15566:2016 или еквивалент;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03773F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23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.1.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9F400A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Теглително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съоръжение UIC тип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- 1500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kN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/ БДС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EN</w:t>
            </w:r>
            <w:r w:rsidR="009F400A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15566:2011;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03773F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23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.2.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9F400A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Винтов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спряг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– разрушаваща сила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min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. 1300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kN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съгласно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ab/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UIC520:2003 и UIC826:2004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03773F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23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.3.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9F400A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Буфери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9F400A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-по два на всяка челна страна категория C (70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kJ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/буфер), БДС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EN</w:t>
            </w:r>
            <w:r w:rsidR="009F400A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15551:2009 и UIC 527-1:2005 с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еластомерен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ресор по UIC 827-1:1990 и с хидравличен елемент за поглъщане на енергията. Да изпълняват</w:t>
            </w:r>
            <w:r w:rsidRPr="00170856">
              <w:rPr>
                <w:rFonts w:ascii="Times New Roman" w:eastAsia="Arial" w:hAnsi="Times New Roman"/>
                <w:sz w:val="24"/>
                <w:szCs w:val="24"/>
                <w:lang w:val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изискванията на UIC 526-1:2008, които не противоречат на тези на БДС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EN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15551:2009.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Конструктивна здравина на возилото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-съгласно т. 4.2.2.4. ТСОС за локомотивите и пътническия подвижен състав. (1302/2014/ЕС)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Пасивни мерки за безопасност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-проектна категория за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удароустойчивост</w:t>
            </w:r>
            <w:proofErr w:type="spellEnd"/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С1 (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БДС EN 15227:2011+А1:10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), съгласно т. 4.2.2.5. ТСОС за локомотивите и пътническия подвижен състав (1302/2014/ЕС);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Силопредавателна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система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IGBT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тягов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(и) преобразовател(и);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Тягови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двигатели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AC, 3-фазни, 380 (415) V, 50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Hz</w:t>
            </w:r>
            <w:proofErr w:type="spellEnd"/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Спомагателни задвижвания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AC, 3-фазни, 380 (415) V, 50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Hz</w:t>
            </w:r>
            <w:proofErr w:type="spellEnd"/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03773F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Акумулаторна батерия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Херметизиран акумулатор, не изискващ</w:t>
            </w:r>
          </w:p>
          <w:p w:rsidR="004430A6" w:rsidRPr="00170856" w:rsidRDefault="004430A6" w:rsidP="004430A6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допълване с вода и проверка на ниво и плътност на електролита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Система за измерване на разхода на</w:t>
            </w:r>
            <w:r w:rsidR="003245E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електрическа енергия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-електромер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четири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квадрантен</w:t>
            </w:r>
            <w:proofErr w:type="spellEnd"/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- клас на точност 0,5 (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EN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50463);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- клас С (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EN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50470);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- 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IR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 интерфейс съгласно 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IEC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 62056-21;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- сериен интерфейс 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RS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232 или 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RS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485;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Въздухоснабдителна</w:t>
            </w:r>
            <w:proofErr w:type="spellEnd"/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система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- 1 или 2 компресора, със система за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изсушаване и пречистване на въздуха;</w:t>
            </w:r>
          </w:p>
          <w:p w:rsidR="005352F7" w:rsidRPr="00170856" w:rsidRDefault="005352F7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Минимален дебит на компресора/компресорите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- 2000 l/</w:t>
            </w:r>
            <w:proofErr w:type="spellStart"/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min</w:t>
            </w:r>
            <w:proofErr w:type="spellEnd"/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3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Минимален обем на ГВР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min</w:t>
            </w:r>
            <w:proofErr w:type="spellEnd"/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 780 l;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Спирачни системи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- съгласно т. 4.2.4.3. ТСОС за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локомотивите и пътническия подвижен състав. (1302/2014/ЕС);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03773F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.1.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Електропневматична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спирачка;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шунтиране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действието на аварийната спирачка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сигнал за аварийна сигнализация от пътници  (PAS)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-тип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електропневматична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спирачка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UIC 541-5:2005;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UIC 541-5:2005;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UIC 541-6:2010;</w:t>
            </w:r>
          </w:p>
          <w:p w:rsidR="004430A6" w:rsidRPr="00170856" w:rsidRDefault="004430A6" w:rsidP="00647980">
            <w:pPr>
              <w:widowControl w:val="0"/>
              <w:tabs>
                <w:tab w:val="left" w:pos="1192"/>
                <w:tab w:val="left" w:pos="5490"/>
                <w:tab w:val="left" w:pos="5670"/>
                <w:tab w:val="left" w:pos="6120"/>
                <w:tab w:val="left" w:pos="10490"/>
                <w:tab w:val="left" w:pos="106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4430A6" w:rsidRPr="00170856" w:rsidRDefault="004430A6" w:rsidP="001D6DDF">
            <w:pPr>
              <w:widowControl w:val="0"/>
              <w:tabs>
                <w:tab w:val="left" w:pos="1192"/>
                <w:tab w:val="left" w:pos="5490"/>
                <w:tab w:val="left" w:pos="5670"/>
                <w:tab w:val="left" w:pos="6096"/>
                <w:tab w:val="left" w:pos="10490"/>
                <w:tab w:val="left" w:pos="106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опростена,  UIC 541-5:2005;</w:t>
            </w:r>
          </w:p>
          <w:p w:rsidR="005352F7" w:rsidRPr="00170856" w:rsidRDefault="005352F7" w:rsidP="001D6DDF">
            <w:pPr>
              <w:widowControl w:val="0"/>
              <w:tabs>
                <w:tab w:val="left" w:pos="1192"/>
                <w:tab w:val="left" w:pos="5490"/>
                <w:tab w:val="left" w:pos="5670"/>
                <w:tab w:val="left" w:pos="6096"/>
                <w:tab w:val="left" w:pos="10490"/>
                <w:tab w:val="left" w:pos="106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03773F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.2.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Индиректна автоматична спирачка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UIC 540:2006,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03773F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.3.</w:t>
            </w:r>
          </w:p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Директна (независима) спирачка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с отделно управление;</w:t>
            </w:r>
          </w:p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03773F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.4.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Електродинамична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спирачка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5352F7" w:rsidRPr="00170856" w:rsidRDefault="004430A6" w:rsidP="009D57C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с приоритетно действие;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на дисплея на машиниста да се показва актуалната спирачна сила на спирачката</w:t>
            </w:r>
            <w:r w:rsidR="001F5A86"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03773F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</w:t>
            </w:r>
            <w:r w:rsidR="004430A6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.5.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Паркинг спирачка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акумулиращ тип, с външни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индикатори от двете страни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  <w:r w:rsidR="0003773F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9D57C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Високоефективна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противобуксовъчна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</w:t>
            </w:r>
            <w:r w:rsidR="009D57C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протиповличаща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система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1F5A86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микропроцесорна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, с отделно управление за всяка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колоос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/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тягов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двигател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Пантографи</w:t>
            </w:r>
            <w:proofErr w:type="spellEnd"/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9D57C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- 2 бр.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36.1.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Изисквания към </w:t>
            </w: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пантографите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, свързани с параметрите на контактната мрежа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81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Пантографите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да са съобразени с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изискванията на </w:t>
            </w: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>РЕГЛАМЕНТ (ЕС) №1302/2014 на Комисията от 18 ноември</w:t>
            </w: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eastAsia="bg-BG"/>
              </w:rPr>
              <w:t xml:space="preserve"> </w:t>
            </w: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>2014 година относно техническата спецификация за оперативна съвместимост по отношение на подсистемата „Подвижен състав - локомотиви и пътнически подвижен състав”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81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>на железопътната система в</w:t>
            </w: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eastAsia="bg-BG"/>
              </w:rPr>
              <w:t xml:space="preserve"> </w:t>
            </w: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>Европейския съюз, т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 xml:space="preserve"> 4.2.8.2.9.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81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bg-BG"/>
              </w:rPr>
            </w:pP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>„Изисквания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 xml:space="preserve">свързани с </w:t>
            </w:r>
            <w:proofErr w:type="spellStart"/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>пантографа</w:t>
            </w:r>
            <w:proofErr w:type="spellEnd"/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>“;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36.2.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Параметри за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пантографите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 xml:space="preserve">- съгласно т. 4.2.14. ТСОС „Енергия” (1301/2014/ЕС); 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- номинална височина на повдигане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ab/>
              <w:t xml:space="preserve">- 5600 </w:t>
            </w: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mm</w:t>
            </w:r>
            <w:proofErr w:type="spellEnd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- максимална работна височина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ab/>
              <w:t xml:space="preserve">- 6200 </w:t>
            </w: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mm</w:t>
            </w:r>
            <w:proofErr w:type="spellEnd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- минимална работна височина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ab/>
              <w:t xml:space="preserve">- 4900 </w:t>
            </w: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mm</w:t>
            </w:r>
            <w:proofErr w:type="spellEnd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широчина на “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зиг-заг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” на контактната мрежа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ab/>
              <w:t xml:space="preserve">-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sym w:font="Symbol" w:char="F0B1"/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400 </w:t>
            </w: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mm</w:t>
            </w:r>
            <w:proofErr w:type="spellEnd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ind w:right="-69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- широчина на каретката на единият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пантограф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ab/>
              <w:t xml:space="preserve">- 1950 </w:t>
            </w: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mm</w:t>
            </w:r>
            <w:proofErr w:type="spellEnd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ADD с</w:t>
            </w:r>
            <w:r w:rsidR="00FF6DE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истема за автоматично сваляне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пантограф</w:t>
            </w:r>
            <w:proofErr w:type="spellEnd"/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съгласно т.4.2.14.ТСОС „Енергия” (1301/2014/ЕС)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-5600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mm.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-6200 mm.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-4900 mm.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-±400 mm.</w:t>
            </w: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 xml:space="preserve">-1950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>mm.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</w:rPr>
              <w:t xml:space="preserve">-ADD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система за автоматично сваляне на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пантографа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при нарушена цялост на графита;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Челна светлинна сигнализация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- съгласно т. 4.2.7.1. ТСОС  (1302/2014/ЕС);</w:t>
            </w:r>
          </w:p>
          <w:p w:rsidR="004430A6" w:rsidRPr="00170856" w:rsidRDefault="004430A6" w:rsidP="0067175F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- съгласно т.4.2.2.1. ТСОС (</w:t>
            </w:r>
            <w:r w:rsidRPr="00170856">
              <w:rPr>
                <w:rFonts w:ascii="Times New Roman" w:hAnsi="Times New Roman"/>
                <w:sz w:val="24"/>
                <w:szCs w:val="24"/>
              </w:rPr>
              <w:t>2012/757/ЕС)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9935" w:type="dxa"/>
            <w:gridSpan w:val="3"/>
          </w:tcPr>
          <w:p w:rsidR="004430A6" w:rsidRPr="00170856" w:rsidRDefault="004430A6" w:rsidP="00A260BC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firstLine="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Челните стъкла на кабината за управление да се предпазват от заскрежаване и изпотяване съгласно т. 4.2.9.2. от ТСОС за локомотивите и пътническия подвижен състав. (1302/2014/ЕС)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A260BC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Устройство за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опесъчаване</w:t>
            </w:r>
            <w:proofErr w:type="spellEnd"/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A260BC" w:rsidRPr="00170856" w:rsidRDefault="004430A6" w:rsidP="0067175F">
            <w:pPr>
              <w:tabs>
                <w:tab w:val="left" w:pos="360"/>
                <w:tab w:val="left" w:pos="5400"/>
              </w:tabs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- с подгряване на пясъка, с осем отделни дюзи за подаване на пясък, пред колелата на съответната предна ос на двете талиги в зависимост от посоката на движение. Външно зареждане на пясък.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A260BC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Устройство за смазване на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ребордите</w:t>
            </w:r>
            <w:proofErr w:type="spellEnd"/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-четири</w:t>
            </w:r>
            <w:r w:rsidRPr="00170856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отделни дюзи и подаване на масло пред колелата на съответната водеща </w:t>
            </w:r>
            <w:proofErr w:type="spellStart"/>
            <w:r w:rsidRPr="00170856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колоос</w:t>
            </w:r>
            <w:proofErr w:type="spellEnd"/>
            <w:r w:rsidRPr="00170856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на двете талиги в зависимост от посоката на движение. Външно зареждане на маслото с индикатор на нивото.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Външно боядисване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- защитно покритие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едноцветно, с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безоловни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бои, без съдържание на цинков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хромат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. Цветово оформление съгласно проект на 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„БДЖ – Пътнически превози “ЕООД.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Външни стени на коша на локомотива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- да осигуряват гладка повърхност, подходяща за нанасяне на рекламни</w:t>
            </w:r>
            <w:r w:rsidRPr="0017085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и/или подобряващи дизайна слоеве, които</w:t>
            </w:r>
            <w:r w:rsidRPr="0017085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може да се простират по целия кош на</w:t>
            </w:r>
            <w:r w:rsidRPr="00170856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локомотива;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164D2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Дизайн на цветовото оформление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31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- външните и вътрешни надписи и </w:t>
            </w:r>
            <w:r w:rsidRPr="0017085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означения в 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съответствие с Директива 2008/57/ЕО, ТСОС „Експлоатация и управление на движението“ Решение 2012/757/ЕС – допълнение 6 към Решението, Решение 2007/756/ЕО и Решение 2011/107/</w:t>
            </w:r>
            <w:r w:rsidRPr="00170856">
              <w:rPr>
                <w:rFonts w:ascii="Times New Roman" w:hAnsi="Times New Roman"/>
                <w:sz w:val="24"/>
                <w:szCs w:val="24"/>
              </w:rPr>
              <w:t>EC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Решение на комисията от 10 февруари 2011 година за изменение на Решение 2007/756/ЕО, 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изискванията на </w:t>
            </w:r>
            <w:r w:rsidRPr="00170856">
              <w:rPr>
                <w:rFonts w:ascii="Times New Roman" w:hAnsi="Times New Roman"/>
                <w:sz w:val="24"/>
                <w:szCs w:val="24"/>
              </w:rPr>
              <w:t>UIC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640:2003 „Знаци, надписи, указатели и означения на ТПС“ и </w:t>
            </w:r>
            <w:r w:rsidRPr="00170856">
              <w:rPr>
                <w:rFonts w:ascii="Times New Roman" w:hAnsi="Times New Roman"/>
                <w:sz w:val="24"/>
                <w:szCs w:val="24"/>
              </w:rPr>
              <w:t>UIC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438-3 „Обозначаване на </w:t>
            </w:r>
            <w:proofErr w:type="spellStart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тягови</w:t>
            </w:r>
            <w:proofErr w:type="spellEnd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возила”</w:t>
            </w:r>
          </w:p>
          <w:p w:rsidR="004430A6" w:rsidRPr="00170856" w:rsidRDefault="004430A6" w:rsidP="00647980">
            <w:pPr>
              <w:tabs>
                <w:tab w:val="left" w:pos="531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  <w:lastRenderedPageBreak/>
              <w:t>44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Брой кабини и пултове за управление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- с два поста за управление – дясно разположени, обособени в отделни кабини, и отделени от помещението за устройствата, възлите и агрегати. Двете кабини да са снабдени с вентилация и регулируема климатична инсталация, създаваща комфорт за работа при всички сезони - съгласно т. 4.2.9. от ТСОС за локомотивите и пътническия подвижен състав съгласно (1302/2014/ЕС) и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UIC651:2002;</w:t>
            </w:r>
          </w:p>
          <w:p w:rsidR="004430A6" w:rsidRPr="00170856" w:rsidRDefault="004430A6" w:rsidP="006479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  <w:t>45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Странични пултове за управление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/>
              </w:rPr>
              <w:t>- по 2 бр., от двете страни, във всяка Кабина, за управление врати, посоката на движение, задаване на тяга, задействане на бързодействащата и директната спирачка, управление на сирените.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  <w:t>46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Брой врати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-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 бр. на всяка кабина;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  <w:t>47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Врати към машинното помещение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пожарозащитна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врата с устройство за отваряне и евакуация откъм кабината;</w:t>
            </w:r>
          </w:p>
          <w:p w:rsidR="009D57C0" w:rsidRPr="00170856" w:rsidRDefault="009D57C0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pl-PL" w:eastAsia="bg-BG"/>
              </w:rPr>
              <w:t>48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0614B6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Места в кабината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две пълноценни места за сядане, едно за локомотивния машинист отдясно и едно за помощник машинист отляво;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0614B6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Слънцезащитни щори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 на двете стъкла със спускане до нивото на пулта;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0614B6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Чистачки на кабината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- 2 бр. на всяка кабина, съгласно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(1302/2014/ЕС) и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UIC 651:2002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0614B6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Измиващо устройство за челните стъкла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- за двете стъкла, с външно зареждане на течност за измиване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Огледала/камери за обратно виждане</w:t>
            </w:r>
          </w:p>
          <w:p w:rsidR="004430A6" w:rsidRPr="00170856" w:rsidRDefault="004430A6" w:rsidP="00647980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val="bg-BG"/>
              </w:rPr>
              <w:t>*Допуска се вместо огледала да се използва система с по 2 броя видеокамери за всяка кабина, като изображението да се излъчва на дисплеи и в двете командни кабини;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- по 2 броя на всяка кабина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- съгласно т. 4.2.9.1.3.2. от ТСОС за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локомотивите и пътническия подвижен състав.</w:t>
            </w:r>
          </w:p>
          <w:p w:rsidR="004430A6" w:rsidRPr="00170856" w:rsidRDefault="004430A6" w:rsidP="00647980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53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755EA6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Устройство за бдителност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- съгласно т. 4.2.9.3.1 от  ТСОС за локомотивите и пътническия подвижен състав. (1302/2014/ЕС), 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>UIC641;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755EA6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/>
              </w:rPr>
              <w:t>Бордова система Е</w:t>
            </w:r>
            <w:r w:rsidRPr="0017085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RTMS</w:t>
            </w:r>
            <w:r w:rsidRPr="0017085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/>
              </w:rPr>
              <w:t xml:space="preserve"> /ETCS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EA4432" w:rsidRPr="00170856" w:rsidRDefault="004430A6" w:rsidP="00541243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/>
              </w:rPr>
              <w:t xml:space="preserve">- </w:t>
            </w:r>
            <w:r w:rsidRPr="0017085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ERTMS</w:t>
            </w:r>
            <w:r w:rsidRPr="0017085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bg-BG"/>
              </w:rPr>
              <w:t>/</w:t>
            </w:r>
            <w:r w:rsidRPr="00170856">
              <w:rPr>
                <w:rFonts w:ascii="Times New Roman" w:hAnsi="Times New Roman"/>
                <w:spacing w:val="-4"/>
                <w:sz w:val="24"/>
                <w:szCs w:val="24"/>
              </w:rPr>
              <w:t>ETCS</w:t>
            </w:r>
            <w:r w:rsidRPr="00170856">
              <w:rPr>
                <w:rFonts w:ascii="Times New Roman" w:hAnsi="Times New Roman"/>
                <w:spacing w:val="-4"/>
                <w:sz w:val="24"/>
                <w:szCs w:val="24"/>
                <w:lang w:val="bg-BG"/>
              </w:rPr>
              <w:t xml:space="preserve"> - </w:t>
            </w:r>
            <w:r w:rsidRPr="00170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с подготовка за </w:t>
            </w:r>
            <w:proofErr w:type="spellStart"/>
            <w:r w:rsidRPr="00170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последващ</w:t>
            </w:r>
            <w:proofErr w:type="spellEnd"/>
            <w:r w:rsidRPr="00170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монтаж на</w:t>
            </w:r>
            <w:r w:rsidRPr="001708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0856">
              <w:rPr>
                <w:rFonts w:ascii="Times New Roman" w:hAnsi="Times New Roman"/>
                <w:spacing w:val="-4"/>
                <w:sz w:val="24"/>
                <w:szCs w:val="24"/>
                <w:lang w:val="bg-BG"/>
              </w:rPr>
              <w:t xml:space="preserve"> 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2, 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onboard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system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(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OBS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2, 2.3.0.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), 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base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1708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line</w:t>
            </w:r>
            <w:r w:rsidRPr="00170856">
              <w:rPr>
                <w:rFonts w:ascii="Times New Roman" w:hAnsi="Times New Roman"/>
                <w:spacing w:val="-4"/>
                <w:sz w:val="24"/>
                <w:szCs w:val="24"/>
                <w:lang w:val="bg-BG"/>
              </w:rPr>
              <w:t xml:space="preserve"> 3.4.0. - </w:t>
            </w:r>
            <w:r w:rsidRPr="00170856">
              <w:rPr>
                <w:rFonts w:ascii="Times New Roman" w:hAnsi="Times New Roman"/>
                <w:sz w:val="24"/>
                <w:szCs w:val="24"/>
                <w:lang w:val="bg-BG" w:eastAsia="de-AT"/>
              </w:rPr>
              <w:t>ТСОС КУС</w:t>
            </w:r>
            <w:r w:rsidRPr="00170856">
              <w:rPr>
                <w:rFonts w:ascii="Times New Roman" w:hAnsi="Times New Roman"/>
                <w:color w:val="000000"/>
                <w:sz w:val="24"/>
                <w:szCs w:val="24"/>
                <w:lang w:val="bg-BG" w:eastAsia="de-AT"/>
              </w:rPr>
              <w:t xml:space="preserve"> АНЕКС А спецификации </w:t>
            </w:r>
            <w:r w:rsidRPr="00170856">
              <w:rPr>
                <w:rFonts w:ascii="Times New Roman" w:hAnsi="Times New Roman"/>
                <w:bCs/>
                <w:color w:val="004494"/>
                <w:sz w:val="24"/>
                <w:szCs w:val="24"/>
                <w:lang w:val="bg-BG"/>
              </w:rPr>
              <w:t>#3.</w:t>
            </w:r>
            <w:r w:rsidRPr="00170856">
              <w:rPr>
                <w:rFonts w:ascii="Times New Roman" w:hAnsi="Times New Roman"/>
                <w:color w:val="000000"/>
                <w:sz w:val="24"/>
                <w:szCs w:val="24"/>
                <w:lang w:val="bg-BG" w:eastAsia="de-AT"/>
              </w:rPr>
              <w:t xml:space="preserve"> </w:t>
            </w:r>
            <w:r w:rsidRPr="00170856">
              <w:rPr>
                <w:rFonts w:ascii="Times New Roman" w:hAnsi="Times New Roman"/>
                <w:color w:val="000000"/>
                <w:sz w:val="24"/>
                <w:szCs w:val="24"/>
                <w:lang w:eastAsia="de-AT"/>
              </w:rPr>
              <w:t>OBS</w:t>
            </w:r>
            <w:r w:rsidRPr="00170856">
              <w:rPr>
                <w:rFonts w:ascii="Times New Roman" w:hAnsi="Times New Roman"/>
                <w:color w:val="000000"/>
                <w:sz w:val="24"/>
                <w:szCs w:val="24"/>
                <w:lang w:val="bg-BG" w:eastAsia="de-AT"/>
              </w:rPr>
              <w:t xml:space="preserve"> да се обвърже с </w:t>
            </w:r>
            <w:proofErr w:type="spellStart"/>
            <w:r w:rsidRPr="00170856">
              <w:rPr>
                <w:rFonts w:ascii="Times New Roman" w:hAnsi="Times New Roman"/>
                <w:color w:val="000000"/>
                <w:sz w:val="24"/>
                <w:szCs w:val="24"/>
                <w:lang w:val="bg-BG" w:eastAsia="de-AT"/>
              </w:rPr>
              <w:t>тяговите</w:t>
            </w:r>
            <w:proofErr w:type="spellEnd"/>
            <w:r w:rsidRPr="00170856">
              <w:rPr>
                <w:rFonts w:ascii="Times New Roman" w:hAnsi="Times New Roman"/>
                <w:color w:val="000000"/>
                <w:sz w:val="24"/>
                <w:szCs w:val="24"/>
                <w:lang w:val="bg-BG" w:eastAsia="de-AT"/>
              </w:rPr>
              <w:t xml:space="preserve"> и спирачни</w:t>
            </w:r>
            <w:r w:rsidRPr="00170856">
              <w:rPr>
                <w:rFonts w:ascii="Times New Roman" w:hAnsi="Times New Roman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170856">
              <w:rPr>
                <w:rFonts w:ascii="Times New Roman" w:hAnsi="Times New Roman"/>
                <w:color w:val="000000"/>
                <w:sz w:val="24"/>
                <w:szCs w:val="24"/>
                <w:lang w:val="bg-BG" w:eastAsia="de-AT"/>
              </w:rPr>
              <w:t>системи на локомотива и се осъществява автоматично регулиране на скоростта</w:t>
            </w:r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съгласно ТСОС (2016/919/ЕС);</w:t>
            </w:r>
          </w:p>
          <w:p w:rsidR="00541243" w:rsidRPr="00170856" w:rsidRDefault="00541243" w:rsidP="00541243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755EA6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Звуково предупредително устройство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двутонални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сирени за двете посоки, съгласно т. 4.2.7.2.  ТСОС за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локомотивите и пътническия подвижен състав. (1302/2014/ЕС)</w:t>
            </w:r>
          </w:p>
          <w:p w:rsidR="00EA4432" w:rsidRPr="00170856" w:rsidRDefault="00EA4432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755EA6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Е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лектронна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скоростомерна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инсталация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- със записване във </w:t>
            </w:r>
            <w:r w:rsidR="003C10AA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електронен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формат, </w:t>
            </w:r>
            <w:r w:rsidR="003C10AA"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 възможност за изтегляне и разчитане на данните</w:t>
            </w:r>
            <w:r w:rsidRPr="0017085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541243" w:rsidRPr="00170856" w:rsidRDefault="004430A6" w:rsidP="00541243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- съгласно т. 4.2.9.3.2. и  т. 4.2.9.6. от ТСОС за локомотивите и пътническия подвижен състав. (1302/2014/ЕС);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A03D22">
            <w:pPr>
              <w:tabs>
                <w:tab w:val="left" w:pos="720"/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Система за влакова радиовръзка от клас 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двусистемно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радио за аналогов сигнал 450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MHz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/160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MHz</w:t>
            </w:r>
            <w:proofErr w:type="spellEnd"/>
            <w:r w:rsidRPr="001708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(съгласно UIC 751-3, или еквивалент)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 цифров сигнал по GSM- R, съгласно т. 2.2. и т. 2.3. от ТСОС за подсистемите „Контрол, управление и сигнализация“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170856">
              <w:rPr>
                <w:rFonts w:ascii="Times New Roman" w:eastAsia="Arial Unicode MS" w:hAnsi="Times New Roman"/>
                <w:kern w:val="1"/>
                <w:sz w:val="24"/>
                <w:szCs w:val="24"/>
                <w:lang w:val="bg-BG" w:eastAsia="bg-BG"/>
              </w:rPr>
              <w:t>(РЕГЛАМЕНТ (ЕС) 2016/919)</w:t>
            </w:r>
          </w:p>
          <w:p w:rsidR="009D57C0" w:rsidRPr="00170856" w:rsidRDefault="009D57C0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ротивопожарни изисквания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- категория </w:t>
            </w:r>
            <w:r w:rsidRPr="00170856">
              <w:rPr>
                <w:rFonts w:ascii="Times New Roman" w:eastAsia="Arial" w:hAnsi="Times New Roman"/>
                <w:sz w:val="24"/>
                <w:szCs w:val="24"/>
                <w:lang w:val="bg-BG"/>
              </w:rPr>
              <w:t xml:space="preserve">B,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съгласно т. 4.2.10. от ТСОС за локомотивите и пътническия подвижен състав. (1302/2014/ЕС);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70856">
              <w:rPr>
                <w:rFonts w:ascii="Times New Roman" w:eastAsia="Arial" w:hAnsi="Times New Roman"/>
                <w:bCs/>
                <w:caps/>
                <w:sz w:val="24"/>
                <w:szCs w:val="24"/>
                <w:lang w:val="bg-BG"/>
              </w:rPr>
              <w:t>П</w:t>
            </w: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ожароизвестителна</w:t>
            </w:r>
            <w:proofErr w:type="spellEnd"/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 xml:space="preserve"> инсталация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- да, с индикация на пултовете в командните кабини;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Пожарогасителна инсталация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- с газ, без използване на кислород, електрически непроводим, изпарим и без остатък след загасване на пожара;</w:t>
            </w:r>
          </w:p>
          <w:p w:rsidR="009D57C0" w:rsidRPr="00170856" w:rsidRDefault="009D57C0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720"/>
                <w:tab w:val="left" w:pos="609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Оборудване на кабините с пожарогасители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Arial" w:hAnsi="Times New Roman"/>
                <w:bCs/>
                <w:sz w:val="24"/>
                <w:szCs w:val="24"/>
                <w:lang w:val="bg-BG"/>
              </w:rPr>
              <w:t>- минимум 1 брой в кабина;</w:t>
            </w: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62</w:t>
            </w:r>
          </w:p>
        </w:tc>
        <w:tc>
          <w:tcPr>
            <w:tcW w:w="9935" w:type="dxa"/>
            <w:gridSpan w:val="3"/>
          </w:tcPr>
          <w:p w:rsidR="004430A6" w:rsidRPr="00170856" w:rsidRDefault="004430A6" w:rsidP="00647980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val="bg-BG"/>
              </w:rPr>
              <w:t xml:space="preserve"> Д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опълнително оборудване на локомотива:</w:t>
            </w:r>
          </w:p>
          <w:p w:rsidR="004430A6" w:rsidRPr="00170856" w:rsidRDefault="004430A6" w:rsidP="00647980">
            <w:pPr>
              <w:tabs>
                <w:tab w:val="left" w:pos="531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кабел за влаково отопление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ab/>
              <w:t xml:space="preserve">- 1 бр. </w:t>
            </w:r>
          </w:p>
          <w:p w:rsidR="00BD5E2C" w:rsidRPr="00170856" w:rsidRDefault="00BD5E2C" w:rsidP="00647980">
            <w:pPr>
              <w:tabs>
                <w:tab w:val="left" w:pos="531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заземителни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щанги, въжета, скоби                           - 2 комплекта;</w:t>
            </w:r>
          </w:p>
          <w:p w:rsidR="004430A6" w:rsidRPr="00170856" w:rsidRDefault="004430A6" w:rsidP="00647980">
            <w:pPr>
              <w:tabs>
                <w:tab w:val="left" w:pos="531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кабели за управление по МЕ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ab/>
              <w:t>- 2 бр. 9 -пинови и 2 бр. 18-пин.</w:t>
            </w:r>
          </w:p>
          <w:p w:rsidR="004430A6" w:rsidRPr="00170856" w:rsidRDefault="004430A6" w:rsidP="00647980">
            <w:pPr>
              <w:tabs>
                <w:tab w:val="left" w:pos="531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диелектрични ръкавици и каска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ab/>
              <w:t>- 1 комплект;</w:t>
            </w:r>
          </w:p>
          <w:p w:rsidR="004430A6" w:rsidRPr="00170856" w:rsidRDefault="004430A6" w:rsidP="00647980">
            <w:pPr>
              <w:tabs>
                <w:tab w:val="left" w:pos="531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комплект за оказване на първа помощ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ab/>
              <w:t>- 2 броя, във всяка кабина;</w:t>
            </w:r>
          </w:p>
          <w:p w:rsidR="004430A6" w:rsidRPr="00170856" w:rsidRDefault="004430A6" w:rsidP="00647980">
            <w:pPr>
              <w:tabs>
                <w:tab w:val="left" w:pos="531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противодимни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маски 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ab/>
              <w:t>- 2 броя, във всяка кабина;</w:t>
            </w:r>
          </w:p>
          <w:p w:rsidR="004430A6" w:rsidRPr="00170856" w:rsidRDefault="004430A6" w:rsidP="00647980">
            <w:pPr>
              <w:tabs>
                <w:tab w:val="left" w:pos="5310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термокамера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за съхранение на храна 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ab/>
              <w:t>- по 1 брой във всяка кабина.</w:t>
            </w:r>
          </w:p>
          <w:p w:rsidR="004430A6" w:rsidRPr="00170856" w:rsidRDefault="004430A6" w:rsidP="00647980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- на покрива на локомотива в зоната на </w:t>
            </w:r>
            <w:proofErr w:type="spellStart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пантографите</w:t>
            </w:r>
            <w:proofErr w:type="spellEnd"/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трябва да са предвидени места за захващане на предпазни колани </w:t>
            </w:r>
          </w:p>
          <w:p w:rsidR="004430A6" w:rsidRPr="0017085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170856" w:rsidTr="009D57C0">
        <w:tc>
          <w:tcPr>
            <w:tcW w:w="697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9935" w:type="dxa"/>
            <w:gridSpan w:val="3"/>
          </w:tcPr>
          <w:p w:rsidR="004430A6" w:rsidRPr="00170856" w:rsidRDefault="004430A6" w:rsidP="006A25F6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Производителят да предостави документация за експлоатация и планова поддръжка на хартиен и електронен носител съгласно</w:t>
            </w:r>
            <w:r w:rsidRPr="00170856">
              <w:rPr>
                <w:sz w:val="24"/>
                <w:szCs w:val="24"/>
                <w:lang w:val="bg-BG"/>
              </w:rPr>
              <w:t xml:space="preserve">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точка 4.2.12 от ТСОС (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1302/2014/ЕС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), документация, която се изисква в ►M3 точка 2.4, буква </w:t>
            </w:r>
            <w:r w:rsidRPr="001708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а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) от приложение IV към Директива (ЕС) 2016/797 ◄ (точката, озаглавена „Техническо досие“) за локомотивите и пътническия подвижен състав. </w:t>
            </w:r>
            <w:r w:rsidRPr="00170856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Цялата документация с изключение на чертежите и схемите да бъде преведена на български език.</w:t>
            </w:r>
          </w:p>
          <w:p w:rsidR="003245E6" w:rsidRPr="00170856" w:rsidRDefault="003245E6" w:rsidP="006A25F6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430A6" w:rsidRPr="00E84A98" w:rsidTr="009D57C0">
        <w:tc>
          <w:tcPr>
            <w:tcW w:w="697" w:type="dxa"/>
            <w:tcBorders>
              <w:bottom w:val="single" w:sz="4" w:space="0" w:color="auto"/>
            </w:tcBorders>
          </w:tcPr>
          <w:p w:rsidR="004430A6" w:rsidRPr="0017085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9935" w:type="dxa"/>
            <w:gridSpan w:val="3"/>
            <w:tcBorders>
              <w:bottom w:val="single" w:sz="4" w:space="0" w:color="auto"/>
            </w:tcBorders>
          </w:tcPr>
          <w:p w:rsidR="004430A6" w:rsidRPr="003245E6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Електрическият локомотив 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като цяло и в отделните си системи, възли, агрегати, разположението им и означенията по тях, трябва да отговоря на изискванията на TSI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1302/2014/ЕС</w:t>
            </w:r>
            <w:r w:rsidRPr="00170856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,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относно техническа спецификация за оперативна съвместимост по отношение на подсистемата „Подвижен състав“-„Локомотиви и пътнически подвижен състав“ на </w:t>
            </w:r>
            <w:proofErr w:type="spellStart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трансевропейската</w:t>
            </w:r>
            <w:proofErr w:type="spellEnd"/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конвенционална железопътна система, както и на всички съпътстващи ги стандарти и 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UIC</w:t>
            </w:r>
            <w:r w:rsidRPr="0017085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</w:t>
            </w:r>
          </w:p>
          <w:p w:rsidR="004430A6" w:rsidRPr="003245E6" w:rsidRDefault="004430A6" w:rsidP="00647980">
            <w:pPr>
              <w:tabs>
                <w:tab w:val="left" w:pos="5490"/>
                <w:tab w:val="left" w:pos="5670"/>
                <w:tab w:val="left" w:pos="609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430A6" w:rsidRPr="00E84A98" w:rsidRDefault="004430A6" w:rsidP="0064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4430A6" w:rsidRDefault="004430A6" w:rsidP="00313A4D">
      <w:pPr>
        <w:rPr>
          <w:lang w:val="bg-BG"/>
        </w:rPr>
      </w:pPr>
    </w:p>
    <w:p w:rsidR="00170856" w:rsidRPr="00170856" w:rsidRDefault="00170856" w:rsidP="00170856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70856">
        <w:rPr>
          <w:rFonts w:ascii="Times New Roman" w:hAnsi="Times New Roman"/>
          <w:b/>
          <w:sz w:val="24"/>
          <w:szCs w:val="24"/>
          <w:lang w:val="bg-BG"/>
        </w:rPr>
        <w:t xml:space="preserve">Забележка: </w:t>
      </w:r>
      <w:r w:rsidRPr="00170856">
        <w:rPr>
          <w:rFonts w:ascii="Times New Roman" w:hAnsi="Times New Roman"/>
          <w:i/>
          <w:sz w:val="24"/>
          <w:szCs w:val="24"/>
          <w:lang w:val="bg-BG"/>
        </w:rPr>
        <w:t xml:space="preserve">В изпълнение на разпоредбата на чл.48 и чл.49 от </w:t>
      </w:r>
      <w:r>
        <w:rPr>
          <w:rFonts w:ascii="Times New Roman" w:hAnsi="Times New Roman"/>
          <w:i/>
          <w:sz w:val="24"/>
          <w:szCs w:val="24"/>
          <w:lang w:val="bg-BG"/>
        </w:rPr>
        <w:t>Закона за обществените поръчки /</w:t>
      </w:r>
      <w:r w:rsidRPr="00170856">
        <w:rPr>
          <w:rFonts w:ascii="Times New Roman" w:hAnsi="Times New Roman"/>
          <w:i/>
          <w:sz w:val="24"/>
          <w:szCs w:val="24"/>
          <w:lang w:val="bg-BG"/>
        </w:rPr>
        <w:t>ЗОП</w:t>
      </w:r>
      <w:r>
        <w:rPr>
          <w:rFonts w:ascii="Times New Roman" w:hAnsi="Times New Roman"/>
          <w:i/>
          <w:sz w:val="24"/>
          <w:szCs w:val="24"/>
          <w:lang w:val="bg-BG"/>
        </w:rPr>
        <w:t>/</w:t>
      </w:r>
      <w:r w:rsidRPr="00170856">
        <w:rPr>
          <w:rFonts w:ascii="Times New Roman" w:hAnsi="Times New Roman"/>
          <w:i/>
          <w:sz w:val="24"/>
          <w:szCs w:val="24"/>
          <w:lang w:val="bg-BG"/>
        </w:rPr>
        <w:t xml:space="preserve"> да се счита добав</w:t>
      </w:r>
      <w:r w:rsidR="00646906">
        <w:rPr>
          <w:rFonts w:ascii="Times New Roman" w:hAnsi="Times New Roman"/>
          <w:i/>
          <w:sz w:val="24"/>
          <w:szCs w:val="24"/>
          <w:lang w:val="bg-BG"/>
        </w:rPr>
        <w:t>ено „или еквивалентно/и” навсякъ</w:t>
      </w:r>
      <w:r w:rsidRPr="00170856">
        <w:rPr>
          <w:rFonts w:ascii="Times New Roman" w:hAnsi="Times New Roman"/>
          <w:i/>
          <w:sz w:val="24"/>
          <w:szCs w:val="24"/>
          <w:lang w:val="bg-BG"/>
        </w:rPr>
        <w:t>де, където в документацията по настоящата поръчка са посочени стандарти, спецификации, технически оценки, технически одобрения или технически еталони по чл.48, ал.1, т.2 от ЗОП, както и когато са посочени модел, източник, процес, търговска марка, патент, тип, произход или производство, съгласно чл.49, ал.2 от ЗОП. При доказване на еквивалентността се прилага чл.50 и 52 от ЗОП.</w:t>
      </w:r>
    </w:p>
    <w:p w:rsidR="004F66E9" w:rsidRPr="00170856" w:rsidRDefault="004F66E9" w:rsidP="00313A4D">
      <w:pPr>
        <w:rPr>
          <w:b/>
          <w:lang w:val="bg-BG"/>
        </w:rPr>
      </w:pPr>
    </w:p>
    <w:sectPr w:rsidR="004F66E9" w:rsidRPr="00170856" w:rsidSect="009D57C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107"/>
    <w:multiLevelType w:val="hybridMultilevel"/>
    <w:tmpl w:val="6458E23E"/>
    <w:lvl w:ilvl="0" w:tplc="CF50D74E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0A6"/>
    <w:rsid w:val="00021960"/>
    <w:rsid w:val="00027933"/>
    <w:rsid w:val="0003773F"/>
    <w:rsid w:val="000614B6"/>
    <w:rsid w:val="00061931"/>
    <w:rsid w:val="00095712"/>
    <w:rsid w:val="000D5D35"/>
    <w:rsid w:val="000E6385"/>
    <w:rsid w:val="00147866"/>
    <w:rsid w:val="00154CB4"/>
    <w:rsid w:val="0015560C"/>
    <w:rsid w:val="00170856"/>
    <w:rsid w:val="0017435E"/>
    <w:rsid w:val="001C54EF"/>
    <w:rsid w:val="001C5A50"/>
    <w:rsid w:val="001D6DDF"/>
    <w:rsid w:val="001F5A86"/>
    <w:rsid w:val="002036BD"/>
    <w:rsid w:val="00233D0D"/>
    <w:rsid w:val="002D3F68"/>
    <w:rsid w:val="002E039E"/>
    <w:rsid w:val="002F63F1"/>
    <w:rsid w:val="00313A4D"/>
    <w:rsid w:val="00321F0B"/>
    <w:rsid w:val="0032290D"/>
    <w:rsid w:val="003245E6"/>
    <w:rsid w:val="003403B2"/>
    <w:rsid w:val="00350DAD"/>
    <w:rsid w:val="003567A5"/>
    <w:rsid w:val="003C10AA"/>
    <w:rsid w:val="003C265F"/>
    <w:rsid w:val="00420873"/>
    <w:rsid w:val="00422BBF"/>
    <w:rsid w:val="004430A6"/>
    <w:rsid w:val="00443E81"/>
    <w:rsid w:val="00480086"/>
    <w:rsid w:val="00490F5A"/>
    <w:rsid w:val="004A3CEA"/>
    <w:rsid w:val="004F3CDB"/>
    <w:rsid w:val="004F66E9"/>
    <w:rsid w:val="005352F7"/>
    <w:rsid w:val="00537AB2"/>
    <w:rsid w:val="00541243"/>
    <w:rsid w:val="00542A1E"/>
    <w:rsid w:val="00565AFA"/>
    <w:rsid w:val="006164D2"/>
    <w:rsid w:val="00646906"/>
    <w:rsid w:val="0067175F"/>
    <w:rsid w:val="00695CC8"/>
    <w:rsid w:val="006A25F6"/>
    <w:rsid w:val="006B0613"/>
    <w:rsid w:val="006D414F"/>
    <w:rsid w:val="007025D8"/>
    <w:rsid w:val="00723B80"/>
    <w:rsid w:val="00755EA6"/>
    <w:rsid w:val="007A6D65"/>
    <w:rsid w:val="007B5ACE"/>
    <w:rsid w:val="007D2005"/>
    <w:rsid w:val="007E33B6"/>
    <w:rsid w:val="007F44ED"/>
    <w:rsid w:val="008517C9"/>
    <w:rsid w:val="00854066"/>
    <w:rsid w:val="00856785"/>
    <w:rsid w:val="008B0547"/>
    <w:rsid w:val="008B328B"/>
    <w:rsid w:val="008C5E3A"/>
    <w:rsid w:val="00907773"/>
    <w:rsid w:val="00946E48"/>
    <w:rsid w:val="0099103B"/>
    <w:rsid w:val="009B4B6E"/>
    <w:rsid w:val="009D57C0"/>
    <w:rsid w:val="009D61B7"/>
    <w:rsid w:val="009F400A"/>
    <w:rsid w:val="00A03D22"/>
    <w:rsid w:val="00A11A52"/>
    <w:rsid w:val="00A260BC"/>
    <w:rsid w:val="00A60474"/>
    <w:rsid w:val="00B02ADC"/>
    <w:rsid w:val="00B542A5"/>
    <w:rsid w:val="00B8339E"/>
    <w:rsid w:val="00B86AF9"/>
    <w:rsid w:val="00BA27E9"/>
    <w:rsid w:val="00BA6141"/>
    <w:rsid w:val="00BC313E"/>
    <w:rsid w:val="00BC5358"/>
    <w:rsid w:val="00BC5A80"/>
    <w:rsid w:val="00BD5E2C"/>
    <w:rsid w:val="00C01F58"/>
    <w:rsid w:val="00CC1749"/>
    <w:rsid w:val="00CD7743"/>
    <w:rsid w:val="00CE73F6"/>
    <w:rsid w:val="00D17CC1"/>
    <w:rsid w:val="00D377C5"/>
    <w:rsid w:val="00DC3ED7"/>
    <w:rsid w:val="00E45589"/>
    <w:rsid w:val="00EA4432"/>
    <w:rsid w:val="00F67EA2"/>
    <w:rsid w:val="00F76DFC"/>
    <w:rsid w:val="00F82BB1"/>
    <w:rsid w:val="00FA7B54"/>
    <w:rsid w:val="00FF4291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DCE7-DC38-41B6-BC5D-0B6018AF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2024</Words>
  <Characters>11538</Characters>
  <Application>Microsoft Office Word</Application>
  <DocSecurity>0</DocSecurity>
  <Lines>96</Lines>
  <Paragraphs>27</Paragraphs>
  <ScaleCrop>false</ScaleCrop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VTrifonova</cp:lastModifiedBy>
  <cp:revision>153</cp:revision>
  <cp:lastPrinted>2019-11-12T06:31:00Z</cp:lastPrinted>
  <dcterms:created xsi:type="dcterms:W3CDTF">2019-10-21T07:52:00Z</dcterms:created>
  <dcterms:modified xsi:type="dcterms:W3CDTF">2019-11-12T15:45:00Z</dcterms:modified>
</cp:coreProperties>
</file>