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8E" w:rsidRDefault="00AB138E" w:rsidP="00AB138E">
      <w:pPr>
        <w:ind w:right="-284"/>
        <w:jc w:val="both"/>
      </w:pPr>
      <w:r w:rsidRPr="00AB138E">
        <w:rPr>
          <w:noProof/>
          <w:lang w:eastAsia="ja-JP"/>
        </w:rPr>
        <w:drawing>
          <wp:inline distT="0" distB="0" distL="0" distR="0">
            <wp:extent cx="5760720" cy="1536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1536600"/>
                    </a:xfrm>
                    <a:prstGeom prst="rect">
                      <a:avLst/>
                    </a:prstGeom>
                    <a:noFill/>
                    <a:ln w="9525">
                      <a:noFill/>
                      <a:miter lim="800000"/>
                      <a:headEnd/>
                      <a:tailEnd/>
                    </a:ln>
                  </pic:spPr>
                </pic:pic>
              </a:graphicData>
            </a:graphic>
          </wp:inline>
        </w:drawing>
      </w:r>
    </w:p>
    <w:p w:rsidR="00587546" w:rsidRPr="00AB138E" w:rsidRDefault="00587546" w:rsidP="00AB138E">
      <w:pPr>
        <w:ind w:right="-284"/>
        <w:jc w:val="both"/>
      </w:pPr>
    </w:p>
    <w:p w:rsidR="008B2899" w:rsidRDefault="008B2899" w:rsidP="006A34AC">
      <w:pPr>
        <w:jc w:val="center"/>
        <w:rPr>
          <w:b/>
        </w:rPr>
      </w:pPr>
    </w:p>
    <w:p w:rsidR="00403D00" w:rsidRPr="006A34AC" w:rsidRDefault="006A3C41" w:rsidP="006A34AC">
      <w:pPr>
        <w:jc w:val="center"/>
        <w:rPr>
          <w:b/>
        </w:rPr>
      </w:pPr>
      <w:r w:rsidRPr="006A34AC">
        <w:rPr>
          <w:b/>
        </w:rPr>
        <w:t>ПРИЛОЖЕНИЕ № А КЪМ ПУБЛИЧНАТА ПОКАНА</w:t>
      </w:r>
      <w:r w:rsidR="006A34AC">
        <w:rPr>
          <w:b/>
        </w:rPr>
        <w:t>.</w:t>
      </w:r>
    </w:p>
    <w:p w:rsidR="003725E8" w:rsidRPr="006A34AC" w:rsidRDefault="00587546" w:rsidP="006A34AC">
      <w:pPr>
        <w:jc w:val="center"/>
        <w:rPr>
          <w:b/>
        </w:rPr>
      </w:pPr>
      <w:bookmarkStart w:id="0" w:name="_Toc285026426"/>
      <w:bookmarkStart w:id="1" w:name="_Toc292784533"/>
      <w:bookmarkStart w:id="2" w:name="_Toc337548815"/>
      <w:r>
        <w:rPr>
          <w:b/>
        </w:rPr>
        <w:t xml:space="preserve">УСЛОВИЯ ЗА УЧАСТИЕ </w:t>
      </w:r>
    </w:p>
    <w:p w:rsidR="003725E8" w:rsidRPr="003725E8" w:rsidRDefault="003725E8" w:rsidP="006A34AC">
      <w:pPr>
        <w:jc w:val="center"/>
        <w:rPr>
          <w:bCs/>
        </w:rPr>
      </w:pPr>
      <w:r w:rsidRPr="006A34AC">
        <w:rPr>
          <w:b/>
        </w:rPr>
        <w:t>И УКАЗАНИЯ ЗА ПОДГОТОВКА НА ОФЕРТАТА</w:t>
      </w:r>
      <w:r w:rsidR="00A0617A">
        <w:rPr>
          <w:b/>
        </w:rPr>
        <w:t>.</w:t>
      </w:r>
    </w:p>
    <w:p w:rsidR="00AB138E" w:rsidRDefault="00AB138E" w:rsidP="00AB138E">
      <w:pPr>
        <w:ind w:right="-284"/>
        <w:jc w:val="both"/>
      </w:pPr>
    </w:p>
    <w:p w:rsidR="0072109B" w:rsidRDefault="0072109B" w:rsidP="00AB138E">
      <w:pPr>
        <w:ind w:right="-284"/>
        <w:jc w:val="both"/>
      </w:pPr>
    </w:p>
    <w:p w:rsidR="00587546" w:rsidRPr="00AB138E" w:rsidRDefault="00587546" w:rsidP="00AB138E">
      <w:pPr>
        <w:ind w:right="-284"/>
        <w:jc w:val="both"/>
      </w:pPr>
    </w:p>
    <w:p w:rsidR="00AB138E" w:rsidRPr="00AB138E" w:rsidRDefault="00AB138E" w:rsidP="00A47D62">
      <w:pPr>
        <w:ind w:right="-426"/>
        <w:jc w:val="both"/>
        <w:rPr>
          <w:b/>
          <w:u w:val="single"/>
        </w:rPr>
      </w:pPr>
      <w:r w:rsidRPr="00AB138E">
        <w:rPr>
          <w:b/>
          <w:u w:val="single"/>
        </w:rPr>
        <w:t>І. Предмет на поръчката:</w:t>
      </w:r>
    </w:p>
    <w:p w:rsidR="00AB138E" w:rsidRPr="00587546" w:rsidRDefault="00AB138E" w:rsidP="00A47D62">
      <w:pPr>
        <w:ind w:right="-426"/>
        <w:jc w:val="both"/>
        <w:rPr>
          <w:rFonts w:eastAsia="Calibri"/>
        </w:rPr>
      </w:pPr>
      <w:r w:rsidRPr="00AB138E">
        <w:rPr>
          <w:rFonts w:eastAsia="Calibri"/>
          <w:i/>
        </w:rPr>
        <w:t>,,Доставка на хартии, хартиени изделия и канцеларски материали за нуждите на „БДЖ - Товарни превоз</w:t>
      </w:r>
      <w:r w:rsidR="00A0617A">
        <w:rPr>
          <w:rFonts w:eastAsia="Calibri"/>
          <w:i/>
        </w:rPr>
        <w:t>и" ЕООД</w:t>
      </w:r>
      <w:r w:rsidR="00D25008" w:rsidRPr="00802C0E">
        <w:rPr>
          <w:rFonts w:eastAsia="Calibri"/>
          <w:i/>
        </w:rPr>
        <w:t>,</w:t>
      </w:r>
      <w:r w:rsidR="00614C1B">
        <w:rPr>
          <w:rFonts w:eastAsia="Calibri"/>
          <w:i/>
        </w:rPr>
        <w:t xml:space="preserve"> за едногодишен период”,</w:t>
      </w:r>
      <w:r w:rsidR="00614C1B" w:rsidRPr="00614C1B">
        <w:t xml:space="preserve"> </w:t>
      </w:r>
      <w:r w:rsidR="00614C1B" w:rsidRPr="00587546">
        <w:t>считано от датата на сключване н</w:t>
      </w:r>
      <w:r w:rsidR="00587546" w:rsidRPr="00587546">
        <w:t>а договор с избрания изпълнител при спазване условията и реда на Глава осма „а” от Закона за обществените поръчки /ЗОП/.</w:t>
      </w:r>
    </w:p>
    <w:p w:rsidR="002713BB" w:rsidRPr="002713BB" w:rsidRDefault="002713BB" w:rsidP="00A47D62">
      <w:pPr>
        <w:ind w:right="-426"/>
        <w:jc w:val="both"/>
        <w:rPr>
          <w:rFonts w:eastAsia="Calibri"/>
          <w:i/>
        </w:rPr>
      </w:pPr>
    </w:p>
    <w:p w:rsidR="00AB138E" w:rsidRPr="00802C0E" w:rsidRDefault="00AB138E" w:rsidP="00A47D62">
      <w:pPr>
        <w:ind w:right="-426"/>
        <w:jc w:val="both"/>
        <w:rPr>
          <w:b/>
          <w:u w:val="single"/>
        </w:rPr>
      </w:pPr>
      <w:r w:rsidRPr="00AB138E">
        <w:rPr>
          <w:b/>
          <w:u w:val="single"/>
        </w:rPr>
        <w:t>ІІ. Характеристики на поръчката:</w:t>
      </w:r>
    </w:p>
    <w:p w:rsidR="00ED1033" w:rsidRDefault="00AB138E" w:rsidP="00ED1033">
      <w:pPr>
        <w:tabs>
          <w:tab w:val="left" w:pos="5387"/>
        </w:tabs>
        <w:ind w:right="-426"/>
        <w:jc w:val="both"/>
      </w:pPr>
      <w:r w:rsidRPr="00802C0E">
        <w:rPr>
          <w:b/>
        </w:rPr>
        <w:t xml:space="preserve">1. </w:t>
      </w:r>
      <w:r w:rsidRPr="00AB138E">
        <w:rPr>
          <w:b/>
        </w:rPr>
        <w:t>Място на изпълнение на поръчката:</w:t>
      </w:r>
      <w:r w:rsidRPr="00AB138E">
        <w:t xml:space="preserve"> </w:t>
      </w:r>
    </w:p>
    <w:p w:rsidR="00ED1033" w:rsidRPr="007E05AB" w:rsidRDefault="00ED1033" w:rsidP="00ED1033">
      <w:pPr>
        <w:ind w:right="-426" w:firstLine="720"/>
        <w:jc w:val="both"/>
      </w:pPr>
      <w:r w:rsidRPr="007E05AB">
        <w:t>• “БДЖ – Товарни превози” ЕООД – Централно управление /ЦУ/ - гр. София, ул. “Иван Вазов” № 3;</w:t>
      </w:r>
    </w:p>
    <w:p w:rsidR="00ED1033" w:rsidRPr="007E05AB" w:rsidRDefault="00ED1033" w:rsidP="00ED1033">
      <w:pPr>
        <w:ind w:right="-426" w:firstLine="720"/>
        <w:jc w:val="both"/>
      </w:pPr>
      <w:r w:rsidRPr="007E05AB">
        <w:t>• “БДЖ – Товарни превози” ЕООД – Централно управление /ЦУ/ - гр. София, бул. “Мария Луиза” № 114А;</w:t>
      </w:r>
    </w:p>
    <w:p w:rsidR="00ED1033" w:rsidRPr="007E05AB" w:rsidRDefault="00ED1033" w:rsidP="00ED1033">
      <w:pPr>
        <w:ind w:right="-426" w:firstLine="720"/>
        <w:jc w:val="both"/>
      </w:pPr>
      <w:r w:rsidRPr="007E05AB">
        <w:t>• ПТП София – гр. София, ул.</w:t>
      </w:r>
      <w:r w:rsidR="00666B31">
        <w:t>"Майчина слава " № 2 – Вагонно</w:t>
      </w:r>
      <w:r w:rsidRPr="007E05AB">
        <w:t xml:space="preserve"> депо;</w:t>
      </w:r>
    </w:p>
    <w:p w:rsidR="00ED1033" w:rsidRPr="007E05AB" w:rsidRDefault="00ED1033" w:rsidP="00ED1033">
      <w:pPr>
        <w:ind w:right="-426" w:firstLine="720"/>
        <w:jc w:val="both"/>
      </w:pPr>
      <w:r w:rsidRPr="007E05AB">
        <w:t>• ПТП Пловдив – гр. Пловдив, гара Филипово;</w:t>
      </w:r>
    </w:p>
    <w:p w:rsidR="00ED1033" w:rsidRPr="002713BB" w:rsidRDefault="00ED1033" w:rsidP="00403D00">
      <w:pPr>
        <w:ind w:right="-426" w:firstLine="720"/>
        <w:jc w:val="both"/>
      </w:pPr>
      <w:r w:rsidRPr="007E05AB">
        <w:t xml:space="preserve">• ПТП Горна Оряховица – гр. Горна Оряховица, ул. „Цар Освободител“ </w:t>
      </w:r>
      <w:r w:rsidR="00407936">
        <w:t>№</w:t>
      </w:r>
      <w:r w:rsidR="00407936" w:rsidRPr="00802C0E">
        <w:t xml:space="preserve"> </w:t>
      </w:r>
      <w:r w:rsidRPr="007E05AB">
        <w:t>97.</w:t>
      </w:r>
    </w:p>
    <w:p w:rsidR="00587546" w:rsidRDefault="00587546" w:rsidP="00A47D62">
      <w:pPr>
        <w:ind w:right="-426"/>
        <w:jc w:val="both"/>
        <w:rPr>
          <w:b/>
        </w:rPr>
      </w:pPr>
    </w:p>
    <w:p w:rsidR="00AB138E" w:rsidRPr="00AB138E" w:rsidRDefault="00AB138E" w:rsidP="00A47D62">
      <w:pPr>
        <w:ind w:right="-426"/>
        <w:jc w:val="both"/>
        <w:rPr>
          <w:b/>
        </w:rPr>
      </w:pPr>
      <w:r w:rsidRPr="00AB138E">
        <w:rPr>
          <w:b/>
        </w:rPr>
        <w:t xml:space="preserve">2. Финансови условия на поръчката: </w:t>
      </w:r>
    </w:p>
    <w:p w:rsidR="00AB138E" w:rsidRPr="00AB138E" w:rsidRDefault="00AB138E" w:rsidP="00A47D62">
      <w:pPr>
        <w:ind w:right="-426"/>
        <w:jc w:val="both"/>
      </w:pPr>
      <w:r w:rsidRPr="00B26789">
        <w:rPr>
          <w:b/>
        </w:rPr>
        <w:t>2.1.</w:t>
      </w:r>
      <w:r w:rsidRPr="00AB138E">
        <w:t xml:space="preserve"> Прогнозна стойност на поръчката: до </w:t>
      </w:r>
      <w:r w:rsidRPr="00AB138E">
        <w:rPr>
          <w:b/>
        </w:rPr>
        <w:t>6</w:t>
      </w:r>
      <w:r w:rsidRPr="00802C0E">
        <w:rPr>
          <w:b/>
        </w:rPr>
        <w:t>4524,00</w:t>
      </w:r>
      <w:r w:rsidRPr="00AB138E">
        <w:t xml:space="preserve"> лв. (</w:t>
      </w:r>
      <w:r>
        <w:t xml:space="preserve">шестдесет и четири хиляди петстотин двадесет и четири </w:t>
      </w:r>
      <w:r w:rsidRPr="00AB138E">
        <w:t>лева) без ДДС.</w:t>
      </w:r>
    </w:p>
    <w:p w:rsidR="00AB138E" w:rsidRPr="00AB138E" w:rsidRDefault="00AB138E" w:rsidP="00A47D62">
      <w:pPr>
        <w:ind w:right="-426"/>
        <w:jc w:val="both"/>
      </w:pPr>
      <w:r w:rsidRPr="00B26789">
        <w:rPr>
          <w:b/>
        </w:rPr>
        <w:t>2.2.</w:t>
      </w:r>
      <w:r w:rsidRPr="00AB138E">
        <w:t xml:space="preserve"> Начин на плащане: по банков път, в срок до </w:t>
      </w:r>
      <w:r w:rsidR="00FE0B55">
        <w:t>25</w:t>
      </w:r>
      <w:r w:rsidRPr="00AB138E">
        <w:t xml:space="preserve"> </w:t>
      </w:r>
      <w:r w:rsidR="00FE0B55">
        <w:t>/двадесет и пет</w:t>
      </w:r>
      <w:r w:rsidRPr="00AB138E">
        <w:t>/ календарни дни</w:t>
      </w:r>
      <w:r w:rsidR="00FE0B55">
        <w:t>,</w:t>
      </w:r>
      <w:r w:rsidRPr="00AB138E">
        <w:t xml:space="preserve"> след извършване на </w:t>
      </w:r>
      <w:r w:rsidR="00FE0B55">
        <w:t>доставката</w:t>
      </w:r>
      <w:r w:rsidRPr="00AB138E">
        <w:t xml:space="preserve"> и представяне на следните документи:</w:t>
      </w:r>
    </w:p>
    <w:p w:rsidR="00A1383B" w:rsidRPr="007E05AB" w:rsidRDefault="00AB138E" w:rsidP="00A1383B">
      <w:pPr>
        <w:ind w:right="-426"/>
        <w:jc w:val="both"/>
      </w:pPr>
      <w:r w:rsidRPr="00AB138E">
        <w:t xml:space="preserve">               - фактура</w:t>
      </w:r>
      <w:r w:rsidR="0072109B">
        <w:t xml:space="preserve"> /в</w:t>
      </w:r>
      <w:r w:rsidR="0072109B" w:rsidRPr="0072109B">
        <w:t xml:space="preserve"> </w:t>
      </w:r>
      <w:r w:rsidR="0072109B">
        <w:t>оригинал/</w:t>
      </w:r>
      <w:r w:rsidRPr="00AB138E">
        <w:t>, издадена на името на „БДЖ-Товарни превози” ЕООД, с адрес:  гр. София – 1080, ул. “Иван Вазов” № 3 с МОЛ – Любомир Симеонов Илиев и съ</w:t>
      </w:r>
      <w:r w:rsidR="00A1383B">
        <w:t xml:space="preserve">държаща № и предмет на договора. </w:t>
      </w:r>
      <w:r w:rsidR="00A1383B" w:rsidRPr="007E05AB">
        <w:t>Фактурата се придружава и от копие на з</w:t>
      </w:r>
      <w:r w:rsidR="00A1383B">
        <w:t>аявката за поисканите материали;</w:t>
      </w:r>
    </w:p>
    <w:p w:rsidR="00B55A2C" w:rsidRDefault="00AB138E" w:rsidP="00403D00">
      <w:pPr>
        <w:ind w:right="-426" w:firstLine="708"/>
        <w:jc w:val="both"/>
      </w:pPr>
      <w:r w:rsidRPr="00AB138E">
        <w:t xml:space="preserve">  - двустранно подписан </w:t>
      </w:r>
      <w:proofErr w:type="spellStart"/>
      <w:r w:rsidRPr="00AB138E">
        <w:t>приемо-предавателен</w:t>
      </w:r>
      <w:proofErr w:type="spellEnd"/>
      <w:r w:rsidRPr="00AB138E">
        <w:t xml:space="preserve"> протокол,</w:t>
      </w:r>
      <w:r w:rsidR="00A1383B" w:rsidRPr="00A1383B">
        <w:t xml:space="preserve"> </w:t>
      </w:r>
      <w:r w:rsidR="00A1383B" w:rsidRPr="007E05AB">
        <w:t>изготвен от доставчика в 3 (три) екземпляра с оригинални подписи</w:t>
      </w:r>
      <w:r w:rsidR="00A1383B">
        <w:t>,</w:t>
      </w:r>
      <w:r w:rsidRPr="00AB138E">
        <w:t xml:space="preserve"> удостоверяващ </w:t>
      </w:r>
      <w:r w:rsidR="00FE0B55">
        <w:t xml:space="preserve">извършената доставка, подписан от упълномощени лица на двете страни, в който задължително се отбелязват следните данни: точно описание на </w:t>
      </w:r>
      <w:r w:rsidR="00EC4245">
        <w:t>артикулите</w:t>
      </w:r>
      <w:r w:rsidR="00FE0B55">
        <w:t xml:space="preserve">, каталожен номер, количество и стойност, съгласно Спецификацията /Приложение № </w:t>
      </w:r>
      <w:r w:rsidR="006A3C41">
        <w:t>В</w:t>
      </w:r>
      <w:r w:rsidR="00FE0B55">
        <w:t xml:space="preserve"> към публичната покана/</w:t>
      </w:r>
      <w:r w:rsidR="00702FC5">
        <w:t>.</w:t>
      </w:r>
    </w:p>
    <w:p w:rsidR="00587546" w:rsidRDefault="00587546" w:rsidP="00B7580C">
      <w:pPr>
        <w:ind w:right="-426"/>
        <w:jc w:val="both"/>
        <w:rPr>
          <w:b/>
        </w:rPr>
      </w:pPr>
    </w:p>
    <w:p w:rsidR="00B7580C" w:rsidRDefault="00B7580C" w:rsidP="00B7580C">
      <w:pPr>
        <w:ind w:right="-426"/>
        <w:jc w:val="both"/>
      </w:pPr>
      <w:r w:rsidRPr="00B7580C">
        <w:rPr>
          <w:b/>
        </w:rPr>
        <w:t>3.</w:t>
      </w:r>
      <w:r>
        <w:t xml:space="preserve"> </w:t>
      </w:r>
      <w:r w:rsidRPr="00B7580C">
        <w:rPr>
          <w:b/>
        </w:rPr>
        <w:t>Критерий за оценка на офертите:</w:t>
      </w:r>
      <w:r w:rsidRPr="00714F17">
        <w:rPr>
          <w:b/>
        </w:rPr>
        <w:t xml:space="preserve"> </w:t>
      </w:r>
      <w:r>
        <w:rPr>
          <w:bCs/>
          <w:color w:val="000000"/>
        </w:rPr>
        <w:t xml:space="preserve">Оценяването на офертите, които отговарят на изискванията на възложителя, ще се извърши по критерия </w:t>
      </w:r>
      <w:r w:rsidRPr="00B7580C">
        <w:rPr>
          <w:bCs/>
          <w:i/>
          <w:color w:val="000000"/>
          <w:u w:val="single"/>
        </w:rPr>
        <w:t>„най-ниска цена”.</w:t>
      </w:r>
      <w:r w:rsidR="00642AB8" w:rsidRPr="00642AB8">
        <w:t xml:space="preserve"> </w:t>
      </w:r>
      <w:r w:rsidR="00642AB8">
        <w:t>При  наличие на</w:t>
      </w:r>
      <w:r w:rsidR="00642AB8" w:rsidRPr="00EC7C9B">
        <w:t xml:space="preserve"> оферти с еднакви </w:t>
      </w:r>
      <w:r w:rsidR="00642AB8">
        <w:t xml:space="preserve">най-ниски </w:t>
      </w:r>
      <w:r w:rsidR="00642AB8" w:rsidRPr="00EC7C9B">
        <w:t>цени, определянето на изпълнител се извършва чрез жребий между класираните на п</w:t>
      </w:r>
      <w:r w:rsidR="00642AB8">
        <w:t>ърво място оферти</w:t>
      </w:r>
      <w:r w:rsidR="00642AB8" w:rsidRPr="00EC7C9B">
        <w:t>. Провежда се от комисията в присъствието на всички участници</w:t>
      </w:r>
      <w:r w:rsidR="00642AB8">
        <w:t>.</w:t>
      </w:r>
    </w:p>
    <w:p w:rsidR="00587546" w:rsidRDefault="00587546" w:rsidP="00A47D62">
      <w:pPr>
        <w:ind w:right="-426"/>
        <w:jc w:val="both"/>
        <w:rPr>
          <w:b/>
          <w:u w:val="single"/>
        </w:rPr>
      </w:pPr>
      <w:bookmarkStart w:id="3" w:name="_Toc402797174"/>
      <w:bookmarkEnd w:id="0"/>
      <w:bookmarkEnd w:id="1"/>
      <w:bookmarkEnd w:id="2"/>
    </w:p>
    <w:p w:rsidR="00AB138E" w:rsidRPr="006C58C6" w:rsidRDefault="006C58C6" w:rsidP="00A47D62">
      <w:pPr>
        <w:ind w:right="-426"/>
        <w:jc w:val="both"/>
        <w:rPr>
          <w:b/>
          <w:u w:val="single"/>
        </w:rPr>
      </w:pPr>
      <w:r w:rsidRPr="006C58C6">
        <w:rPr>
          <w:b/>
          <w:u w:val="single"/>
          <w:lang w:val="en-US"/>
        </w:rPr>
        <w:t>IV</w:t>
      </w:r>
      <w:r w:rsidRPr="00802C0E">
        <w:rPr>
          <w:b/>
          <w:u w:val="single"/>
        </w:rPr>
        <w:t>.</w:t>
      </w:r>
      <w:r w:rsidR="00AB138E" w:rsidRPr="006C58C6">
        <w:rPr>
          <w:b/>
          <w:u w:val="single"/>
        </w:rPr>
        <w:t xml:space="preserve"> </w:t>
      </w:r>
      <w:r w:rsidRPr="006C58C6">
        <w:rPr>
          <w:b/>
          <w:u w:val="single"/>
        </w:rPr>
        <w:t xml:space="preserve">Изисквания към участниците за изпълнение на поръчката. </w:t>
      </w:r>
      <w:bookmarkEnd w:id="3"/>
    </w:p>
    <w:p w:rsidR="00AB138E" w:rsidRPr="00AB138E" w:rsidRDefault="006C58C6" w:rsidP="00A47D62">
      <w:pPr>
        <w:ind w:right="-426"/>
        <w:jc w:val="both"/>
      </w:pPr>
      <w:r w:rsidRPr="008251AC">
        <w:rPr>
          <w:b/>
        </w:rPr>
        <w:t>4.</w:t>
      </w:r>
      <w:r>
        <w:t xml:space="preserve"> </w:t>
      </w:r>
      <w:r w:rsidRPr="003C4CE5">
        <w:rPr>
          <w:b/>
        </w:rPr>
        <w:t>Условия за участие:</w:t>
      </w:r>
    </w:p>
    <w:p w:rsidR="008B2899" w:rsidRDefault="006C58C6" w:rsidP="00A0617A">
      <w:pPr>
        <w:ind w:right="-426"/>
        <w:jc w:val="both"/>
      </w:pPr>
      <w:r w:rsidRPr="008251AC">
        <w:rPr>
          <w:b/>
        </w:rPr>
        <w:t>4.</w:t>
      </w:r>
      <w:r w:rsidR="00AB138E" w:rsidRPr="008251AC">
        <w:rPr>
          <w:b/>
        </w:rPr>
        <w:t>1.</w:t>
      </w:r>
      <w:r w:rsidR="00AB138E" w:rsidRPr="00AB138E">
        <w:t xml:space="preserve"> Участник в настоящата обществена поръчка може да бъде всяко българско или</w:t>
      </w:r>
      <w:r w:rsidR="008B2899">
        <w:t xml:space="preserve"> </w:t>
      </w:r>
      <w:proofErr w:type="spellStart"/>
      <w:r w:rsidR="008B2899">
        <w:t>чужде</w:t>
      </w:r>
      <w:proofErr w:type="spellEnd"/>
      <w:r w:rsidR="008B2899">
        <w:t>-</w:t>
      </w:r>
    </w:p>
    <w:p w:rsidR="006A34AC" w:rsidRDefault="00AB138E" w:rsidP="00A0617A">
      <w:pPr>
        <w:ind w:right="-426"/>
        <w:jc w:val="both"/>
      </w:pPr>
      <w:r w:rsidRPr="00AB138E">
        <w:t>странно физическо или юридическо лице, както и техни обединения. Всеки от участниците се представлява от определеното/</w:t>
      </w:r>
      <w:proofErr w:type="spellStart"/>
      <w:r w:rsidRPr="00AB138E">
        <w:t>ите</w:t>
      </w:r>
      <w:proofErr w:type="spellEnd"/>
      <w:r w:rsidRPr="00AB138E">
        <w:t xml:space="preserve"> по закон лице/лица или от специално</w:t>
      </w:r>
      <w:r w:rsidR="006A34AC">
        <w:t xml:space="preserve">  </w:t>
      </w:r>
    </w:p>
    <w:p w:rsidR="00AB138E" w:rsidRPr="00AB138E" w:rsidRDefault="00A0617A" w:rsidP="00A47D62">
      <w:pPr>
        <w:ind w:right="-426"/>
        <w:jc w:val="both"/>
      </w:pPr>
      <w:r>
        <w:t>у</w:t>
      </w:r>
      <w:r w:rsidR="00AB138E" w:rsidRPr="00AB138E">
        <w:t xml:space="preserve">пълномощено/и с нотариално заверено пълномощно лице/а. </w:t>
      </w:r>
    </w:p>
    <w:p w:rsidR="00AB138E" w:rsidRPr="00AB138E" w:rsidRDefault="006C58C6" w:rsidP="00A47D62">
      <w:pPr>
        <w:ind w:right="-426"/>
        <w:jc w:val="both"/>
      </w:pPr>
      <w:r w:rsidRPr="008251AC">
        <w:rPr>
          <w:b/>
        </w:rPr>
        <w:t>4.</w:t>
      </w:r>
      <w:r w:rsidR="00AB138E" w:rsidRPr="008251AC">
        <w:rPr>
          <w:b/>
        </w:rPr>
        <w:t>2.</w:t>
      </w:r>
      <w:r w:rsidR="00AB138E" w:rsidRPr="00AB138E">
        <w:t xml:space="preserve"> </w:t>
      </w:r>
      <w:r w:rsidR="00AB138E" w:rsidRPr="00E977DC">
        <w:rPr>
          <w:b/>
        </w:rPr>
        <w:t>Не може да участва в обществената поръчка участник, който е осъден с влязла в сила присъда, освен ако е реабилитиран, за</w:t>
      </w:r>
      <w:r w:rsidR="00AB138E" w:rsidRPr="00AB138E">
        <w:t>:</w:t>
      </w:r>
    </w:p>
    <w:p w:rsidR="00AB138E" w:rsidRPr="00AB138E" w:rsidRDefault="00AB138E" w:rsidP="00A47D62">
      <w:pPr>
        <w:ind w:right="-426"/>
        <w:jc w:val="both"/>
      </w:pPr>
      <w:r w:rsidRPr="004E2F67">
        <w:rPr>
          <w:b/>
        </w:rPr>
        <w:t>а)</w:t>
      </w:r>
      <w:r w:rsidRPr="00AB138E">
        <w:t xml:space="preserve"> престъпление против финансовата, данъчната или осигурителната система, включително изпиране на пари, по чл. 253 – </w:t>
      </w:r>
      <w:r w:rsidR="0067134F">
        <w:t xml:space="preserve">чл. </w:t>
      </w:r>
      <w:r w:rsidRPr="00AB138E">
        <w:t>260 от Наказателния кодекс;</w:t>
      </w:r>
    </w:p>
    <w:p w:rsidR="00AB138E" w:rsidRPr="00AB138E" w:rsidRDefault="00AB138E" w:rsidP="00A47D62">
      <w:pPr>
        <w:ind w:right="-426"/>
        <w:jc w:val="both"/>
      </w:pPr>
      <w:r w:rsidRPr="004E2F67">
        <w:rPr>
          <w:b/>
        </w:rPr>
        <w:t>б)</w:t>
      </w:r>
      <w:r w:rsidRPr="00AB138E">
        <w:t xml:space="preserve"> подкуп по чл. 301 – </w:t>
      </w:r>
      <w:r w:rsidR="0067134F">
        <w:t xml:space="preserve">чл. </w:t>
      </w:r>
      <w:r w:rsidRPr="00AB138E">
        <w:t>307 от Наказателния кодекс;</w:t>
      </w:r>
    </w:p>
    <w:p w:rsidR="00AB138E" w:rsidRPr="00AB138E" w:rsidRDefault="00AB138E" w:rsidP="00A47D62">
      <w:pPr>
        <w:ind w:right="-426"/>
        <w:jc w:val="both"/>
      </w:pPr>
      <w:r w:rsidRPr="004E2F67">
        <w:rPr>
          <w:b/>
        </w:rPr>
        <w:t>в)</w:t>
      </w:r>
      <w:r w:rsidRPr="00AB138E">
        <w:t xml:space="preserve"> участие в организирана престъпна група по чл. 321 и </w:t>
      </w:r>
      <w:r w:rsidR="0067134F">
        <w:t xml:space="preserve">чл. </w:t>
      </w:r>
      <w:r w:rsidRPr="00AB138E">
        <w:t>321а от Наказателния кодекс;</w:t>
      </w:r>
    </w:p>
    <w:p w:rsidR="00AB138E" w:rsidRPr="00AB138E" w:rsidRDefault="00AB138E" w:rsidP="00A47D62">
      <w:pPr>
        <w:ind w:right="-426"/>
      </w:pPr>
      <w:r w:rsidRPr="004E2F67">
        <w:rPr>
          <w:b/>
        </w:rPr>
        <w:t>г)</w:t>
      </w:r>
      <w:r w:rsidRPr="00AB138E">
        <w:t xml:space="preserve"> престъпление против собствеността по чл.194 – </w:t>
      </w:r>
      <w:r w:rsidR="0067134F">
        <w:t xml:space="preserve"> чл. </w:t>
      </w:r>
      <w:r w:rsidRPr="00AB138E">
        <w:t>217 от Наказателния кодекс;</w:t>
      </w:r>
    </w:p>
    <w:p w:rsidR="00AB7362" w:rsidRDefault="00AB138E" w:rsidP="00A47D62">
      <w:pPr>
        <w:ind w:right="-426"/>
        <w:jc w:val="both"/>
      </w:pPr>
      <w:r w:rsidRPr="004E2F67">
        <w:rPr>
          <w:b/>
        </w:rPr>
        <w:t>д)</w:t>
      </w:r>
      <w:r w:rsidRPr="00AB138E">
        <w:t xml:space="preserve"> престъпление против стопанството по чл.219 –</w:t>
      </w:r>
      <w:r w:rsidR="0067134F">
        <w:t>чл.</w:t>
      </w:r>
      <w:r w:rsidRPr="00AB138E">
        <w:t xml:space="preserve"> 252 от Наказателния кодекс.</w:t>
      </w:r>
    </w:p>
    <w:p w:rsidR="00AB138E" w:rsidRPr="00AB138E" w:rsidRDefault="00E977DC" w:rsidP="00A47D62">
      <w:pPr>
        <w:pStyle w:val="ListParagraph"/>
        <w:spacing w:before="0" w:after="0"/>
        <w:ind w:left="0" w:right="-426" w:firstLine="0"/>
      </w:pPr>
      <w:r>
        <w:rPr>
          <w:b/>
        </w:rPr>
        <w:t>4.2</w:t>
      </w:r>
      <w:r w:rsidR="001D7C2E" w:rsidRPr="001D7C2E">
        <w:rPr>
          <w:b/>
        </w:rPr>
        <w:t>.</w:t>
      </w:r>
      <w:r>
        <w:rPr>
          <w:b/>
        </w:rPr>
        <w:t>1</w:t>
      </w:r>
      <w:r w:rsidR="001D7C2E">
        <w:t xml:space="preserve"> </w:t>
      </w:r>
      <w:r w:rsidR="00AB7362">
        <w:t>К</w:t>
      </w:r>
      <w:r w:rsidR="00AB138E" w:rsidRPr="00AB138E">
        <w:t>огато участниците са юридически лица, изискванията по т</w:t>
      </w:r>
      <w:r w:rsidR="008251AC">
        <w:t>.4</w:t>
      </w:r>
      <w:r w:rsidR="00AB138E" w:rsidRPr="00AB138E">
        <w:t>.2 се отнасят за лицата по чл.47, ал.4 от ЗОП, както следва:</w:t>
      </w:r>
    </w:p>
    <w:p w:rsidR="00745D7D" w:rsidRPr="00745D7D" w:rsidRDefault="00AB138E" w:rsidP="00573E08">
      <w:pPr>
        <w:pStyle w:val="ListParagraph"/>
        <w:numPr>
          <w:ilvl w:val="0"/>
          <w:numId w:val="40"/>
        </w:numPr>
        <w:spacing w:before="0" w:after="0"/>
        <w:ind w:left="357" w:right="-426" w:hanging="357"/>
        <w:contextualSpacing/>
      </w:pPr>
      <w:r w:rsidRPr="00AB138E">
        <w:t>при събирателно дружество – за лицата по чл.84, ал.1 и чл.89, ал. 1 от Търговския закон;</w:t>
      </w:r>
    </w:p>
    <w:p w:rsidR="00745D7D" w:rsidRPr="00745D7D" w:rsidRDefault="00AB138E" w:rsidP="00573E08">
      <w:pPr>
        <w:pStyle w:val="ListParagraph"/>
        <w:numPr>
          <w:ilvl w:val="0"/>
          <w:numId w:val="35"/>
        </w:numPr>
        <w:spacing w:before="0" w:after="0"/>
        <w:ind w:left="357" w:right="-426" w:hanging="357"/>
        <w:contextualSpacing/>
      </w:pPr>
      <w:r w:rsidRPr="00AB138E">
        <w:t xml:space="preserve">при командитно дружество – за лицата по чл.105 от Търговския закон, без ограничено отговорните </w:t>
      </w:r>
      <w:proofErr w:type="spellStart"/>
      <w:r w:rsidRPr="00AB138E">
        <w:t>съдружници</w:t>
      </w:r>
      <w:proofErr w:type="spellEnd"/>
      <w:r w:rsidRPr="00AB138E">
        <w:t>;</w:t>
      </w:r>
    </w:p>
    <w:p w:rsidR="00745D7D" w:rsidRPr="00745D7D" w:rsidRDefault="006C58C6" w:rsidP="00573E08">
      <w:pPr>
        <w:pStyle w:val="ListParagraph"/>
        <w:numPr>
          <w:ilvl w:val="0"/>
          <w:numId w:val="35"/>
        </w:numPr>
        <w:spacing w:before="0" w:after="0"/>
        <w:ind w:left="357" w:right="-426" w:hanging="357"/>
        <w:contextualSpacing/>
      </w:pPr>
      <w:r>
        <w:t xml:space="preserve"> </w:t>
      </w:r>
      <w:r w:rsidR="00AB138E" w:rsidRPr="00AB138E">
        <w:t>при дружество с ограничена отговорност – за лицата по чл.141, ал.2 от Търговския закон, а при еднолично дружество с ограничена отговорност – за лицата по чл.147, ал. 1 от Търговския закон;</w:t>
      </w:r>
    </w:p>
    <w:p w:rsidR="00745D7D" w:rsidRPr="00745D7D" w:rsidRDefault="00AB138E" w:rsidP="00573E08">
      <w:pPr>
        <w:pStyle w:val="ListParagraph"/>
        <w:numPr>
          <w:ilvl w:val="0"/>
          <w:numId w:val="35"/>
        </w:numPr>
        <w:spacing w:before="0" w:after="0"/>
        <w:ind w:left="357" w:right="-426" w:hanging="357"/>
        <w:contextualSpacing/>
      </w:pPr>
      <w:r w:rsidRPr="00AB138E">
        <w:t xml:space="preserve">при акционерно дружество – за </w:t>
      </w:r>
      <w:proofErr w:type="spellStart"/>
      <w:r w:rsidR="004E2F67">
        <w:t>овластените</w:t>
      </w:r>
      <w:proofErr w:type="spellEnd"/>
      <w:r w:rsidR="004E2F67">
        <w:t xml:space="preserve"> лица по чл.235, ал.</w:t>
      </w:r>
      <w:r w:rsidRPr="00AB138E">
        <w:t>2 от Търговския закон, а при липса на овластя</w:t>
      </w:r>
      <w:r w:rsidR="004E2F67">
        <w:t>ване – за лицата по чл.235, ал.</w:t>
      </w:r>
      <w:r w:rsidRPr="00AB138E">
        <w:t>1 от Търговския закон;</w:t>
      </w:r>
    </w:p>
    <w:p w:rsidR="00745D7D" w:rsidRPr="00745D7D" w:rsidRDefault="00AB138E" w:rsidP="00573E08">
      <w:pPr>
        <w:pStyle w:val="ListParagraph"/>
        <w:numPr>
          <w:ilvl w:val="0"/>
          <w:numId w:val="35"/>
        </w:numPr>
        <w:spacing w:before="0" w:after="0"/>
        <w:ind w:left="357" w:right="-426" w:hanging="357"/>
        <w:contextualSpacing/>
      </w:pPr>
      <w:r w:rsidRPr="00AB138E">
        <w:t>при командитно дружество с акции – за лицата по чл.244, ал.4 от Търговския закон;</w:t>
      </w:r>
    </w:p>
    <w:p w:rsidR="00745D7D" w:rsidRDefault="00AB138E" w:rsidP="00573E08">
      <w:pPr>
        <w:pStyle w:val="ListParagraph"/>
        <w:numPr>
          <w:ilvl w:val="0"/>
          <w:numId w:val="35"/>
        </w:numPr>
        <w:spacing w:before="0" w:after="0"/>
        <w:ind w:left="357" w:right="-426" w:hanging="357"/>
        <w:contextualSpacing/>
      </w:pPr>
      <w:r w:rsidRPr="00AB138E">
        <w:t>във всички останали случаи, включително за чуждестранните лица – за лицата, които представляват участника</w:t>
      </w:r>
      <w:r w:rsidR="00745D7D">
        <w:t xml:space="preserve">. </w:t>
      </w:r>
    </w:p>
    <w:p w:rsidR="00AB138E" w:rsidRPr="00AB138E" w:rsidRDefault="00573E08" w:rsidP="00573E08">
      <w:pPr>
        <w:pStyle w:val="ListParagraph"/>
        <w:numPr>
          <w:ilvl w:val="0"/>
          <w:numId w:val="35"/>
        </w:numPr>
        <w:spacing w:before="0" w:after="0"/>
        <w:ind w:left="357" w:right="-426" w:hanging="357"/>
        <w:contextualSpacing/>
      </w:pPr>
      <w:r>
        <w:t>в</w:t>
      </w:r>
      <w:r w:rsidR="00AB138E" w:rsidRPr="00AB138E">
        <w:t xml:space="preserve"> случаите по предходните </w:t>
      </w:r>
      <w:r w:rsidR="00745D7D">
        <w:t>точки</w:t>
      </w:r>
      <w:r w:rsidR="00AB138E" w:rsidRPr="00AB138E">
        <w:t xml:space="preserve"> – и за </w:t>
      </w:r>
      <w:proofErr w:type="spellStart"/>
      <w:r w:rsidR="00745D7D">
        <w:t>прокуристите</w:t>
      </w:r>
      <w:proofErr w:type="spellEnd"/>
      <w:r w:rsidR="00745D7D">
        <w:t>, когато има такива;</w:t>
      </w:r>
      <w:r w:rsidR="00AB138E" w:rsidRPr="00AB138E">
        <w:t xml:space="preserve"> когато чуждестранно лице има повече от един прокурист, декларация</w:t>
      </w:r>
      <w:r w:rsidR="00745D7D">
        <w:t>та</w:t>
      </w:r>
      <w:r w:rsidR="00AB138E" w:rsidRPr="00AB138E">
        <w:t xml:space="preserve"> се подава само от </w:t>
      </w:r>
      <w:proofErr w:type="spellStart"/>
      <w:r w:rsidR="00AB138E" w:rsidRPr="00AB138E">
        <w:t>прокуриста</w:t>
      </w:r>
      <w:proofErr w:type="spellEnd"/>
      <w:r w:rsidR="00AB138E" w:rsidRPr="00AB138E">
        <w:t>, в чиято представителна власт е включена тер</w:t>
      </w:r>
      <w:r w:rsidR="00745D7D">
        <w:t xml:space="preserve">иторията на Република България, съответно територията на държавата, в която се провежда </w:t>
      </w:r>
      <w:r w:rsidR="00EE35AF">
        <w:t xml:space="preserve">обществената поръчка </w:t>
      </w:r>
      <w:r w:rsidR="00745D7D">
        <w:t>при възложители по чл.7, т.2 от ЗОП.</w:t>
      </w:r>
    </w:p>
    <w:p w:rsidR="00AB138E" w:rsidRPr="00AB138E" w:rsidRDefault="00E977DC" w:rsidP="00A47D62">
      <w:pPr>
        <w:ind w:right="-426"/>
        <w:jc w:val="both"/>
      </w:pPr>
      <w:r>
        <w:rPr>
          <w:b/>
        </w:rPr>
        <w:t>4.2</w:t>
      </w:r>
      <w:r w:rsidR="001D7C2E" w:rsidRPr="001D7C2E">
        <w:rPr>
          <w:b/>
        </w:rPr>
        <w:t>.</w:t>
      </w:r>
      <w:r>
        <w:rPr>
          <w:b/>
        </w:rPr>
        <w:t>2</w:t>
      </w:r>
      <w:r w:rsidR="001D7C2E">
        <w:t xml:space="preserve"> </w:t>
      </w:r>
      <w:r w:rsidR="00AB138E" w:rsidRPr="00E977DC">
        <w:rPr>
          <w:b/>
        </w:rPr>
        <w:t>Не може да участва в обществената поръчка чуждестранно физическо или юридическо лице</w:t>
      </w:r>
      <w:r w:rsidR="00AB138E" w:rsidRPr="00AB138E">
        <w:t xml:space="preserve">, за което в държавата, в която е установено, е налице някое от обстоятелствата по буква „а“-„д“ </w:t>
      </w:r>
      <w:r w:rsidR="00745D7D">
        <w:t xml:space="preserve">от т.4.2. от настоящата документация </w:t>
      </w:r>
      <w:r w:rsidR="00AB138E" w:rsidRPr="00AB138E">
        <w:t>(обстоятелства по чл. 47, ал. 1, т. 1 (без буква „е”) от ЗОП).</w:t>
      </w:r>
    </w:p>
    <w:p w:rsidR="00AB138E" w:rsidRPr="00AB138E" w:rsidRDefault="006C58C6" w:rsidP="00A47D62">
      <w:pPr>
        <w:ind w:right="-426"/>
        <w:jc w:val="both"/>
      </w:pPr>
      <w:r w:rsidRPr="008251AC">
        <w:rPr>
          <w:b/>
        </w:rPr>
        <w:t>4.</w:t>
      </w:r>
      <w:r w:rsidR="00E977DC">
        <w:rPr>
          <w:b/>
        </w:rPr>
        <w:t>3</w:t>
      </w:r>
      <w:r w:rsidR="00AB138E" w:rsidRPr="008251AC">
        <w:rPr>
          <w:b/>
        </w:rPr>
        <w:t>.</w:t>
      </w:r>
      <w:r w:rsidR="00AB138E" w:rsidRPr="00AB138E">
        <w:t xml:space="preserve"> </w:t>
      </w:r>
      <w:r w:rsidR="00AB138E" w:rsidRPr="00E977DC">
        <w:rPr>
          <w:b/>
        </w:rPr>
        <w:t>Не могат да участват в обществената поръчка участници:</w:t>
      </w:r>
    </w:p>
    <w:p w:rsidR="00AB138E" w:rsidRPr="00AB138E" w:rsidRDefault="006C58C6" w:rsidP="00A47D62">
      <w:pPr>
        <w:ind w:right="-426"/>
        <w:jc w:val="both"/>
      </w:pPr>
      <w:r w:rsidRPr="008251AC">
        <w:rPr>
          <w:b/>
        </w:rPr>
        <w:t>4.</w:t>
      </w:r>
      <w:r w:rsidR="00E977DC">
        <w:rPr>
          <w:b/>
        </w:rPr>
        <w:t>3</w:t>
      </w:r>
      <w:r w:rsidR="00AB138E" w:rsidRPr="008251AC">
        <w:rPr>
          <w:b/>
        </w:rPr>
        <w:t>.1.</w:t>
      </w:r>
      <w:r w:rsidR="00AB138E" w:rsidRPr="00AB138E">
        <w:t xml:space="preserve"> при които лице по чл. 47, ал. 4 от ЗОП, е „свързано лице” с възложителя или със служители на ръководна длъжност в неговата организация по смисъла на параграф 1, точка 23а от Допълнителните разпоредби на Закона за обществените поръчки;</w:t>
      </w:r>
    </w:p>
    <w:p w:rsidR="001D7C2E" w:rsidRPr="006A34AC" w:rsidRDefault="006C58C6" w:rsidP="00A47D62">
      <w:pPr>
        <w:ind w:right="-426"/>
        <w:jc w:val="both"/>
      </w:pPr>
      <w:r w:rsidRPr="008251AC">
        <w:rPr>
          <w:b/>
        </w:rPr>
        <w:t>4.</w:t>
      </w:r>
      <w:r w:rsidR="00E977DC">
        <w:rPr>
          <w:b/>
        </w:rPr>
        <w:t>3</w:t>
      </w:r>
      <w:r w:rsidR="00AB138E" w:rsidRPr="008251AC">
        <w:rPr>
          <w:b/>
        </w:rPr>
        <w:t>.2.</w:t>
      </w:r>
      <w:r w:rsidR="00AB138E" w:rsidRPr="00AB138E">
        <w:t xml:space="preserve"> които са сключили договор с лице по чл. 21 или чл. 22 от Закона за предотвратяване и установяване на конфликт на интереси. </w:t>
      </w:r>
    </w:p>
    <w:p w:rsidR="00587546" w:rsidRDefault="00587546" w:rsidP="00A47D62">
      <w:pPr>
        <w:ind w:right="-426"/>
        <w:jc w:val="both"/>
        <w:rPr>
          <w:b/>
          <w:u w:val="single"/>
        </w:rPr>
      </w:pPr>
    </w:p>
    <w:p w:rsidR="00AB138E" w:rsidRPr="00AB138E" w:rsidRDefault="00AB138E" w:rsidP="00A47D62">
      <w:pPr>
        <w:ind w:right="-426"/>
        <w:jc w:val="both"/>
      </w:pPr>
      <w:r w:rsidRPr="00AB7362">
        <w:rPr>
          <w:b/>
          <w:u w:val="single"/>
        </w:rPr>
        <w:t>Забележка:</w:t>
      </w:r>
      <w:r w:rsidRPr="00AB138E">
        <w:t xml:space="preserve"> „Свързани лица” по смисъла на § 1, т. 23а от Допълнителната разпоредба на Закона за обществените поръчки са:</w:t>
      </w:r>
    </w:p>
    <w:p w:rsidR="00AB138E" w:rsidRPr="00AB138E" w:rsidRDefault="00AB138E" w:rsidP="00A47D62">
      <w:pPr>
        <w:ind w:right="-426"/>
        <w:jc w:val="both"/>
      </w:pPr>
      <w:r w:rsidRPr="00E977DC">
        <w:rPr>
          <w:b/>
        </w:rPr>
        <w:t>а)</w:t>
      </w:r>
      <w:r w:rsidRPr="00AB138E">
        <w:t xml:space="preserve"> роднини по права линия без ограничение;</w:t>
      </w:r>
    </w:p>
    <w:p w:rsidR="00AB138E" w:rsidRPr="00AB138E" w:rsidRDefault="00AB138E" w:rsidP="00A47D62">
      <w:pPr>
        <w:ind w:right="-426"/>
        <w:jc w:val="both"/>
      </w:pPr>
      <w:r w:rsidRPr="00E977DC">
        <w:rPr>
          <w:b/>
        </w:rPr>
        <w:t>б)</w:t>
      </w:r>
      <w:r w:rsidRPr="00AB138E">
        <w:t xml:space="preserve"> роднини по съребрена линия до четвърта степен включително;</w:t>
      </w:r>
    </w:p>
    <w:p w:rsidR="00AB138E" w:rsidRPr="00AB138E" w:rsidRDefault="00AB138E" w:rsidP="00A47D62">
      <w:pPr>
        <w:ind w:right="-426"/>
        <w:jc w:val="both"/>
      </w:pPr>
      <w:r w:rsidRPr="00E977DC">
        <w:rPr>
          <w:b/>
        </w:rPr>
        <w:t>в)</w:t>
      </w:r>
      <w:r w:rsidRPr="00AB138E">
        <w:t xml:space="preserve"> роднини по сватовство – до втора степен включително;</w:t>
      </w:r>
    </w:p>
    <w:p w:rsidR="00AB138E" w:rsidRPr="00AB138E" w:rsidRDefault="00AB138E" w:rsidP="00A47D62">
      <w:pPr>
        <w:ind w:right="-426"/>
        <w:jc w:val="both"/>
      </w:pPr>
      <w:r w:rsidRPr="00E977DC">
        <w:rPr>
          <w:b/>
        </w:rPr>
        <w:t>г)</w:t>
      </w:r>
      <w:r w:rsidRPr="00AB138E">
        <w:t xml:space="preserve"> съпрузи или лица, които се намират във фактическо съжителство;</w:t>
      </w:r>
    </w:p>
    <w:p w:rsidR="00AB138E" w:rsidRPr="00AB138E" w:rsidRDefault="00AB138E" w:rsidP="00A47D62">
      <w:pPr>
        <w:ind w:right="-426"/>
        <w:jc w:val="both"/>
      </w:pPr>
      <w:r w:rsidRPr="00E977DC">
        <w:rPr>
          <w:b/>
        </w:rPr>
        <w:t>д)</w:t>
      </w:r>
      <w:r w:rsidRPr="00AB138E">
        <w:t xml:space="preserve"> </w:t>
      </w:r>
      <w:proofErr w:type="spellStart"/>
      <w:r w:rsidRPr="00AB138E">
        <w:t>съдружници</w:t>
      </w:r>
      <w:proofErr w:type="spellEnd"/>
      <w:r w:rsidRPr="00AB138E">
        <w:t>;</w:t>
      </w:r>
    </w:p>
    <w:p w:rsidR="00AB138E" w:rsidRPr="00AB138E" w:rsidRDefault="00AB138E" w:rsidP="00A47D62">
      <w:pPr>
        <w:ind w:right="-426"/>
        <w:jc w:val="both"/>
      </w:pPr>
      <w:r w:rsidRPr="00E977DC">
        <w:rPr>
          <w:b/>
        </w:rPr>
        <w:t>е)</w:t>
      </w:r>
      <w:r w:rsidRPr="00AB138E">
        <w:t xml:space="preserve"> лицата, едното от които участва в управлението на дружеството на другото;</w:t>
      </w:r>
    </w:p>
    <w:p w:rsidR="00AB138E" w:rsidRPr="00AB138E" w:rsidRDefault="00AB138E" w:rsidP="00A47D62">
      <w:pPr>
        <w:ind w:right="-426"/>
        <w:jc w:val="both"/>
      </w:pPr>
      <w:r w:rsidRPr="00E977DC">
        <w:rPr>
          <w:b/>
        </w:rPr>
        <w:lastRenderedPageBreak/>
        <w:t>ж)</w:t>
      </w:r>
      <w:r w:rsidRPr="00AB138E">
        <w:t xml:space="preserve"> дружество и лице, което притежава повече от 5 на сто от дяловете или акциите, издадени с право на глас в дружеството.</w:t>
      </w:r>
    </w:p>
    <w:p w:rsidR="00AB138E" w:rsidRPr="00AB138E" w:rsidRDefault="00AB138E" w:rsidP="00223FF5">
      <w:pPr>
        <w:ind w:right="-426"/>
        <w:jc w:val="both"/>
      </w:pPr>
      <w:r w:rsidRPr="00AB138E">
        <w:t>Не са свързани лица дружество, чийто капитал е 100 (сто) на сто държавна или общинска собственос</w:t>
      </w:r>
      <w:r w:rsidR="00745D7D">
        <w:t>т</w:t>
      </w:r>
      <w:r w:rsidRPr="00AB138E">
        <w:t xml:space="preserve"> и лице, което упражнява правата на държавата, съответно на общината в това дружество.</w:t>
      </w:r>
    </w:p>
    <w:p w:rsidR="00573E08" w:rsidRDefault="006C58C6" w:rsidP="00A47D62">
      <w:pPr>
        <w:ind w:right="-426"/>
        <w:jc w:val="both"/>
      </w:pPr>
      <w:r w:rsidRPr="008251AC">
        <w:rPr>
          <w:b/>
        </w:rPr>
        <w:t>4.</w:t>
      </w:r>
      <w:r w:rsidR="00E977DC">
        <w:rPr>
          <w:b/>
        </w:rPr>
        <w:t>4</w:t>
      </w:r>
      <w:r w:rsidR="00AB138E" w:rsidRPr="008251AC">
        <w:rPr>
          <w:b/>
        </w:rPr>
        <w:t>.</w:t>
      </w:r>
      <w:r w:rsidR="00AB138E" w:rsidRPr="00AB138E">
        <w:t xml:space="preserve"> </w:t>
      </w:r>
      <w:r w:rsidR="00AB138E" w:rsidRPr="00E977DC">
        <w:rPr>
          <w:b/>
        </w:rPr>
        <w:t>Не може да участват в обществената поръчка</w:t>
      </w:r>
      <w:r w:rsidR="00AB138E" w:rsidRPr="00AB138E">
        <w:t>, самостоятелно или в обединение с други лица като участници, членове на обединения-</w:t>
      </w:r>
      <w:r>
        <w:t xml:space="preserve"> </w:t>
      </w:r>
      <w:r w:rsidR="00AB138E" w:rsidRPr="00AB138E">
        <w:t xml:space="preserve">участници, подизпълнители, или чрез свързани лица, лице (физическо или юридическо лице), което е участвало в изработването </w:t>
      </w:r>
    </w:p>
    <w:p w:rsidR="00AB138E" w:rsidRPr="00AB138E" w:rsidRDefault="00AB138E" w:rsidP="00A47D62">
      <w:pPr>
        <w:ind w:right="-426"/>
        <w:jc w:val="both"/>
      </w:pPr>
      <w:r w:rsidRPr="00AB138E">
        <w:t xml:space="preserve">на техническото задание в настоящата обществена поръчка. </w:t>
      </w:r>
    </w:p>
    <w:p w:rsidR="001D7C2E" w:rsidRPr="006A34AC" w:rsidRDefault="006C58C6" w:rsidP="00A47D62">
      <w:pPr>
        <w:ind w:right="-426"/>
        <w:jc w:val="both"/>
      </w:pPr>
      <w:r w:rsidRPr="008251AC">
        <w:rPr>
          <w:b/>
        </w:rPr>
        <w:t>4.</w:t>
      </w:r>
      <w:r w:rsidR="00E977DC">
        <w:rPr>
          <w:b/>
        </w:rPr>
        <w:t>5</w:t>
      </w:r>
      <w:r w:rsidR="00AB138E" w:rsidRPr="008251AC">
        <w:rPr>
          <w:b/>
        </w:rPr>
        <w:t>.</w:t>
      </w:r>
      <w:r w:rsidR="00AB138E" w:rsidRPr="00AB138E">
        <w:t xml:space="preserve"> </w:t>
      </w:r>
      <w:r w:rsidR="00AB138E" w:rsidRPr="00E977DC">
        <w:rPr>
          <w:b/>
        </w:rPr>
        <w:t>Не могат да участват в обществената поръчка участници,</w:t>
      </w:r>
      <w:r w:rsidR="00AB138E" w:rsidRPr="00AB138E">
        <w:t xml:space="preserve"> които са свързани лица по смисъла на § 1, т. 23а от допълнителната разпоредба на ЗОП или свързани предприятия по смисъла на § 1, т. 24 от ЗОП.</w:t>
      </w:r>
    </w:p>
    <w:p w:rsidR="00587546" w:rsidRDefault="00587546" w:rsidP="00A47D62">
      <w:pPr>
        <w:ind w:right="-426"/>
        <w:jc w:val="both"/>
        <w:rPr>
          <w:b/>
          <w:u w:val="single"/>
        </w:rPr>
      </w:pPr>
    </w:p>
    <w:p w:rsidR="00AB138E" w:rsidRPr="00AB138E" w:rsidRDefault="00AB138E" w:rsidP="00A47D62">
      <w:pPr>
        <w:ind w:right="-426"/>
        <w:jc w:val="both"/>
      </w:pPr>
      <w:r w:rsidRPr="00AB7362">
        <w:rPr>
          <w:b/>
          <w:u w:val="single"/>
        </w:rPr>
        <w:t>Забележка</w:t>
      </w:r>
      <w:r w:rsidRPr="00AB7362">
        <w:rPr>
          <w:b/>
        </w:rPr>
        <w:t>:</w:t>
      </w:r>
      <w:r w:rsidR="00AB7362" w:rsidRPr="00AB7362">
        <w:rPr>
          <w:b/>
        </w:rPr>
        <w:t xml:space="preserve"> </w:t>
      </w:r>
      <w:r w:rsidRPr="00AB138E">
        <w:t>"Свързано предприятие" по смисъла на § 1, т. 24 от Допълнителната разпоредба на Закона за обществените поръчки е предприятие:</w:t>
      </w:r>
    </w:p>
    <w:p w:rsidR="003E206C" w:rsidRDefault="00AB138E" w:rsidP="00A47D62">
      <w:pPr>
        <w:ind w:right="-426"/>
        <w:jc w:val="both"/>
      </w:pPr>
      <w:r w:rsidRPr="00AB138E">
        <w:t>а) което съставя консолиди</w:t>
      </w:r>
      <w:r w:rsidR="00403D00">
        <w:t>ран финансов отчет с възложител;</w:t>
      </w:r>
    </w:p>
    <w:p w:rsidR="00AB138E" w:rsidRPr="00AB138E" w:rsidRDefault="00AB138E" w:rsidP="00A47D62">
      <w:pPr>
        <w:ind w:right="-426"/>
        <w:jc w:val="both"/>
      </w:pPr>
      <w:r w:rsidRPr="00AB138E">
        <w:t>б) върху което възложителят може да упражнява пряко</w:t>
      </w:r>
      <w:r w:rsidR="00403D00">
        <w:t xml:space="preserve"> или непряко доминиращо влияние;</w:t>
      </w:r>
    </w:p>
    <w:p w:rsidR="00403D00" w:rsidRDefault="00AB138E" w:rsidP="00A47D62">
      <w:pPr>
        <w:ind w:right="-426"/>
        <w:jc w:val="both"/>
      </w:pPr>
      <w:r w:rsidRPr="00AB138E">
        <w:t>в) което може да упражнява доминиращо влияние върху възложител по чл. 7, т. 5 или 6</w:t>
      </w:r>
      <w:r w:rsidR="00403D00">
        <w:t>;</w:t>
      </w:r>
    </w:p>
    <w:p w:rsidR="00AB138E" w:rsidRPr="00AB138E" w:rsidRDefault="00AB138E" w:rsidP="00A47D62">
      <w:pPr>
        <w:ind w:right="-426"/>
        <w:jc w:val="both"/>
      </w:pPr>
      <w:r w:rsidRPr="00AB138E">
        <w:t>г) което заедно с възложител по чл. 7 е обект на доминиращото влияние на друго предприятие.</w:t>
      </w:r>
    </w:p>
    <w:p w:rsidR="00AB138E" w:rsidRPr="00AB138E" w:rsidRDefault="008251AC" w:rsidP="00A47D62">
      <w:pPr>
        <w:ind w:right="-426"/>
        <w:jc w:val="both"/>
      </w:pPr>
      <w:r w:rsidRPr="008251AC">
        <w:rPr>
          <w:b/>
        </w:rPr>
        <w:t>4.</w:t>
      </w:r>
      <w:r w:rsidR="00E977DC">
        <w:rPr>
          <w:b/>
        </w:rPr>
        <w:t>6</w:t>
      </w:r>
      <w:r w:rsidR="00AB138E" w:rsidRPr="008251AC">
        <w:rPr>
          <w:b/>
        </w:rPr>
        <w:t>.</w:t>
      </w:r>
      <w:r w:rsidR="00AB138E" w:rsidRPr="00AB138E">
        <w:t xml:space="preserve"> Когато участникът предвижда участието на подизпълнители при изпълнение на поръчката, посочените в </w:t>
      </w:r>
      <w:r w:rsidR="00AB138E" w:rsidRPr="006A3C41">
        <w:rPr>
          <w:b/>
        </w:rPr>
        <w:t>т.</w:t>
      </w:r>
      <w:r w:rsidR="00AB138E" w:rsidRPr="00E977DC">
        <w:t xml:space="preserve"> </w:t>
      </w:r>
      <w:r w:rsidR="00E977DC" w:rsidRPr="00E977DC">
        <w:rPr>
          <w:b/>
        </w:rPr>
        <w:t>4.</w:t>
      </w:r>
      <w:r w:rsidR="00AB138E" w:rsidRPr="00E977DC">
        <w:rPr>
          <w:b/>
        </w:rPr>
        <w:t xml:space="preserve">2, </w:t>
      </w:r>
      <w:r w:rsidR="00E977DC" w:rsidRPr="00E977DC">
        <w:rPr>
          <w:b/>
        </w:rPr>
        <w:t>4.</w:t>
      </w:r>
      <w:r w:rsidR="00AB138E" w:rsidRPr="00E977DC">
        <w:rPr>
          <w:b/>
        </w:rPr>
        <w:t xml:space="preserve">3, </w:t>
      </w:r>
      <w:r w:rsidR="00E977DC" w:rsidRPr="00E977DC">
        <w:rPr>
          <w:b/>
        </w:rPr>
        <w:t>4.</w:t>
      </w:r>
      <w:r w:rsidR="00AB138E" w:rsidRPr="00E977DC">
        <w:rPr>
          <w:b/>
        </w:rPr>
        <w:t xml:space="preserve">4 и </w:t>
      </w:r>
      <w:r w:rsidR="00E977DC" w:rsidRPr="00E977DC">
        <w:rPr>
          <w:b/>
        </w:rPr>
        <w:t>4.</w:t>
      </w:r>
      <w:r w:rsidR="00AB138E" w:rsidRPr="00E977DC">
        <w:rPr>
          <w:b/>
        </w:rPr>
        <w:t>5</w:t>
      </w:r>
      <w:r w:rsidR="00AB138E" w:rsidRPr="00AB138E">
        <w:t xml:space="preserve"> изисквания се прилагат и по отношение на подизпълнителите. </w:t>
      </w:r>
      <w:r w:rsidR="00AB138E" w:rsidRPr="001D7C2E">
        <w:rPr>
          <w:b/>
          <w:u w:val="single"/>
        </w:rPr>
        <w:t>Изпълнителите нямат право да:</w:t>
      </w:r>
    </w:p>
    <w:p w:rsidR="00AB138E" w:rsidRPr="00AB138E" w:rsidRDefault="00AB138E" w:rsidP="00573E08">
      <w:pPr>
        <w:pStyle w:val="ListParagraph"/>
        <w:numPr>
          <w:ilvl w:val="0"/>
          <w:numId w:val="38"/>
        </w:numPr>
        <w:spacing w:before="0" w:after="0"/>
        <w:ind w:left="357" w:right="-426" w:hanging="357"/>
        <w:contextualSpacing/>
      </w:pPr>
      <w:r w:rsidRPr="00AB138E">
        <w:t xml:space="preserve">сключват договор за </w:t>
      </w:r>
      <w:proofErr w:type="spellStart"/>
      <w:r w:rsidRPr="00AB138E">
        <w:t>подизпълнение</w:t>
      </w:r>
      <w:proofErr w:type="spellEnd"/>
      <w:r w:rsidRPr="00AB138E">
        <w:t xml:space="preserve"> с лице, за което е налице обстоятелство по чл. 47, ал. 1, т. 1 (без буква”е”) или 5 от ЗОП;</w:t>
      </w:r>
    </w:p>
    <w:p w:rsidR="00AB138E" w:rsidRPr="00AB138E" w:rsidRDefault="00AB138E" w:rsidP="00573E08">
      <w:pPr>
        <w:pStyle w:val="ListParagraph"/>
        <w:numPr>
          <w:ilvl w:val="0"/>
          <w:numId w:val="38"/>
        </w:numPr>
        <w:spacing w:before="0" w:after="0"/>
        <w:ind w:left="357" w:right="-426" w:hanging="357"/>
        <w:contextualSpacing/>
      </w:pPr>
      <w:r w:rsidRPr="00AB138E">
        <w:t>възлагат изпълнението на една или повече от дейностите, включени в предмета на обществената поръчка, на лица, които не са подизпълнители;</w:t>
      </w:r>
    </w:p>
    <w:p w:rsidR="00AB138E" w:rsidRPr="00AB138E" w:rsidRDefault="00AB138E" w:rsidP="00573E08">
      <w:pPr>
        <w:pStyle w:val="ListParagraph"/>
        <w:numPr>
          <w:ilvl w:val="0"/>
          <w:numId w:val="38"/>
        </w:numPr>
        <w:spacing w:before="0" w:after="0"/>
        <w:ind w:left="357" w:right="-426" w:hanging="357"/>
        <w:contextualSpacing/>
      </w:pPr>
      <w:r w:rsidRPr="00AB138E">
        <w:t xml:space="preserve">заменят посочен в офертата подизпълнител, </w:t>
      </w:r>
      <w:r w:rsidRPr="00573E08">
        <w:rPr>
          <w:b/>
        </w:rPr>
        <w:t>освен когато:</w:t>
      </w:r>
    </w:p>
    <w:p w:rsidR="00AB138E" w:rsidRPr="00AB138E" w:rsidRDefault="001D7C2E" w:rsidP="00A47D62">
      <w:pPr>
        <w:ind w:right="-426" w:firstLine="708"/>
        <w:jc w:val="both"/>
      </w:pPr>
      <w:r w:rsidRPr="006A3C41">
        <w:rPr>
          <w:b/>
        </w:rPr>
        <w:t xml:space="preserve">  </w:t>
      </w:r>
      <w:r w:rsidR="00AB138E" w:rsidRPr="006A3C41">
        <w:rPr>
          <w:b/>
        </w:rPr>
        <w:t>а)</w:t>
      </w:r>
      <w:r w:rsidR="00AB138E" w:rsidRPr="00AB138E">
        <w:t xml:space="preserve"> за предложения подизпълнител е налице или възникне обстоятелство по чл. 47, ал. 1 т. 1 (без буква”е”) или 5 от ЗОП;</w:t>
      </w:r>
    </w:p>
    <w:p w:rsidR="00AB138E" w:rsidRPr="00AB138E" w:rsidRDefault="001D7C2E" w:rsidP="00A47D62">
      <w:pPr>
        <w:ind w:right="-426"/>
        <w:jc w:val="both"/>
      </w:pPr>
      <w:r w:rsidRPr="006A3C41">
        <w:rPr>
          <w:b/>
        </w:rPr>
        <w:t xml:space="preserve">         </w:t>
      </w:r>
      <w:r w:rsidR="00E977DC" w:rsidRPr="006A3C41">
        <w:rPr>
          <w:b/>
        </w:rPr>
        <w:t xml:space="preserve"> </w:t>
      </w:r>
      <w:r w:rsidRPr="006A3C41">
        <w:rPr>
          <w:b/>
        </w:rPr>
        <w:t xml:space="preserve">    </w:t>
      </w:r>
      <w:r w:rsidR="00AB138E" w:rsidRPr="006A3C41">
        <w:rPr>
          <w:b/>
        </w:rPr>
        <w:t>б)</w:t>
      </w:r>
      <w:r w:rsidR="00AB138E" w:rsidRPr="00AB138E">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00AB138E" w:rsidRPr="00AB138E">
        <w:t>подизпълнение</w:t>
      </w:r>
      <w:proofErr w:type="spellEnd"/>
      <w:r w:rsidR="00AB138E" w:rsidRPr="00AB138E">
        <w:t>;</w:t>
      </w:r>
    </w:p>
    <w:p w:rsidR="00AB138E" w:rsidRPr="00AB138E" w:rsidRDefault="001D7C2E" w:rsidP="00A47D62">
      <w:pPr>
        <w:ind w:right="-426"/>
        <w:jc w:val="both"/>
      </w:pPr>
      <w:r>
        <w:t xml:space="preserve">              </w:t>
      </w:r>
      <w:r w:rsidRPr="006A3C41">
        <w:rPr>
          <w:b/>
        </w:rPr>
        <w:t>в)</w:t>
      </w:r>
      <w:r>
        <w:t xml:space="preserve"> </w:t>
      </w:r>
      <w:r w:rsidR="00AB138E" w:rsidRPr="00AB138E">
        <w:t xml:space="preserve">договорът за </w:t>
      </w:r>
      <w:proofErr w:type="spellStart"/>
      <w:r w:rsidR="00AB138E" w:rsidRPr="00AB138E">
        <w:t>подизпълнение</w:t>
      </w:r>
      <w:proofErr w:type="spellEnd"/>
      <w:r w:rsidR="00AB138E" w:rsidRPr="00AB138E">
        <w:t xml:space="preserve"> е прекратен по вина на подизпълнителя, </w:t>
      </w:r>
      <w:proofErr w:type="spellStart"/>
      <w:r w:rsidR="00AB138E" w:rsidRPr="00AB138E">
        <w:t>вклю</w:t>
      </w:r>
      <w:r>
        <w:t>-</w:t>
      </w:r>
      <w:r w:rsidR="00AB138E" w:rsidRPr="00AB138E">
        <w:t>чително</w:t>
      </w:r>
      <w:proofErr w:type="spellEnd"/>
      <w:r w:rsidR="00AB138E" w:rsidRPr="00AB138E">
        <w:t xml:space="preserve"> в случаите по чл. 45а, ал. 6 от ЗОП.</w:t>
      </w:r>
    </w:p>
    <w:p w:rsidR="00AB138E" w:rsidRPr="00AB138E" w:rsidRDefault="006A3C41" w:rsidP="006A3C41">
      <w:pPr>
        <w:ind w:right="-426"/>
        <w:jc w:val="both"/>
      </w:pPr>
      <w:r w:rsidRPr="006A3C41">
        <w:rPr>
          <w:b/>
        </w:rPr>
        <w:t>4.7.</w:t>
      </w:r>
      <w:r>
        <w:t xml:space="preserve"> </w:t>
      </w:r>
      <w:r w:rsidR="00AB138E" w:rsidRPr="00AB138E">
        <w:t>Лице, което е дало съгласие и фигурира като подизпълнител в офертата на друг участник, не може да представя самостоятелна оферта.</w:t>
      </w:r>
    </w:p>
    <w:p w:rsidR="00AB138E" w:rsidRPr="00AB138E" w:rsidRDefault="006A3C41" w:rsidP="00A47D62">
      <w:pPr>
        <w:ind w:right="-426"/>
        <w:jc w:val="both"/>
      </w:pPr>
      <w:r>
        <w:rPr>
          <w:b/>
        </w:rPr>
        <w:t>4.8</w:t>
      </w:r>
      <w:r w:rsidR="003E206C" w:rsidRPr="003E206C">
        <w:rPr>
          <w:b/>
        </w:rPr>
        <w:t>.</w:t>
      </w:r>
      <w:r w:rsidR="003E206C">
        <w:t xml:space="preserve"> </w:t>
      </w:r>
      <w:r w:rsidR="00AB138E" w:rsidRPr="00AB138E">
        <w:t xml:space="preserve">При подаване на офертата участникът удостоверява липсата на обстоятелствата </w:t>
      </w:r>
      <w:r w:rsidR="00D10BFA">
        <w:t xml:space="preserve">изброени </w:t>
      </w:r>
      <w:r>
        <w:t xml:space="preserve">в </w:t>
      </w:r>
      <w:r w:rsidRPr="006A3C41">
        <w:rPr>
          <w:b/>
        </w:rPr>
        <w:t>т.</w:t>
      </w:r>
      <w:r>
        <w:t xml:space="preserve"> </w:t>
      </w:r>
      <w:r w:rsidRPr="00E977DC">
        <w:rPr>
          <w:b/>
        </w:rPr>
        <w:t>4.2, 4.3, 4.4 и 4.5</w:t>
      </w:r>
      <w:r w:rsidRPr="00AB138E">
        <w:t xml:space="preserve"> </w:t>
      </w:r>
      <w:r w:rsidR="00D10BFA">
        <w:t xml:space="preserve"> </w:t>
      </w:r>
      <w:r w:rsidR="00AB138E" w:rsidRPr="00AB138E">
        <w:t>със собственоръчно подписани декларации по образец.</w:t>
      </w:r>
    </w:p>
    <w:p w:rsidR="00AB138E" w:rsidRPr="00AB138E" w:rsidRDefault="008251AC" w:rsidP="00A47D62">
      <w:pPr>
        <w:ind w:right="-426"/>
        <w:jc w:val="both"/>
      </w:pPr>
      <w:r w:rsidRPr="008251AC">
        <w:rPr>
          <w:b/>
        </w:rPr>
        <w:t>5.</w:t>
      </w:r>
      <w:r>
        <w:t xml:space="preserve"> </w:t>
      </w:r>
      <w:r w:rsidR="00AB138E" w:rsidRPr="00AB138E">
        <w:t xml:space="preserve">От участие се отстраняват оферти, които са непълни или не отговарят на предварително определените условия в </w:t>
      </w:r>
      <w:r w:rsidR="0065781F">
        <w:t>настоящата д</w:t>
      </w:r>
      <w:r w:rsidR="00AB138E" w:rsidRPr="00AB138E">
        <w:t>окументация.</w:t>
      </w:r>
    </w:p>
    <w:p w:rsidR="00AB138E" w:rsidRPr="00AB138E" w:rsidRDefault="00AB138E" w:rsidP="00A47D62">
      <w:pPr>
        <w:ind w:right="-426"/>
        <w:jc w:val="both"/>
      </w:pPr>
    </w:p>
    <w:p w:rsidR="003E206C" w:rsidRDefault="003E206C" w:rsidP="00A47D62">
      <w:pPr>
        <w:ind w:right="-426"/>
        <w:jc w:val="both"/>
        <w:rPr>
          <w:b/>
          <w:u w:val="single"/>
        </w:rPr>
      </w:pPr>
      <w:bookmarkStart w:id="4" w:name="_Ref78446692"/>
      <w:proofErr w:type="gramStart"/>
      <w:r w:rsidRPr="003E206C">
        <w:rPr>
          <w:b/>
          <w:u w:val="single"/>
          <w:lang w:val="en-US"/>
        </w:rPr>
        <w:t>V</w:t>
      </w:r>
      <w:r w:rsidRPr="00802C0E">
        <w:rPr>
          <w:b/>
          <w:u w:val="single"/>
        </w:rPr>
        <w:t xml:space="preserve">. </w:t>
      </w:r>
      <w:r w:rsidRPr="003E206C">
        <w:rPr>
          <w:b/>
          <w:u w:val="single"/>
        </w:rPr>
        <w:t>Подготовка и подаване на оферти.</w:t>
      </w:r>
      <w:bookmarkEnd w:id="4"/>
      <w:proofErr w:type="gramEnd"/>
    </w:p>
    <w:p w:rsidR="00EC6E01" w:rsidRPr="00EC6E01" w:rsidRDefault="00EC6E01" w:rsidP="00EC6E01">
      <w:pPr>
        <w:ind w:right="-426"/>
        <w:jc w:val="both"/>
      </w:pPr>
      <w:r>
        <w:rPr>
          <w:b/>
        </w:rPr>
        <w:t xml:space="preserve">6. </w:t>
      </w:r>
      <w:r w:rsidRPr="00EC6E01">
        <w:t>Офертите се подават в запечатан непрозрачен плик с надпис съгласно точка</w:t>
      </w:r>
      <w:r w:rsidRPr="00802C0E">
        <w:t xml:space="preserve"> 7</w:t>
      </w:r>
      <w:r w:rsidRPr="00EC6E01">
        <w:t>;</w:t>
      </w:r>
    </w:p>
    <w:p w:rsidR="00EC6E01" w:rsidRPr="00EC6E01" w:rsidRDefault="00EC6E01" w:rsidP="00EC6E01">
      <w:pPr>
        <w:autoSpaceDE w:val="0"/>
        <w:autoSpaceDN w:val="0"/>
        <w:adjustRightInd w:val="0"/>
        <w:ind w:right="-426"/>
        <w:jc w:val="both"/>
        <w:rPr>
          <w:rFonts w:eastAsiaTheme="minorHAnsi"/>
          <w:color w:val="000000"/>
          <w:lang w:eastAsia="en-US"/>
        </w:rPr>
      </w:pPr>
      <w:r w:rsidRPr="00EC6E01">
        <w:rPr>
          <w:rFonts w:eastAsiaTheme="minorHAnsi"/>
          <w:b/>
          <w:color w:val="000000"/>
          <w:lang w:eastAsia="en-US"/>
        </w:rPr>
        <w:t>6.1.</w:t>
      </w:r>
      <w:r w:rsidRPr="00EC6E01">
        <w:rPr>
          <w:rFonts w:eastAsiaTheme="minorHAnsi"/>
          <w:color w:val="000000"/>
          <w:lang w:eastAsia="en-US"/>
        </w:rPr>
        <w:t xml:space="preserve"> Пълен достъп по електронен път до </w:t>
      </w:r>
      <w:r>
        <w:rPr>
          <w:rFonts w:eastAsiaTheme="minorHAnsi"/>
          <w:color w:val="000000"/>
          <w:lang w:eastAsia="en-US"/>
        </w:rPr>
        <w:t xml:space="preserve">условията </w:t>
      </w:r>
      <w:r w:rsidRPr="00EC6E01">
        <w:rPr>
          <w:rFonts w:eastAsiaTheme="minorHAnsi"/>
          <w:color w:val="000000"/>
          <w:lang w:eastAsia="en-US"/>
        </w:rPr>
        <w:t xml:space="preserve">за участие и приложенията към </w:t>
      </w:r>
      <w:proofErr w:type="spellStart"/>
      <w:r w:rsidRPr="00EC6E01">
        <w:rPr>
          <w:rFonts w:eastAsiaTheme="minorHAnsi"/>
          <w:color w:val="000000"/>
          <w:lang w:eastAsia="en-US"/>
        </w:rPr>
        <w:t>публич</w:t>
      </w:r>
      <w:r>
        <w:rPr>
          <w:rFonts w:eastAsiaTheme="minorHAnsi"/>
          <w:color w:val="000000"/>
          <w:lang w:eastAsia="en-US"/>
        </w:rPr>
        <w:t>-</w:t>
      </w:r>
      <w:r w:rsidRPr="00EC6E01">
        <w:rPr>
          <w:rFonts w:eastAsiaTheme="minorHAnsi"/>
          <w:color w:val="000000"/>
          <w:lang w:eastAsia="en-US"/>
        </w:rPr>
        <w:t>ната</w:t>
      </w:r>
      <w:proofErr w:type="spellEnd"/>
      <w:r w:rsidRPr="00EC6E01">
        <w:rPr>
          <w:rFonts w:eastAsiaTheme="minorHAnsi"/>
          <w:color w:val="000000"/>
          <w:lang w:eastAsia="en-US"/>
        </w:rPr>
        <w:t xml:space="preserve"> покана ще бъде предоставен на интернет адреса на „БДЖ-Товарни превози” ЕООД: </w:t>
      </w:r>
      <w:r w:rsidRPr="00EC6E01">
        <w:rPr>
          <w:rFonts w:eastAsiaTheme="minorHAnsi"/>
          <w:b/>
          <w:bCs/>
          <w:color w:val="000000"/>
          <w:lang w:eastAsia="en-US"/>
        </w:rPr>
        <w:t xml:space="preserve">http://bdzcargo.bdz.bg/bg/profile/category-publichni-pokani.html. </w:t>
      </w:r>
    </w:p>
    <w:p w:rsidR="00EC6E01" w:rsidRPr="00EC6E01" w:rsidRDefault="00EC6E01" w:rsidP="00EC6E01">
      <w:pPr>
        <w:autoSpaceDE w:val="0"/>
        <w:autoSpaceDN w:val="0"/>
        <w:adjustRightInd w:val="0"/>
        <w:ind w:right="-426"/>
        <w:jc w:val="both"/>
        <w:rPr>
          <w:rFonts w:eastAsiaTheme="minorHAnsi"/>
          <w:color w:val="000000"/>
          <w:lang w:eastAsia="en-US"/>
        </w:rPr>
      </w:pPr>
      <w:r w:rsidRPr="00EC6E01">
        <w:rPr>
          <w:rFonts w:eastAsiaTheme="minorHAnsi"/>
          <w:b/>
          <w:bCs/>
          <w:color w:val="000000"/>
          <w:lang w:eastAsia="en-US"/>
        </w:rPr>
        <w:t xml:space="preserve">6.2. </w:t>
      </w:r>
      <w:r w:rsidRPr="00EC6E01">
        <w:rPr>
          <w:rFonts w:eastAsiaTheme="minorHAnsi"/>
          <w:color w:val="000000"/>
          <w:lang w:eastAsia="en-US"/>
        </w:rPr>
        <w:t xml:space="preserve">Участниците трябва да проучат всички указания и условия за участие, посочени в тази документация. </w:t>
      </w:r>
    </w:p>
    <w:p w:rsidR="00EC6E01" w:rsidRPr="00EC6E01" w:rsidRDefault="00EC6E01" w:rsidP="00EC6E01">
      <w:pPr>
        <w:autoSpaceDE w:val="0"/>
        <w:autoSpaceDN w:val="0"/>
        <w:adjustRightInd w:val="0"/>
        <w:ind w:right="-426"/>
        <w:jc w:val="both"/>
        <w:rPr>
          <w:rFonts w:eastAsiaTheme="minorHAnsi"/>
          <w:color w:val="000000"/>
          <w:lang w:eastAsia="en-US"/>
        </w:rPr>
      </w:pPr>
      <w:r w:rsidRPr="00EC6E01">
        <w:rPr>
          <w:rFonts w:eastAsiaTheme="minorHAnsi"/>
          <w:b/>
          <w:bCs/>
          <w:color w:val="000000"/>
          <w:lang w:eastAsia="en-US"/>
        </w:rPr>
        <w:t xml:space="preserve">6.3. </w:t>
      </w:r>
      <w:r w:rsidRPr="00EC6E01">
        <w:rPr>
          <w:rFonts w:eastAsiaTheme="minorHAnsi"/>
          <w:color w:val="000000"/>
          <w:lang w:eastAsia="en-US"/>
        </w:rPr>
        <w:t xml:space="preserve">Представянето на оферта задължава участника да приеме напълно всички изисквания и условия, посочени в тази документация, при спазване на Закона за обществените поръчки. </w:t>
      </w:r>
    </w:p>
    <w:p w:rsidR="00EC6E01" w:rsidRPr="00EC6E01" w:rsidRDefault="00EC6E01" w:rsidP="00EC6E01">
      <w:pPr>
        <w:autoSpaceDE w:val="0"/>
        <w:autoSpaceDN w:val="0"/>
        <w:adjustRightInd w:val="0"/>
        <w:ind w:right="-426"/>
        <w:jc w:val="both"/>
        <w:rPr>
          <w:rFonts w:eastAsiaTheme="minorHAnsi"/>
          <w:color w:val="000000"/>
          <w:lang w:eastAsia="en-US"/>
        </w:rPr>
      </w:pPr>
      <w:r w:rsidRPr="00EC6E01">
        <w:rPr>
          <w:rFonts w:eastAsiaTheme="minorHAnsi"/>
          <w:b/>
          <w:bCs/>
          <w:color w:val="000000"/>
          <w:lang w:eastAsia="en-US"/>
        </w:rPr>
        <w:t xml:space="preserve">6.4. </w:t>
      </w:r>
      <w:r w:rsidRPr="00EC6E01">
        <w:rPr>
          <w:rFonts w:eastAsiaTheme="minorHAnsi"/>
          <w:color w:val="000000"/>
          <w:lang w:eastAsia="en-US"/>
        </w:rPr>
        <w:t xml:space="preserve">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 </w:t>
      </w:r>
    </w:p>
    <w:p w:rsidR="00EC6E01" w:rsidRPr="00EC6E01" w:rsidRDefault="00EC6E01" w:rsidP="00EC6E01">
      <w:pPr>
        <w:autoSpaceDE w:val="0"/>
        <w:autoSpaceDN w:val="0"/>
        <w:adjustRightInd w:val="0"/>
        <w:ind w:right="-426"/>
        <w:jc w:val="both"/>
        <w:rPr>
          <w:rFonts w:eastAsiaTheme="minorHAnsi"/>
          <w:color w:val="000000"/>
          <w:lang w:eastAsia="en-US"/>
        </w:rPr>
      </w:pPr>
      <w:r w:rsidRPr="00EC6E01">
        <w:rPr>
          <w:rFonts w:eastAsiaTheme="minorHAnsi"/>
          <w:b/>
          <w:bCs/>
          <w:color w:val="000000"/>
          <w:lang w:eastAsia="en-US"/>
        </w:rPr>
        <w:lastRenderedPageBreak/>
        <w:t xml:space="preserve">6.5. </w:t>
      </w:r>
      <w:r w:rsidRPr="00EC6E01">
        <w:rPr>
          <w:rFonts w:eastAsiaTheme="minorHAnsi"/>
          <w:color w:val="000000"/>
          <w:lang w:eastAsia="en-US"/>
        </w:rPr>
        <w:t xml:space="preserve">Отговорността за правилното разучаване на документацията за участие се носи единствено от участниците. </w:t>
      </w:r>
    </w:p>
    <w:p w:rsidR="00EC6E01" w:rsidRPr="00EC6E01" w:rsidRDefault="00EC6E01" w:rsidP="00EC6E01">
      <w:pPr>
        <w:ind w:right="-426"/>
        <w:jc w:val="both"/>
        <w:rPr>
          <w:b/>
          <w:u w:val="single"/>
        </w:rPr>
      </w:pPr>
      <w:r w:rsidRPr="00EC6E01">
        <w:rPr>
          <w:rFonts w:eastAsiaTheme="minorHAnsi"/>
          <w:b/>
          <w:bCs/>
          <w:color w:val="000000"/>
          <w:lang w:eastAsia="en-US"/>
        </w:rPr>
        <w:t xml:space="preserve">6.7. </w:t>
      </w:r>
      <w:r w:rsidRPr="00EC6E01">
        <w:rPr>
          <w:rFonts w:eastAsiaTheme="minorHAnsi"/>
          <w:color w:val="000000"/>
          <w:lang w:eastAsia="en-US"/>
        </w:rPr>
        <w:t xml:space="preserve">Всички разходи за подготовка на офертите и участие в </w:t>
      </w:r>
      <w:r w:rsidR="00B33A60">
        <w:rPr>
          <w:rFonts w:eastAsiaTheme="minorHAnsi"/>
          <w:color w:val="000000"/>
          <w:lang w:eastAsia="en-US"/>
        </w:rPr>
        <w:t xml:space="preserve">обществената поръчка </w:t>
      </w:r>
      <w:r w:rsidRPr="00EC6E01">
        <w:rPr>
          <w:rFonts w:eastAsiaTheme="minorHAnsi"/>
          <w:color w:val="000000"/>
          <w:lang w:eastAsia="en-US"/>
        </w:rPr>
        <w:t>са за</w:t>
      </w:r>
      <w:r w:rsidR="00EC4245">
        <w:rPr>
          <w:rFonts w:eastAsiaTheme="minorHAnsi"/>
          <w:color w:val="000000"/>
          <w:lang w:eastAsia="en-US"/>
        </w:rPr>
        <w:t xml:space="preserve"> сметка на участниците. Спрямо в</w:t>
      </w:r>
      <w:r w:rsidRPr="00EC6E01">
        <w:rPr>
          <w:rFonts w:eastAsiaTheme="minorHAnsi"/>
          <w:color w:val="000000"/>
          <w:lang w:eastAsia="en-US"/>
        </w:rPr>
        <w:t xml:space="preserve">ъзложителя не могат да се предявяват каквито и да било претенции за разходи, направени от участниците по подготовката и подаването на офертите им, независимо от резултата или самото провеждане на </w:t>
      </w:r>
      <w:r w:rsidR="00B33A60">
        <w:rPr>
          <w:rFonts w:eastAsiaTheme="minorHAnsi"/>
          <w:color w:val="000000"/>
          <w:lang w:eastAsia="en-US"/>
        </w:rPr>
        <w:t>обществената поръчка</w:t>
      </w:r>
      <w:r w:rsidRPr="00EC6E01">
        <w:rPr>
          <w:rFonts w:eastAsiaTheme="minorHAnsi"/>
          <w:color w:val="000000"/>
          <w:lang w:eastAsia="en-US"/>
        </w:rPr>
        <w:t>, освен в случаите, посочени в чл. 39, ал. 5 от Закона за обществените поръчки.</w:t>
      </w:r>
    </w:p>
    <w:p w:rsidR="00B26789" w:rsidRPr="00EC6E01" w:rsidRDefault="00EC6E01" w:rsidP="00EC6E01">
      <w:pPr>
        <w:ind w:right="-426"/>
        <w:jc w:val="both"/>
      </w:pPr>
      <w:r w:rsidRPr="00EC6E01">
        <w:rPr>
          <w:b/>
        </w:rPr>
        <w:t>6.8</w:t>
      </w:r>
      <w:r w:rsidR="00B26789" w:rsidRPr="00EC6E01">
        <w:rPr>
          <w:b/>
        </w:rPr>
        <w:t>.</w:t>
      </w:r>
      <w:r w:rsidR="00B26789" w:rsidRPr="00EC6E01">
        <w:t xml:space="preserve"> До изтичане на крайния срок за получаване на офертите, всеки участник, може да оттегли или допълни офертата си.</w:t>
      </w:r>
    </w:p>
    <w:p w:rsidR="00B26789" w:rsidRPr="00EC6E01" w:rsidRDefault="00EC6E01" w:rsidP="00EC6E01">
      <w:pPr>
        <w:ind w:right="-426"/>
        <w:jc w:val="both"/>
      </w:pPr>
      <w:r w:rsidRPr="00EC6E01">
        <w:rPr>
          <w:b/>
        </w:rPr>
        <w:t>6.9</w:t>
      </w:r>
      <w:r w:rsidR="00B26789" w:rsidRPr="00EC6E01">
        <w:rPr>
          <w:b/>
        </w:rPr>
        <w:t xml:space="preserve">. </w:t>
      </w:r>
      <w:r w:rsidR="00B26789" w:rsidRPr="00EC6E01">
        <w:t>Оферти, чиято цялост е нарушена или са подадени след изтичане на крайният срок за подаване не се приемат и незабавно се връщат.</w:t>
      </w:r>
    </w:p>
    <w:p w:rsidR="00B26789" w:rsidRPr="00EC6E01" w:rsidRDefault="00EC6E01" w:rsidP="00EC6E01">
      <w:pPr>
        <w:tabs>
          <w:tab w:val="left" w:pos="142"/>
        </w:tabs>
        <w:ind w:right="-426"/>
        <w:jc w:val="both"/>
      </w:pPr>
      <w:r w:rsidRPr="00EC6E01">
        <w:rPr>
          <w:b/>
        </w:rPr>
        <w:t>6.10</w:t>
      </w:r>
      <w:r w:rsidR="00B26789" w:rsidRPr="00EC6E01">
        <w:rPr>
          <w:b/>
        </w:rPr>
        <w:t>.</w:t>
      </w:r>
      <w:r w:rsidR="00B26789" w:rsidRPr="00EC6E01">
        <w:t xml:space="preserve"> Офертата се подава в писмен вид на български език, като не се допускат никакви вписвания между редовете, изтривания или корекции. </w:t>
      </w:r>
      <w:r w:rsidR="00B26789" w:rsidRPr="00EC6E01">
        <w:rPr>
          <w:bCs/>
        </w:rPr>
        <w:t>Всички</w:t>
      </w:r>
      <w:r w:rsidR="00B26789" w:rsidRPr="00EC6E01">
        <w:rPr>
          <w:bCs/>
          <w:spacing w:val="43"/>
        </w:rPr>
        <w:t xml:space="preserve"> </w:t>
      </w:r>
      <w:r w:rsidR="00B26789" w:rsidRPr="00EC6E01">
        <w:rPr>
          <w:bCs/>
        </w:rPr>
        <w:t>документи</w:t>
      </w:r>
      <w:r w:rsidR="00B26789" w:rsidRPr="00EC6E01">
        <w:rPr>
          <w:bCs/>
          <w:spacing w:val="43"/>
        </w:rPr>
        <w:t xml:space="preserve"> </w:t>
      </w:r>
      <w:r w:rsidR="00B26789" w:rsidRPr="00EC6E01">
        <w:rPr>
          <w:bCs/>
        </w:rPr>
        <w:t>от</w:t>
      </w:r>
      <w:r w:rsidR="00B26789" w:rsidRPr="00EC6E01">
        <w:rPr>
          <w:bCs/>
          <w:spacing w:val="43"/>
        </w:rPr>
        <w:t xml:space="preserve"> </w:t>
      </w:r>
      <w:r w:rsidR="00B26789" w:rsidRPr="00EC6E01">
        <w:rPr>
          <w:bCs/>
          <w:spacing w:val="1"/>
        </w:rPr>
        <w:t>о</w:t>
      </w:r>
      <w:r w:rsidR="00B26789" w:rsidRPr="00EC6E01">
        <w:rPr>
          <w:bCs/>
          <w:spacing w:val="-3"/>
        </w:rPr>
        <w:t>ф</w:t>
      </w:r>
      <w:r w:rsidR="00B26789" w:rsidRPr="00EC6E01">
        <w:rPr>
          <w:bCs/>
        </w:rPr>
        <w:t>ерт</w:t>
      </w:r>
      <w:r w:rsidR="00B26789" w:rsidRPr="00EC6E01">
        <w:rPr>
          <w:bCs/>
          <w:spacing w:val="1"/>
        </w:rPr>
        <w:t>а</w:t>
      </w:r>
      <w:r w:rsidR="00B26789" w:rsidRPr="00EC6E01">
        <w:rPr>
          <w:bCs/>
        </w:rPr>
        <w:t>та</w:t>
      </w:r>
      <w:r w:rsidR="00B26789" w:rsidRPr="00EC6E01">
        <w:rPr>
          <w:bCs/>
          <w:spacing w:val="45"/>
        </w:rPr>
        <w:t xml:space="preserve"> </w:t>
      </w:r>
      <w:r w:rsidR="00B26789" w:rsidRPr="00EC6E01">
        <w:rPr>
          <w:bCs/>
        </w:rPr>
        <w:t>се</w:t>
      </w:r>
      <w:r w:rsidR="00B26789" w:rsidRPr="00EC6E01">
        <w:rPr>
          <w:bCs/>
          <w:spacing w:val="42"/>
        </w:rPr>
        <w:t xml:space="preserve"> </w:t>
      </w:r>
      <w:r w:rsidR="00B26789" w:rsidRPr="00EC6E01">
        <w:rPr>
          <w:bCs/>
        </w:rPr>
        <w:t>сканират</w:t>
      </w:r>
      <w:r w:rsidR="00B26789" w:rsidRPr="00EC6E01">
        <w:rPr>
          <w:bCs/>
          <w:spacing w:val="43"/>
        </w:rPr>
        <w:t xml:space="preserve"> </w:t>
      </w:r>
      <w:r w:rsidR="00B26789" w:rsidRPr="00EC6E01">
        <w:rPr>
          <w:bCs/>
        </w:rPr>
        <w:t xml:space="preserve">последователно във </w:t>
      </w:r>
      <w:r w:rsidR="00B26789" w:rsidRPr="00EC6E01">
        <w:rPr>
          <w:bCs/>
          <w:spacing w:val="-3"/>
        </w:rPr>
        <w:t>ф</w:t>
      </w:r>
      <w:r w:rsidR="00B26789" w:rsidRPr="00EC6E01">
        <w:rPr>
          <w:bCs/>
        </w:rPr>
        <w:t>айл</w:t>
      </w:r>
      <w:r w:rsidR="00B26789" w:rsidRPr="00EC6E01">
        <w:rPr>
          <w:bCs/>
          <w:spacing w:val="50"/>
        </w:rPr>
        <w:t xml:space="preserve"> </w:t>
      </w:r>
      <w:r w:rsidR="00B26789" w:rsidRPr="00EC6E01">
        <w:rPr>
          <w:bCs/>
        </w:rPr>
        <w:t xml:space="preserve">в PDF </w:t>
      </w:r>
      <w:r w:rsidR="00B26789" w:rsidRPr="00EC6E01">
        <w:rPr>
          <w:bCs/>
          <w:spacing w:val="-3"/>
        </w:rPr>
        <w:t>ф</w:t>
      </w:r>
      <w:r w:rsidR="00B26789" w:rsidRPr="00EC6E01">
        <w:rPr>
          <w:bCs/>
          <w:spacing w:val="1"/>
        </w:rPr>
        <w:t>ор</w:t>
      </w:r>
      <w:r w:rsidR="00B26789" w:rsidRPr="00EC6E01">
        <w:rPr>
          <w:bCs/>
        </w:rPr>
        <w:t>мат и се представят и на електронен носител (диск и</w:t>
      </w:r>
      <w:r w:rsidR="00B26789" w:rsidRPr="00EC6E01">
        <w:rPr>
          <w:bCs/>
          <w:spacing w:val="1"/>
        </w:rPr>
        <w:t>л</w:t>
      </w:r>
      <w:r w:rsidR="00B26789" w:rsidRPr="00EC6E01">
        <w:rPr>
          <w:bCs/>
        </w:rPr>
        <w:t>и еквивалент), който се поставя в плика с офертата.</w:t>
      </w:r>
    </w:p>
    <w:p w:rsidR="00B26789" w:rsidRPr="00EC6E01" w:rsidRDefault="00B26789" w:rsidP="00EC6E01">
      <w:pPr>
        <w:tabs>
          <w:tab w:val="left" w:pos="1309"/>
        </w:tabs>
        <w:ind w:right="-426"/>
        <w:jc w:val="both"/>
      </w:pPr>
      <w:r w:rsidRPr="00EC6E01">
        <w:rPr>
          <w:b/>
        </w:rPr>
        <w:t>6.</w:t>
      </w:r>
      <w:r w:rsidR="00EC6E01" w:rsidRPr="00EC6E01">
        <w:rPr>
          <w:b/>
        </w:rPr>
        <w:t>11</w:t>
      </w:r>
      <w:r w:rsidRPr="00EC6E01">
        <w:rPr>
          <w:b/>
        </w:rPr>
        <w:t>.</w:t>
      </w:r>
      <w:r w:rsidRPr="00EC6E01">
        <w:t xml:space="preserve"> Всеки участник има право да представи само една оферта. Не се допуска представяне на варианти в офертите. Настоящата поръчка не съдържа обособени позиции, поради което участниците задължително представят оферта, която е за пълния обем на работите - обект на поръчката. </w:t>
      </w:r>
    </w:p>
    <w:p w:rsidR="00E3337E" w:rsidRDefault="00B26789" w:rsidP="00E3337E">
      <w:pPr>
        <w:ind w:right="-426"/>
        <w:jc w:val="both"/>
      </w:pPr>
      <w:r w:rsidRPr="00EC6E01">
        <w:rPr>
          <w:b/>
        </w:rPr>
        <w:t>6.</w:t>
      </w:r>
      <w:r w:rsidR="00EC6E01" w:rsidRPr="00EC6E01">
        <w:rPr>
          <w:b/>
        </w:rPr>
        <w:t>12</w:t>
      </w:r>
      <w:r w:rsidRPr="00EC6E01">
        <w:rPr>
          <w:b/>
        </w:rPr>
        <w:t>.</w:t>
      </w:r>
      <w:r w:rsidRPr="00EC6E01">
        <w:t xml:space="preserve"> </w:t>
      </w:r>
      <w:r w:rsidR="00E3337E">
        <w:t xml:space="preserve">Когато участникът в обществената поръчка е </w:t>
      </w:r>
      <w:proofErr w:type="spellStart"/>
      <w:r w:rsidR="00E3337E">
        <w:t>чуждестрнно</w:t>
      </w:r>
      <w:proofErr w:type="spellEnd"/>
      <w:r w:rsidR="00E3337E">
        <w:t xml:space="preserve"> физическо или юридическо лице или техни обединения, офертата се подава на български език, а документите в раздел </w:t>
      </w:r>
      <w:r w:rsidR="00E3337E">
        <w:rPr>
          <w:lang w:val="en-US"/>
        </w:rPr>
        <w:t>VI</w:t>
      </w:r>
      <w:r w:rsidR="00E3337E" w:rsidRPr="00802C0E">
        <w:t xml:space="preserve">, </w:t>
      </w:r>
      <w:r w:rsidR="00E3337E">
        <w:t xml:space="preserve">т.9.2 от настоящата документация се представят в официален превод на български език, издаден от фирма, сключила договор с Министерството на външните работи за извършване на официални преводи. (Списъкът на фирмите, с които МВнР е сключило договори е публикуван в електронния сайт на министерството). </w:t>
      </w:r>
      <w:proofErr w:type="gramStart"/>
      <w:r w:rsidR="00E3337E">
        <w:rPr>
          <w:lang w:val="en-US"/>
        </w:rPr>
        <w:t>O</w:t>
      </w:r>
      <w:proofErr w:type="spellStart"/>
      <w:r w:rsidR="00E3337E">
        <w:t>фициалните</w:t>
      </w:r>
      <w:proofErr w:type="spellEnd"/>
      <w:r w:rsidR="00E3337E">
        <w:t xml:space="preserve"> преводи се представят във формата на оригинал или нотариално заверено копие.</w:t>
      </w:r>
      <w:proofErr w:type="gramEnd"/>
      <w:r w:rsidR="00E3337E">
        <w:t xml:space="preserve"> Документите в раздел </w:t>
      </w:r>
      <w:r w:rsidR="00E3337E">
        <w:rPr>
          <w:lang w:val="en-US"/>
        </w:rPr>
        <w:t>VI</w:t>
      </w:r>
      <w:r w:rsidR="00E3337E" w:rsidRPr="00802C0E">
        <w:t xml:space="preserve">, </w:t>
      </w:r>
      <w:r w:rsidR="00E3337E">
        <w:t>т.9.7 и т.9.8 от настоящата документация, които са на чужд език се представят в превод на български език.</w:t>
      </w:r>
    </w:p>
    <w:p w:rsidR="00B26789" w:rsidRPr="00EC6E01" w:rsidRDefault="00B26789" w:rsidP="00E3337E">
      <w:pPr>
        <w:ind w:right="-426"/>
        <w:jc w:val="both"/>
      </w:pPr>
      <w:r w:rsidRPr="00EC6E01">
        <w:rPr>
          <w:b/>
        </w:rPr>
        <w:t>6</w:t>
      </w:r>
      <w:r w:rsidR="00EC6E01" w:rsidRPr="00EC6E01">
        <w:rPr>
          <w:b/>
        </w:rPr>
        <w:t>.13</w:t>
      </w:r>
      <w:r w:rsidRPr="00EC6E01">
        <w:rPr>
          <w:b/>
        </w:rPr>
        <w:t>.</w:t>
      </w:r>
      <w:r w:rsidRPr="00EC6E01">
        <w:t xml:space="preserve">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Лице, което участва в обединение не може да участва като подизпълнител в офертата на друг участник. Лице, което участва като подизпълнител</w:t>
      </w:r>
      <w:r w:rsidR="00EC4245">
        <w:t>,</w:t>
      </w:r>
      <w:r w:rsidRPr="00EC6E01">
        <w:t xml:space="preserve"> не може да участва в обединение подало оферта в настоящата </w:t>
      </w:r>
      <w:r w:rsidR="00EC4245">
        <w:t>обществена поръчка</w:t>
      </w:r>
      <w:r w:rsidRPr="00EC6E01">
        <w:t>.</w:t>
      </w:r>
    </w:p>
    <w:p w:rsidR="00B26789" w:rsidRPr="00EC6E01" w:rsidRDefault="00B11B3D" w:rsidP="00EC6E01">
      <w:pPr>
        <w:ind w:right="-426"/>
        <w:jc w:val="both"/>
      </w:pPr>
      <w:r w:rsidRPr="00EC6E01">
        <w:rPr>
          <w:b/>
        </w:rPr>
        <w:t>6</w:t>
      </w:r>
      <w:r w:rsidR="00EC6E01" w:rsidRPr="00EC6E01">
        <w:rPr>
          <w:b/>
        </w:rPr>
        <w:t>.14</w:t>
      </w:r>
      <w:r w:rsidR="00B26789" w:rsidRPr="00EC6E01">
        <w:rPr>
          <w:b/>
        </w:rPr>
        <w:t>.</w:t>
      </w:r>
      <w:r w:rsidR="00B26789" w:rsidRPr="00EC6E01">
        <w:t xml:space="preserve"> При подготовката на Техническото предложение и Ценовото предложение за изпълнение на поръчката, всеки участник следва да се придържа стриктно към образците, част от настоящата документация.</w:t>
      </w:r>
    </w:p>
    <w:p w:rsidR="002033BF" w:rsidRPr="00EC6E01" w:rsidRDefault="00EC6E01" w:rsidP="00EC6E01">
      <w:pPr>
        <w:ind w:right="-426"/>
        <w:jc w:val="both"/>
        <w:rPr>
          <w:b/>
        </w:rPr>
      </w:pPr>
      <w:r w:rsidRPr="00EC6E01">
        <w:rPr>
          <w:b/>
        </w:rPr>
        <w:t>6.15</w:t>
      </w:r>
      <w:r w:rsidR="002033BF" w:rsidRPr="00EC6E01">
        <w:rPr>
          <w:b/>
        </w:rPr>
        <w:t xml:space="preserve">. Срок на валидност на офертата: </w:t>
      </w:r>
      <w:r w:rsidR="002033BF" w:rsidRPr="00EC6E01">
        <w:t>Предложението следва да бъде валидно със срок минимум 90 (деветдесет) календарни дни от крайния срок за получаване на оферти, посочен в поканата за представяне на оферта. Предложение с по-кратък срок на валидност ще бъде отхвърлено от възложителя като не</w:t>
      </w:r>
      <w:r w:rsidR="00EE332E" w:rsidRPr="00EC6E01">
        <w:t>съответстващо на изискванията. В</w:t>
      </w:r>
      <w:r w:rsidR="002033BF" w:rsidRPr="00EC6E01">
        <w:t>ъзложителят може да поиска писмено (чрез писмо или по факс) от участниците да удължат срока на валидност на офертата до момента на сключване на договора. Участник, който след покана и в определения в нея срок не удължи срока на валидност на офертата си, се отстранява от участие.</w:t>
      </w:r>
    </w:p>
    <w:p w:rsidR="00B11B3D" w:rsidRPr="002033BF" w:rsidRDefault="00B11B3D" w:rsidP="00A47D62">
      <w:pPr>
        <w:ind w:right="-426"/>
        <w:jc w:val="both"/>
      </w:pPr>
    </w:p>
    <w:p w:rsidR="00B26789" w:rsidRDefault="00B11B3D" w:rsidP="00A47D62">
      <w:pPr>
        <w:ind w:right="-426"/>
        <w:jc w:val="both"/>
        <w:rPr>
          <w:b/>
          <w:u w:val="single"/>
        </w:rPr>
      </w:pPr>
      <w:proofErr w:type="gramStart"/>
      <w:r w:rsidRPr="00B11B3D">
        <w:rPr>
          <w:b/>
          <w:u w:val="single"/>
          <w:lang w:val="en-US"/>
        </w:rPr>
        <w:t>V</w:t>
      </w:r>
      <w:r w:rsidRPr="00802C0E">
        <w:rPr>
          <w:b/>
          <w:u w:val="single"/>
        </w:rPr>
        <w:t xml:space="preserve">. </w:t>
      </w:r>
      <w:r w:rsidR="00B26789" w:rsidRPr="00B11B3D">
        <w:rPr>
          <w:b/>
          <w:u w:val="single"/>
        </w:rPr>
        <w:t>Представяне на офертите.</w:t>
      </w:r>
      <w:proofErr w:type="gramEnd"/>
    </w:p>
    <w:p w:rsidR="00EC6E01" w:rsidRDefault="00B11B3D" w:rsidP="00B3717B">
      <w:pPr>
        <w:ind w:right="-426"/>
        <w:jc w:val="both"/>
      </w:pPr>
      <w:r>
        <w:rPr>
          <w:b/>
        </w:rPr>
        <w:t>7</w:t>
      </w:r>
      <w:r w:rsidR="00B26789" w:rsidRPr="0063471E">
        <w:rPr>
          <w:b/>
        </w:rPr>
        <w:t>.</w:t>
      </w:r>
      <w:r w:rsidR="00B26789" w:rsidRPr="0063471E">
        <w:t xml:space="preserve"> </w:t>
      </w:r>
      <w:r w:rsidR="00B26789" w:rsidRPr="00B3717B">
        <w:t xml:space="preserve">Офертите и всички останали документи към тях трябва да </w:t>
      </w:r>
      <w:r w:rsidR="00403D00" w:rsidRPr="00B3717B">
        <w:t>бъдат представени в запечатан</w:t>
      </w:r>
      <w:r w:rsidR="00403D00" w:rsidRPr="00802C0E">
        <w:t>,</w:t>
      </w:r>
      <w:r w:rsidR="00403D00" w:rsidRPr="00B3717B">
        <w:t xml:space="preserve"> </w:t>
      </w:r>
      <w:r w:rsidR="00B26789" w:rsidRPr="00B3717B">
        <w:t xml:space="preserve">непрозрачен </w:t>
      </w:r>
      <w:r w:rsidR="00403D00" w:rsidRPr="00B3717B">
        <w:t xml:space="preserve">и с ненарушена цялост </w:t>
      </w:r>
      <w:r w:rsidR="00B26789" w:rsidRPr="00B3717B">
        <w:t>плик.</w:t>
      </w:r>
      <w:r w:rsidR="00573E08" w:rsidRPr="00B3717B">
        <w:t xml:space="preserve"> </w:t>
      </w:r>
      <w:r w:rsidR="00B3717B" w:rsidRPr="00B3717B">
        <w:t>Офертите трябва да бъдат адресирани до</w:t>
      </w:r>
      <w:r w:rsidR="00B3717B">
        <w:t xml:space="preserve"> ”БДЖ-Товарни превози” ЕООД </w:t>
      </w:r>
      <w:r w:rsidR="00B3717B" w:rsidRPr="00B3717B">
        <w:t xml:space="preserve">и представени от участника лично или от упълномощено от него лице в деловодството на </w:t>
      </w:r>
      <w:r w:rsidR="00B3717B">
        <w:t>”БДЖ-Товарни превози” ЕООД, гр. София, п.к.1080, ул. „Иван Вазов” № 3</w:t>
      </w:r>
      <w:r w:rsidR="00B3717B" w:rsidRPr="00B3717B">
        <w:t>, или по пощата с препоръчано писмо с обратна разписка.</w:t>
      </w:r>
    </w:p>
    <w:p w:rsidR="00B26789" w:rsidRPr="00573E08" w:rsidRDefault="00EC6E01" w:rsidP="00B3717B">
      <w:pPr>
        <w:ind w:right="-426"/>
        <w:jc w:val="both"/>
      </w:pPr>
      <w:r w:rsidRPr="00EC6E01">
        <w:rPr>
          <w:b/>
        </w:rPr>
        <w:lastRenderedPageBreak/>
        <w:t>7.1.</w:t>
      </w:r>
      <w:r w:rsidR="00B3717B" w:rsidRPr="00B3717B">
        <w:t xml:space="preserve"> Офертите могат да се подават всеки работен ден </w:t>
      </w:r>
      <w:r w:rsidR="0005754E">
        <w:t>от 09:00 до 16</w:t>
      </w:r>
      <w:r w:rsidR="00B3717B" w:rsidRPr="00B3717B">
        <w:t>:00 ч., в срок до изтичане на срока за подаване на офертите</w:t>
      </w:r>
      <w:r w:rsidR="00B3717B">
        <w:t xml:space="preserve">, посочен в публичната покана. </w:t>
      </w:r>
      <w:r w:rsidR="00573E08" w:rsidRPr="00573E08">
        <w:t>При приемане на офертата на участника се издава входящ регистрационен номер.</w:t>
      </w:r>
      <w:r w:rsidR="00EE332E" w:rsidRPr="00EE332E">
        <w:rPr>
          <w:sz w:val="23"/>
          <w:szCs w:val="23"/>
        </w:rPr>
        <w:t xml:space="preserve"> </w:t>
      </w:r>
      <w:r w:rsidR="00EE332E">
        <w:rPr>
          <w:sz w:val="23"/>
          <w:szCs w:val="23"/>
        </w:rPr>
        <w:t>Възложителят не носи отговорност за получаване на оферти в случай, че се използва друг начин за представяне, който не е посочен в публичната покана или в документацията.</w:t>
      </w:r>
    </w:p>
    <w:p w:rsidR="00B26789" w:rsidRPr="0063471E" w:rsidRDefault="00EC6E01" w:rsidP="00EC6E01">
      <w:pPr>
        <w:pStyle w:val="BodyTextIndent"/>
        <w:ind w:right="-426" w:firstLine="0"/>
        <w:rPr>
          <w:color w:val="000000"/>
          <w:sz w:val="24"/>
        </w:rPr>
      </w:pPr>
      <w:r w:rsidRPr="00EC6E01">
        <w:rPr>
          <w:b/>
          <w:color w:val="000000"/>
          <w:sz w:val="24"/>
        </w:rPr>
        <w:t>7.2.</w:t>
      </w:r>
      <w:r>
        <w:rPr>
          <w:color w:val="000000"/>
          <w:sz w:val="24"/>
        </w:rPr>
        <w:t xml:space="preserve"> </w:t>
      </w:r>
      <w:r w:rsidR="00B26789" w:rsidRPr="0063471E">
        <w:rPr>
          <w:color w:val="000000"/>
          <w:sz w:val="24"/>
        </w:rPr>
        <w:t>Върху плика с офертата се отбелязва следната информация:</w:t>
      </w:r>
    </w:p>
    <w:p w:rsidR="00B26789" w:rsidRPr="0063471E" w:rsidRDefault="00B26789" w:rsidP="00A47D62">
      <w:pPr>
        <w:pStyle w:val="BodyTextIndent"/>
        <w:numPr>
          <w:ilvl w:val="0"/>
          <w:numId w:val="32"/>
        </w:numPr>
        <w:tabs>
          <w:tab w:val="clear" w:pos="1560"/>
          <w:tab w:val="num" w:pos="0"/>
        </w:tabs>
        <w:autoSpaceDE w:val="0"/>
        <w:autoSpaceDN w:val="0"/>
        <w:adjustRightInd w:val="0"/>
        <w:ind w:left="0" w:right="-426" w:firstLine="540"/>
        <w:rPr>
          <w:sz w:val="24"/>
        </w:rPr>
      </w:pPr>
      <w:r w:rsidRPr="0063471E">
        <w:rPr>
          <w:sz w:val="24"/>
        </w:rPr>
        <w:t>адреса на възложителя;</w:t>
      </w:r>
    </w:p>
    <w:p w:rsidR="00B26789" w:rsidRDefault="00B26789" w:rsidP="00A47D62">
      <w:pPr>
        <w:pStyle w:val="BodyTextIndent"/>
        <w:numPr>
          <w:ilvl w:val="0"/>
          <w:numId w:val="32"/>
        </w:numPr>
        <w:tabs>
          <w:tab w:val="clear" w:pos="1560"/>
          <w:tab w:val="num" w:pos="1440"/>
        </w:tabs>
        <w:autoSpaceDE w:val="0"/>
        <w:autoSpaceDN w:val="0"/>
        <w:adjustRightInd w:val="0"/>
        <w:ind w:left="0" w:right="-426" w:firstLine="540"/>
        <w:rPr>
          <w:sz w:val="24"/>
        </w:rPr>
      </w:pPr>
      <w:r w:rsidRPr="0063471E">
        <w:rPr>
          <w:sz w:val="24"/>
        </w:rPr>
        <w:t>наименованието на участника, адрес за кореспонденция, телефон, факс, лице за контакти и електронен адрес.</w:t>
      </w:r>
    </w:p>
    <w:p w:rsidR="00FC6D02" w:rsidRPr="00FC6D02" w:rsidRDefault="00F5093D" w:rsidP="00FC6D02">
      <w:pPr>
        <w:pStyle w:val="BodyTextIndent"/>
        <w:numPr>
          <w:ilvl w:val="0"/>
          <w:numId w:val="32"/>
        </w:numPr>
        <w:tabs>
          <w:tab w:val="clear" w:pos="1560"/>
          <w:tab w:val="num" w:pos="1440"/>
        </w:tabs>
        <w:autoSpaceDE w:val="0"/>
        <w:autoSpaceDN w:val="0"/>
        <w:adjustRightInd w:val="0"/>
        <w:ind w:left="0" w:right="-426" w:firstLine="540"/>
        <w:rPr>
          <w:sz w:val="24"/>
        </w:rPr>
      </w:pPr>
      <w:r>
        <w:rPr>
          <w:sz w:val="24"/>
        </w:rPr>
        <w:t>наименование на обществената поръчка.</w:t>
      </w:r>
    </w:p>
    <w:p w:rsidR="0098444A" w:rsidRDefault="0098444A" w:rsidP="00EC6E01">
      <w:pPr>
        <w:ind w:right="-426"/>
        <w:jc w:val="both"/>
        <w:rPr>
          <w:b/>
          <w:u w:val="single"/>
        </w:rPr>
      </w:pPr>
    </w:p>
    <w:p w:rsidR="00EC6E01" w:rsidRDefault="00EC6E01" w:rsidP="00EC6E01">
      <w:pPr>
        <w:ind w:right="-426"/>
        <w:jc w:val="both"/>
        <w:rPr>
          <w:b/>
        </w:rPr>
      </w:pPr>
      <w:r w:rsidRPr="00B7580C">
        <w:rPr>
          <w:b/>
          <w:u w:val="single"/>
        </w:rPr>
        <w:t>Забележка:</w:t>
      </w:r>
      <w:r>
        <w:rPr>
          <w:b/>
        </w:rPr>
        <w:t xml:space="preserve"> </w:t>
      </w:r>
      <w:r w:rsidRPr="006A34AC">
        <w:rPr>
          <w:i/>
        </w:rPr>
        <w:t>Не се приема оферта в незапечатан, прозрачен плик или с нарушена цялост плик. Такива оферти незабавно се връщат на участника и това се отбелязва във входящия регистър</w:t>
      </w:r>
      <w:r w:rsidRPr="0063471E">
        <w:rPr>
          <w:b/>
        </w:rPr>
        <w:t>.</w:t>
      </w:r>
    </w:p>
    <w:p w:rsidR="00F5093D" w:rsidRDefault="00F5093D" w:rsidP="00F5093D">
      <w:pPr>
        <w:pStyle w:val="BodyTextIndent"/>
        <w:tabs>
          <w:tab w:val="num" w:pos="1440"/>
        </w:tabs>
        <w:autoSpaceDE w:val="0"/>
        <w:autoSpaceDN w:val="0"/>
        <w:adjustRightInd w:val="0"/>
        <w:ind w:right="-426" w:firstLine="0"/>
        <w:rPr>
          <w:sz w:val="24"/>
        </w:rPr>
      </w:pPr>
    </w:p>
    <w:p w:rsidR="00EC6E01" w:rsidRDefault="00EC6E01" w:rsidP="00F5093D">
      <w:pPr>
        <w:pStyle w:val="BodyTextIndent"/>
        <w:tabs>
          <w:tab w:val="num" w:pos="1440"/>
        </w:tabs>
        <w:autoSpaceDE w:val="0"/>
        <w:autoSpaceDN w:val="0"/>
        <w:adjustRightInd w:val="0"/>
        <w:ind w:right="-426" w:firstLine="0"/>
        <w:rPr>
          <w:sz w:val="24"/>
        </w:rPr>
      </w:pPr>
    </w:p>
    <w:p w:rsidR="00F5093D" w:rsidRPr="00F5093D" w:rsidRDefault="00F5093D" w:rsidP="00F60C49">
      <w:pPr>
        <w:keepLines/>
        <w:pBdr>
          <w:top w:val="single" w:sz="4" w:space="2" w:color="auto"/>
          <w:left w:val="single" w:sz="4" w:space="4" w:color="auto"/>
          <w:bottom w:val="single" w:sz="4" w:space="1" w:color="auto"/>
          <w:right w:val="single" w:sz="4" w:space="20" w:color="auto"/>
        </w:pBdr>
        <w:tabs>
          <w:tab w:val="left" w:pos="9781"/>
        </w:tabs>
        <w:jc w:val="center"/>
        <w:rPr>
          <w:b/>
          <w:caps/>
          <w:sz w:val="20"/>
          <w:szCs w:val="20"/>
        </w:rPr>
      </w:pPr>
      <w:r w:rsidRPr="00F5093D">
        <w:rPr>
          <w:b/>
          <w:sz w:val="20"/>
          <w:szCs w:val="20"/>
        </w:rPr>
        <w:t>ДО</w:t>
      </w:r>
    </w:p>
    <w:p w:rsidR="00F5093D" w:rsidRPr="00F5093D" w:rsidRDefault="00F5093D" w:rsidP="00F60C49">
      <w:pPr>
        <w:pStyle w:val="Heading8"/>
        <w:keepNext w:val="0"/>
        <w:keepLines/>
        <w:pBdr>
          <w:top w:val="single" w:sz="4" w:space="2" w:color="auto"/>
          <w:left w:val="single" w:sz="4" w:space="4" w:color="auto"/>
          <w:bottom w:val="single" w:sz="4" w:space="1" w:color="auto"/>
          <w:right w:val="single" w:sz="4" w:space="20" w:color="auto"/>
        </w:pBdr>
        <w:ind w:right="0"/>
        <w:jc w:val="center"/>
        <w:rPr>
          <w:sz w:val="20"/>
          <w:szCs w:val="20"/>
        </w:rPr>
      </w:pPr>
      <w:r w:rsidRPr="00F5093D">
        <w:rPr>
          <w:sz w:val="20"/>
          <w:szCs w:val="20"/>
        </w:rPr>
        <w:t>„БДЖ- ТОВАРНИ ПРЕВОЗИ” ЕООД</w:t>
      </w:r>
    </w:p>
    <w:p w:rsidR="00F5093D" w:rsidRPr="00F5093D" w:rsidRDefault="00F5093D" w:rsidP="00F60C49">
      <w:pPr>
        <w:keepLines/>
        <w:pBdr>
          <w:top w:val="single" w:sz="4" w:space="2" w:color="auto"/>
          <w:left w:val="single" w:sz="4" w:space="4" w:color="auto"/>
          <w:bottom w:val="single" w:sz="4" w:space="1" w:color="auto"/>
          <w:right w:val="single" w:sz="4" w:space="20" w:color="auto"/>
        </w:pBdr>
        <w:jc w:val="center"/>
        <w:rPr>
          <w:b/>
          <w:bCs/>
          <w:color w:val="333333"/>
          <w:sz w:val="20"/>
          <w:szCs w:val="20"/>
        </w:rPr>
      </w:pPr>
      <w:r w:rsidRPr="00F5093D">
        <w:rPr>
          <w:b/>
          <w:snapToGrid w:val="0"/>
          <w:sz w:val="20"/>
          <w:szCs w:val="20"/>
        </w:rPr>
        <w:t>гр. София,</w:t>
      </w:r>
      <w:r w:rsidR="00EE332E">
        <w:rPr>
          <w:b/>
          <w:snapToGrid w:val="0"/>
          <w:sz w:val="20"/>
          <w:szCs w:val="20"/>
        </w:rPr>
        <w:t xml:space="preserve"> п.к. 1080, </w:t>
      </w:r>
      <w:r w:rsidRPr="00F5093D">
        <w:rPr>
          <w:b/>
          <w:snapToGrid w:val="0"/>
          <w:sz w:val="20"/>
          <w:szCs w:val="20"/>
        </w:rPr>
        <w:t xml:space="preserve"> </w:t>
      </w:r>
      <w:r w:rsidRPr="00F5093D">
        <w:rPr>
          <w:b/>
          <w:sz w:val="20"/>
          <w:szCs w:val="20"/>
        </w:rPr>
        <w:t>ул. "ИВАН ВАЗОВ" № 3</w:t>
      </w:r>
    </w:p>
    <w:p w:rsidR="00F60C49" w:rsidRDefault="00F60C49" w:rsidP="00F60C49">
      <w:pPr>
        <w:keepLines/>
        <w:pBdr>
          <w:top w:val="single" w:sz="4" w:space="2" w:color="auto"/>
          <w:left w:val="single" w:sz="4" w:space="4" w:color="auto"/>
          <w:bottom w:val="single" w:sz="4" w:space="1" w:color="auto"/>
          <w:right w:val="single" w:sz="4" w:space="20" w:color="auto"/>
        </w:pBdr>
        <w:tabs>
          <w:tab w:val="left" w:pos="9360"/>
        </w:tabs>
        <w:jc w:val="center"/>
        <w:rPr>
          <w:b/>
          <w:sz w:val="20"/>
          <w:szCs w:val="20"/>
        </w:rPr>
      </w:pPr>
    </w:p>
    <w:p w:rsidR="00F5093D" w:rsidRDefault="00F5093D" w:rsidP="00F60C49">
      <w:pPr>
        <w:keepLines/>
        <w:pBdr>
          <w:top w:val="single" w:sz="4" w:space="2" w:color="auto"/>
          <w:left w:val="single" w:sz="4" w:space="4" w:color="auto"/>
          <w:bottom w:val="single" w:sz="4" w:space="1" w:color="auto"/>
          <w:right w:val="single" w:sz="4" w:space="20" w:color="auto"/>
        </w:pBdr>
        <w:tabs>
          <w:tab w:val="left" w:pos="9360"/>
        </w:tabs>
        <w:jc w:val="center"/>
        <w:rPr>
          <w:sz w:val="20"/>
          <w:szCs w:val="20"/>
        </w:rPr>
      </w:pPr>
      <w:r w:rsidRPr="00F5093D">
        <w:rPr>
          <w:b/>
          <w:sz w:val="20"/>
          <w:szCs w:val="20"/>
        </w:rPr>
        <w:t>О Ф Е Р Т А</w:t>
      </w:r>
      <w:r w:rsidRPr="00F5093D">
        <w:rPr>
          <w:b/>
          <w:sz w:val="20"/>
          <w:szCs w:val="20"/>
        </w:rPr>
        <w:br/>
      </w:r>
      <w:r w:rsidRPr="00F5093D">
        <w:rPr>
          <w:sz w:val="20"/>
          <w:szCs w:val="20"/>
        </w:rPr>
        <w:t>за участие в публична покана по реда на Глава осем „а” от ЗОП с предмет:</w:t>
      </w:r>
    </w:p>
    <w:p w:rsidR="00F60C49" w:rsidRPr="00F5093D" w:rsidRDefault="00F60C49" w:rsidP="00F60C49">
      <w:pPr>
        <w:keepLines/>
        <w:pBdr>
          <w:top w:val="single" w:sz="4" w:space="2" w:color="auto"/>
          <w:left w:val="single" w:sz="4" w:space="4" w:color="auto"/>
          <w:bottom w:val="single" w:sz="4" w:space="1" w:color="auto"/>
          <w:right w:val="single" w:sz="4" w:space="20" w:color="auto"/>
        </w:pBdr>
        <w:tabs>
          <w:tab w:val="left" w:pos="9360"/>
        </w:tabs>
        <w:jc w:val="center"/>
        <w:rPr>
          <w:sz w:val="20"/>
          <w:szCs w:val="20"/>
        </w:rPr>
      </w:pPr>
    </w:p>
    <w:p w:rsidR="00F5093D" w:rsidRPr="00F5093D" w:rsidRDefault="00F5093D" w:rsidP="00F60C49">
      <w:pPr>
        <w:pStyle w:val="Heading8"/>
        <w:keepNext w:val="0"/>
        <w:keepLines/>
        <w:pBdr>
          <w:top w:val="single" w:sz="4" w:space="2" w:color="auto"/>
          <w:left w:val="single" w:sz="4" w:space="4" w:color="auto"/>
          <w:bottom w:val="single" w:sz="4" w:space="1" w:color="auto"/>
          <w:right w:val="single" w:sz="4" w:space="20" w:color="auto"/>
        </w:pBdr>
        <w:ind w:right="0"/>
        <w:jc w:val="center"/>
        <w:rPr>
          <w:b w:val="0"/>
          <w:i/>
          <w:sz w:val="20"/>
          <w:szCs w:val="20"/>
        </w:rPr>
      </w:pPr>
      <w:r w:rsidRPr="00F5093D">
        <w:rPr>
          <w:i/>
          <w:sz w:val="20"/>
          <w:szCs w:val="20"/>
          <w:lang w:val="ru-RU"/>
        </w:rPr>
        <w:t>„</w:t>
      </w:r>
      <w:r w:rsidRPr="00F5093D">
        <w:rPr>
          <w:b w:val="0"/>
          <w:i/>
          <w:sz w:val="20"/>
          <w:szCs w:val="20"/>
          <w:lang w:val="ru-RU"/>
        </w:rPr>
        <w:t xml:space="preserve">ДОСТАВКА НА ХАРТИИ, ХАРТИЕНИ ИЗДЕЛИЯ И КАНЦЕЛАРСКИ МАТЕРИАЛИ ЗА НУЖДИТЕ НА </w:t>
      </w:r>
      <w:r w:rsidRPr="00F5093D">
        <w:rPr>
          <w:b w:val="0"/>
          <w:sz w:val="20"/>
          <w:szCs w:val="20"/>
        </w:rPr>
        <w:t>„</w:t>
      </w:r>
      <w:r w:rsidRPr="00F5093D">
        <w:rPr>
          <w:b w:val="0"/>
          <w:i/>
          <w:sz w:val="20"/>
          <w:szCs w:val="20"/>
        </w:rPr>
        <w:t>БД</w:t>
      </w:r>
      <w:proofErr w:type="gramStart"/>
      <w:r w:rsidRPr="00F5093D">
        <w:rPr>
          <w:b w:val="0"/>
          <w:i/>
          <w:sz w:val="20"/>
          <w:szCs w:val="20"/>
        </w:rPr>
        <w:t>Ж-</w:t>
      </w:r>
      <w:proofErr w:type="gramEnd"/>
      <w:r w:rsidRPr="00F5093D">
        <w:rPr>
          <w:b w:val="0"/>
          <w:i/>
          <w:sz w:val="20"/>
          <w:szCs w:val="20"/>
        </w:rPr>
        <w:t xml:space="preserve"> ТОВАРНИ ПРЕВОЗИ” ЕООД ЗА ЕДНОГОДИШЕН ПЕРИОД”.</w:t>
      </w:r>
    </w:p>
    <w:p w:rsidR="00F5093D" w:rsidRPr="00F5093D" w:rsidRDefault="00F5093D" w:rsidP="00F60C49">
      <w:pPr>
        <w:keepLines/>
        <w:pBdr>
          <w:top w:val="single" w:sz="4" w:space="2" w:color="auto"/>
          <w:left w:val="single" w:sz="4" w:space="4" w:color="auto"/>
          <w:bottom w:val="single" w:sz="4" w:space="1" w:color="auto"/>
          <w:right w:val="single" w:sz="4" w:space="20" w:color="auto"/>
        </w:pBdr>
        <w:tabs>
          <w:tab w:val="left" w:pos="9360"/>
        </w:tabs>
        <w:jc w:val="center"/>
        <w:rPr>
          <w:sz w:val="20"/>
          <w:szCs w:val="20"/>
        </w:rPr>
      </w:pPr>
      <w:r w:rsidRPr="00F5093D">
        <w:rPr>
          <w:sz w:val="20"/>
          <w:szCs w:val="20"/>
        </w:rPr>
        <w:t>_________________________________________________</w:t>
      </w:r>
      <w:r w:rsidRPr="00F5093D">
        <w:rPr>
          <w:sz w:val="20"/>
          <w:szCs w:val="20"/>
        </w:rPr>
        <w:br/>
        <w:t>име на участника</w:t>
      </w:r>
    </w:p>
    <w:p w:rsidR="00F5093D" w:rsidRPr="00F5093D" w:rsidRDefault="00F5093D" w:rsidP="00F60C49">
      <w:pPr>
        <w:keepLines/>
        <w:pBdr>
          <w:top w:val="single" w:sz="4" w:space="2" w:color="auto"/>
          <w:left w:val="single" w:sz="4" w:space="4" w:color="auto"/>
          <w:bottom w:val="single" w:sz="4" w:space="1" w:color="auto"/>
          <w:right w:val="single" w:sz="4" w:space="20" w:color="auto"/>
        </w:pBdr>
        <w:tabs>
          <w:tab w:val="left" w:pos="9360"/>
        </w:tabs>
        <w:jc w:val="center"/>
        <w:rPr>
          <w:sz w:val="20"/>
          <w:szCs w:val="20"/>
        </w:rPr>
      </w:pPr>
      <w:r w:rsidRPr="00F5093D">
        <w:rPr>
          <w:sz w:val="20"/>
          <w:szCs w:val="20"/>
        </w:rPr>
        <w:t>_________________________________________________</w:t>
      </w:r>
      <w:r w:rsidRPr="00F5093D">
        <w:rPr>
          <w:sz w:val="20"/>
          <w:szCs w:val="20"/>
        </w:rPr>
        <w:br/>
        <w:t>пълен адрес за кореспонденция</w:t>
      </w:r>
    </w:p>
    <w:p w:rsidR="00F5093D" w:rsidRPr="00F5093D" w:rsidRDefault="00F5093D" w:rsidP="00F60C49">
      <w:pPr>
        <w:keepLines/>
        <w:pBdr>
          <w:top w:val="single" w:sz="4" w:space="2" w:color="auto"/>
          <w:left w:val="single" w:sz="4" w:space="4" w:color="auto"/>
          <w:bottom w:val="single" w:sz="4" w:space="1" w:color="auto"/>
          <w:right w:val="single" w:sz="4" w:space="20" w:color="auto"/>
        </w:pBdr>
        <w:tabs>
          <w:tab w:val="left" w:pos="9360"/>
        </w:tabs>
        <w:jc w:val="center"/>
        <w:rPr>
          <w:sz w:val="20"/>
          <w:szCs w:val="20"/>
        </w:rPr>
      </w:pPr>
      <w:r w:rsidRPr="00F5093D">
        <w:rPr>
          <w:sz w:val="20"/>
          <w:szCs w:val="20"/>
        </w:rPr>
        <w:t>________________________________________________</w:t>
      </w:r>
      <w:r w:rsidRPr="00F5093D">
        <w:rPr>
          <w:sz w:val="20"/>
          <w:szCs w:val="20"/>
        </w:rPr>
        <w:br/>
        <w:t>лице за контакт, телефон, факс и електронен адрес</w:t>
      </w:r>
    </w:p>
    <w:p w:rsidR="00573E08" w:rsidRDefault="00573E08" w:rsidP="00B7580C">
      <w:pPr>
        <w:ind w:right="-426"/>
        <w:jc w:val="both"/>
        <w:rPr>
          <w:b/>
        </w:rPr>
      </w:pPr>
    </w:p>
    <w:p w:rsidR="00B3717B" w:rsidRDefault="00437F9B" w:rsidP="00B70EFA">
      <w:pPr>
        <w:ind w:right="-426"/>
        <w:jc w:val="both"/>
      </w:pPr>
      <w:r>
        <w:rPr>
          <w:b/>
        </w:rPr>
        <w:t>8.</w:t>
      </w:r>
      <w:r w:rsidR="00A8380B">
        <w:rPr>
          <w:b/>
        </w:rPr>
        <w:t>О</w:t>
      </w:r>
      <w:r w:rsidRPr="00B70EFA">
        <w:t xml:space="preserve">тварянето на офертите ще се извърши </w:t>
      </w:r>
      <w:r w:rsidR="0005754E">
        <w:t>в деня</w:t>
      </w:r>
      <w:r w:rsidR="00B70EFA" w:rsidRPr="00B70EFA">
        <w:t xml:space="preserve"> посочен </w:t>
      </w:r>
      <w:r w:rsidR="00A8380B">
        <w:t>в публичната покана,</w:t>
      </w:r>
      <w:r w:rsidR="00B3717B">
        <w:t>в сградата</w:t>
      </w:r>
      <w:r w:rsidR="00A8380B">
        <w:t xml:space="preserve"> на</w:t>
      </w:r>
    </w:p>
    <w:p w:rsidR="00B70EFA" w:rsidRPr="00433A7E" w:rsidRDefault="00B70EFA" w:rsidP="00B70EFA">
      <w:pPr>
        <w:ind w:right="-426"/>
        <w:jc w:val="both"/>
      </w:pPr>
      <w:r w:rsidRPr="00B70EFA">
        <w:t>“БДЖ – Товарни превози” ЕООД – Централно управление /ЦУ/ - гр. София, ул. “Иван Вазов” № 3.</w:t>
      </w:r>
      <w:r>
        <w:t xml:space="preserve"> </w:t>
      </w:r>
      <w:r w:rsidRPr="00433A7E">
        <w:t>При промяна на датата и часа на отваряне на офертите участниците се уведомяват писмено.</w:t>
      </w:r>
    </w:p>
    <w:p w:rsidR="00573E08" w:rsidRDefault="00573E08" w:rsidP="00A47D62">
      <w:pPr>
        <w:ind w:right="-426"/>
        <w:jc w:val="both"/>
        <w:rPr>
          <w:b/>
          <w:u w:val="single"/>
        </w:rPr>
      </w:pPr>
    </w:p>
    <w:p w:rsidR="00AB138E" w:rsidRPr="00AB138E" w:rsidRDefault="00B11B3D" w:rsidP="00A47D62">
      <w:pPr>
        <w:ind w:right="-426"/>
        <w:jc w:val="both"/>
      </w:pPr>
      <w:r w:rsidRPr="00B11B3D">
        <w:rPr>
          <w:b/>
          <w:u w:val="single"/>
          <w:lang w:val="en-US"/>
        </w:rPr>
        <w:t>VI</w:t>
      </w:r>
      <w:r w:rsidRPr="00802C0E">
        <w:rPr>
          <w:b/>
          <w:u w:val="single"/>
        </w:rPr>
        <w:t xml:space="preserve">. </w:t>
      </w:r>
      <w:r w:rsidRPr="00B11B3D">
        <w:rPr>
          <w:b/>
          <w:u w:val="single"/>
        </w:rPr>
        <w:t>Изисквания към документите, съдържащи се в офертата.</w:t>
      </w:r>
    </w:p>
    <w:p w:rsidR="00B11B3D" w:rsidRDefault="00B11B3D" w:rsidP="00A47D62">
      <w:pPr>
        <w:pStyle w:val="Default"/>
        <w:ind w:right="-426"/>
        <w:jc w:val="both"/>
        <w:rPr>
          <w:rFonts w:ascii="Times New Roman" w:hAnsi="Times New Roman" w:cs="Times New Roman"/>
          <w:b/>
        </w:rPr>
      </w:pPr>
      <w:r>
        <w:rPr>
          <w:rFonts w:ascii="Times New Roman" w:hAnsi="Times New Roman" w:cs="Times New Roman"/>
          <w:b/>
        </w:rPr>
        <w:t>9. Офертата трябва да съдържа</w:t>
      </w:r>
      <w:r w:rsidRPr="00292D5F">
        <w:rPr>
          <w:rFonts w:ascii="Times New Roman" w:hAnsi="Times New Roman" w:cs="Times New Roman"/>
          <w:b/>
        </w:rPr>
        <w:t xml:space="preserve"> следните документи:</w:t>
      </w:r>
    </w:p>
    <w:p w:rsidR="00573E08" w:rsidRDefault="00B11B3D" w:rsidP="00A47D62">
      <w:pPr>
        <w:ind w:right="-426"/>
        <w:jc w:val="both"/>
      </w:pPr>
      <w:r w:rsidRPr="00D15528">
        <w:rPr>
          <w:b/>
        </w:rPr>
        <w:t>9.1.</w:t>
      </w:r>
      <w:r>
        <w:t xml:space="preserve"> </w:t>
      </w:r>
      <w:r w:rsidR="00AB138E" w:rsidRPr="00D15528">
        <w:rPr>
          <w:b/>
        </w:rPr>
        <w:t>Списък на представените документи</w:t>
      </w:r>
      <w:r w:rsidR="00C3020E">
        <w:rPr>
          <w:b/>
        </w:rPr>
        <w:t xml:space="preserve"> /в оригинал/</w:t>
      </w:r>
      <w:r w:rsidR="00AB138E" w:rsidRPr="00AB138E">
        <w:t xml:space="preserve">, попълнен, подписан и подпечатан </w:t>
      </w:r>
    </w:p>
    <w:p w:rsidR="00AB138E" w:rsidRPr="00AB138E" w:rsidRDefault="00AB138E" w:rsidP="00A47D62">
      <w:pPr>
        <w:ind w:right="-426"/>
        <w:jc w:val="both"/>
      </w:pPr>
      <w:r w:rsidRPr="00AB138E">
        <w:t>от участника по образец -</w:t>
      </w:r>
      <w:r w:rsidRPr="00A47D62">
        <w:t xml:space="preserve"> </w:t>
      </w:r>
      <w:hyperlink w:anchor="_Приложение_№_2" w:history="1">
        <w:r w:rsidRPr="00A47D62">
          <w:rPr>
            <w:rStyle w:val="Hyperlink"/>
            <w:color w:val="auto"/>
          </w:rPr>
          <w:t>Приложение № 2</w:t>
        </w:r>
      </w:hyperlink>
      <w:r w:rsidRPr="00AB138E">
        <w:t>;</w:t>
      </w:r>
    </w:p>
    <w:p w:rsidR="00D15528" w:rsidRPr="00D15528" w:rsidRDefault="00B11B3D" w:rsidP="00A47D62">
      <w:pPr>
        <w:ind w:right="-426"/>
        <w:jc w:val="both"/>
      </w:pPr>
      <w:r w:rsidRPr="00D15528">
        <w:rPr>
          <w:b/>
        </w:rPr>
        <w:t>9.2.</w:t>
      </w:r>
      <w:r w:rsidR="00AB138E" w:rsidRPr="00D15528">
        <w:t xml:space="preserve"> </w:t>
      </w:r>
      <w:proofErr w:type="gramStart"/>
      <w:r w:rsidR="00437ED8">
        <w:rPr>
          <w:b/>
          <w:lang w:val="en-US"/>
        </w:rPr>
        <w:t>A</w:t>
      </w:r>
      <w:proofErr w:type="spellStart"/>
      <w:r w:rsidR="00437ED8">
        <w:rPr>
          <w:b/>
        </w:rPr>
        <w:t>дминистративни</w:t>
      </w:r>
      <w:proofErr w:type="spellEnd"/>
      <w:r w:rsidR="00437ED8">
        <w:rPr>
          <w:b/>
        </w:rPr>
        <w:t xml:space="preserve"> сведения</w:t>
      </w:r>
      <w:r w:rsidR="00D15528" w:rsidRPr="00D15528">
        <w:rPr>
          <w:b/>
        </w:rPr>
        <w:t xml:space="preserve"> </w:t>
      </w:r>
      <w:r w:rsidR="00437ED8">
        <w:rPr>
          <w:b/>
        </w:rPr>
        <w:t>/</w:t>
      </w:r>
      <w:hyperlink w:anchor="_Приложение_№_1" w:history="1">
        <w:r w:rsidR="00437ED8">
          <w:rPr>
            <w:rStyle w:val="Hyperlink"/>
            <w:color w:val="auto"/>
          </w:rPr>
          <w:t xml:space="preserve">Приложение № </w:t>
        </w:r>
        <w:r w:rsidR="00437ED8" w:rsidRPr="00A47D62">
          <w:rPr>
            <w:rStyle w:val="Hyperlink"/>
            <w:color w:val="auto"/>
          </w:rPr>
          <w:t>1</w:t>
        </w:r>
      </w:hyperlink>
      <w:r w:rsidR="00437ED8">
        <w:t xml:space="preserve">/ - </w:t>
      </w:r>
      <w:r w:rsidR="00D15528" w:rsidRPr="00D15528">
        <w:t>съдържа данни за лицето, което пра</w:t>
      </w:r>
      <w:r w:rsidR="00437ED8">
        <w:t>-</w:t>
      </w:r>
      <w:r w:rsidR="00D15528" w:rsidRPr="00D15528">
        <w:t>ви предложението</w:t>
      </w:r>
      <w:r w:rsidR="00437ED8">
        <w:t xml:space="preserve">; </w:t>
      </w:r>
      <w:r w:rsidR="00D15528" w:rsidRPr="00D15528">
        <w:t>посочване на единен идентификационен код по чл.</w:t>
      </w:r>
      <w:proofErr w:type="gramEnd"/>
      <w:r w:rsidR="00D15528" w:rsidRPr="00D15528">
        <w:t xml:space="preserve">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w:t>
      </w:r>
      <w:r w:rsidR="00EE35AF">
        <w:t>обществената поръчка</w:t>
      </w:r>
      <w:r w:rsidR="00D15528" w:rsidRPr="00D15528">
        <w:t>.</w:t>
      </w:r>
    </w:p>
    <w:p w:rsidR="00AB138E" w:rsidRPr="00AB138E" w:rsidRDefault="00B11B3D" w:rsidP="00A47D62">
      <w:pPr>
        <w:ind w:right="-426"/>
        <w:jc w:val="both"/>
      </w:pPr>
      <w:r w:rsidRPr="00D15528">
        <w:rPr>
          <w:b/>
        </w:rPr>
        <w:t>9.3.</w:t>
      </w:r>
      <w:r>
        <w:t xml:space="preserve"> </w:t>
      </w:r>
      <w:r w:rsidR="00AB138E" w:rsidRPr="00AB138E">
        <w:t xml:space="preserve"> </w:t>
      </w:r>
      <w:r w:rsidR="00AB138E" w:rsidRPr="00D15528">
        <w:rPr>
          <w:b/>
        </w:rPr>
        <w:t>Декларация по чл. 47, ал. 9 от ЗОП</w:t>
      </w:r>
      <w:r w:rsidR="00AB138E" w:rsidRPr="00AB138E">
        <w:t xml:space="preserve"> (за отсъствие на обстоятелствата по чл. 47, т. 1 (без буква”е”) и ал. 5 от ЗОП)– подписва се приложение към настоящата документацията образец - </w:t>
      </w:r>
      <w:hyperlink w:anchor="_Приложение_№_5" w:history="1">
        <w:r w:rsidR="00AB138E" w:rsidRPr="00A47D62">
          <w:rPr>
            <w:rStyle w:val="Hyperlink"/>
            <w:color w:val="auto"/>
          </w:rPr>
          <w:t>Приложение № 5</w:t>
        </w:r>
      </w:hyperlink>
      <w:r w:rsidR="00AB138E" w:rsidRPr="00AB138E">
        <w:t xml:space="preserve">, в съответствие с чл. 47, ал. 4 от ЗОП. </w:t>
      </w:r>
    </w:p>
    <w:p w:rsidR="00AB138E" w:rsidRDefault="00B11B3D" w:rsidP="00A47D62">
      <w:pPr>
        <w:ind w:right="-426"/>
        <w:jc w:val="both"/>
      </w:pPr>
      <w:r w:rsidRPr="00D15528">
        <w:rPr>
          <w:b/>
        </w:rPr>
        <w:t>9.4.</w:t>
      </w:r>
      <w:r>
        <w:t xml:space="preserve"> </w:t>
      </w:r>
      <w:r w:rsidR="00AB138E" w:rsidRPr="00D15528">
        <w:rPr>
          <w:b/>
        </w:rPr>
        <w:t>Декларация за липса на свързаност с друг участник</w:t>
      </w:r>
      <w:r w:rsidR="00AB138E" w:rsidRPr="00AB138E">
        <w:t xml:space="preserve"> </w:t>
      </w:r>
      <w:r w:rsidR="00AB138E" w:rsidRPr="00D15528">
        <w:rPr>
          <w:b/>
        </w:rPr>
        <w:t>в съответствие с чл. 55, ал 7 от ЗОП</w:t>
      </w:r>
      <w:r w:rsidR="00AB138E" w:rsidRPr="00AB138E">
        <w:t xml:space="preserve">, както и за липса на обстоятелство по чл. 8, ал. 8, т. 2 от ЗОП – подписва се приложения към настоящата документация образец - </w:t>
      </w:r>
      <w:hyperlink w:anchor="_Приложение_№_6" w:history="1">
        <w:r w:rsidR="00AB138E" w:rsidRPr="00A47D62">
          <w:rPr>
            <w:rStyle w:val="Hyperlink"/>
            <w:color w:val="auto"/>
          </w:rPr>
          <w:t>Приложение № 6</w:t>
        </w:r>
      </w:hyperlink>
      <w:r w:rsidR="00A47D62" w:rsidRPr="00A47D62">
        <w:t>.</w:t>
      </w:r>
    </w:p>
    <w:p w:rsidR="001E23A9" w:rsidRPr="00E73170" w:rsidRDefault="001E23A9" w:rsidP="001E23A9">
      <w:pPr>
        <w:tabs>
          <w:tab w:val="left" w:pos="0"/>
        </w:tabs>
        <w:ind w:right="50"/>
        <w:jc w:val="both"/>
        <w:rPr>
          <w:bCs/>
          <w:color w:val="00000A"/>
          <w:shd w:val="clear" w:color="auto" w:fill="FFFFFF"/>
          <w:lang w:val="ru-RU"/>
        </w:rPr>
      </w:pPr>
      <w:r w:rsidRPr="001E23A9">
        <w:rPr>
          <w:b/>
        </w:rPr>
        <w:t>9.5.</w:t>
      </w:r>
      <w:r>
        <w:t xml:space="preserve"> </w:t>
      </w:r>
      <w:r w:rsidRPr="00EC4245">
        <w:rPr>
          <w:b/>
          <w:bCs/>
          <w:color w:val="00000A"/>
          <w:shd w:val="clear" w:color="auto" w:fill="FFFFFF"/>
          <w:lang w:val="ru-RU"/>
        </w:rPr>
        <w:t>Декларация</w:t>
      </w:r>
      <w:r w:rsidRPr="00E73170">
        <w:rPr>
          <w:bCs/>
          <w:color w:val="00000A"/>
          <w:shd w:val="clear" w:color="auto" w:fill="FFFFFF"/>
          <w:lang w:val="ru-RU"/>
        </w:rPr>
        <w:t xml:space="preserve"> за </w:t>
      </w:r>
      <w:proofErr w:type="spellStart"/>
      <w:r w:rsidRPr="00E73170">
        <w:rPr>
          <w:bCs/>
          <w:color w:val="00000A"/>
          <w:shd w:val="clear" w:color="auto" w:fill="FFFFFF"/>
          <w:lang w:val="ru-RU"/>
        </w:rPr>
        <w:t>приемане</w:t>
      </w:r>
      <w:proofErr w:type="spellEnd"/>
      <w:r w:rsidRPr="00E73170">
        <w:rPr>
          <w:bCs/>
          <w:color w:val="00000A"/>
          <w:shd w:val="clear" w:color="auto" w:fill="FFFFFF"/>
          <w:lang w:val="ru-RU"/>
        </w:rPr>
        <w:t xml:space="preserve"> </w:t>
      </w:r>
      <w:proofErr w:type="spellStart"/>
      <w:r w:rsidRPr="00E73170">
        <w:rPr>
          <w:bCs/>
          <w:color w:val="00000A"/>
          <w:shd w:val="clear" w:color="auto" w:fill="FFFFFF"/>
          <w:lang w:val="ru-RU"/>
        </w:rPr>
        <w:t>условията</w:t>
      </w:r>
      <w:proofErr w:type="spellEnd"/>
      <w:r w:rsidRPr="00E73170">
        <w:rPr>
          <w:bCs/>
          <w:color w:val="00000A"/>
          <w:shd w:val="clear" w:color="auto" w:fill="FFFFFF"/>
          <w:lang w:val="ru-RU"/>
        </w:rPr>
        <w:t xml:space="preserve"> в проекта на договора по чл. 56, ал. 1, т. 12 от ЗО</w:t>
      </w:r>
      <w:proofErr w:type="gramStart"/>
      <w:r w:rsidRPr="00E73170">
        <w:rPr>
          <w:bCs/>
          <w:color w:val="00000A"/>
          <w:shd w:val="clear" w:color="auto" w:fill="FFFFFF"/>
          <w:lang w:val="ru-RU"/>
        </w:rPr>
        <w:t>П</w:t>
      </w:r>
      <w:r>
        <w:rPr>
          <w:bCs/>
          <w:color w:val="00000A"/>
          <w:shd w:val="clear" w:color="auto" w:fill="FFFFFF"/>
          <w:lang w:val="ru-RU"/>
        </w:rPr>
        <w:t>-</w:t>
      </w:r>
      <w:proofErr w:type="gramEnd"/>
      <w:r w:rsidRPr="001E23A9">
        <w:t xml:space="preserve"> </w:t>
      </w:r>
      <w:r w:rsidRPr="001E23A9">
        <w:rPr>
          <w:u w:val="single"/>
        </w:rPr>
        <w:t>Приложение № 10</w:t>
      </w:r>
      <w:r w:rsidRPr="00E73170">
        <w:rPr>
          <w:bCs/>
          <w:color w:val="00000A"/>
          <w:shd w:val="clear" w:color="auto" w:fill="FFFFFF"/>
          <w:lang w:val="ru-RU"/>
        </w:rPr>
        <w:t>;</w:t>
      </w:r>
    </w:p>
    <w:p w:rsidR="001E23A9" w:rsidRPr="00E73170" w:rsidRDefault="001E23A9" w:rsidP="001E23A9">
      <w:pPr>
        <w:tabs>
          <w:tab w:val="left" w:pos="0"/>
        </w:tabs>
        <w:ind w:right="50"/>
        <w:jc w:val="both"/>
      </w:pPr>
      <w:r w:rsidRPr="001E23A9">
        <w:rPr>
          <w:b/>
        </w:rPr>
        <w:lastRenderedPageBreak/>
        <w:t>9.6.</w:t>
      </w:r>
      <w:r>
        <w:t xml:space="preserve"> </w:t>
      </w:r>
      <w:r w:rsidRPr="00EC4245">
        <w:rPr>
          <w:b/>
        </w:rPr>
        <w:t xml:space="preserve">Декларация </w:t>
      </w:r>
      <w:r w:rsidRPr="00E73170">
        <w:t>по чл. 33, ал. 4 от ЗОП</w:t>
      </w:r>
      <w:r>
        <w:t>-</w:t>
      </w:r>
      <w:r w:rsidRPr="001E23A9">
        <w:t xml:space="preserve"> </w:t>
      </w:r>
      <w:r w:rsidRPr="001E23A9">
        <w:rPr>
          <w:u w:val="single"/>
        </w:rPr>
        <w:t>Приложение № 11</w:t>
      </w:r>
      <w:r w:rsidR="0005754E">
        <w:rPr>
          <w:u w:val="single"/>
        </w:rPr>
        <w:t>- предоставя се по преценка на участника</w:t>
      </w:r>
      <w:r w:rsidRPr="00E73170">
        <w:t>;</w:t>
      </w:r>
    </w:p>
    <w:p w:rsidR="00C3020E" w:rsidRPr="00307F14" w:rsidRDefault="00C3020E" w:rsidP="0098444A">
      <w:pPr>
        <w:ind w:right="-567"/>
        <w:jc w:val="both"/>
        <w:rPr>
          <w:color w:val="000000"/>
        </w:rPr>
      </w:pPr>
      <w:r>
        <w:rPr>
          <w:b/>
        </w:rPr>
        <w:t>9.</w:t>
      </w:r>
      <w:r w:rsidR="001E23A9">
        <w:rPr>
          <w:b/>
        </w:rPr>
        <w:t>7</w:t>
      </w:r>
      <w:r w:rsidRPr="002033BF">
        <w:rPr>
          <w:b/>
        </w:rPr>
        <w:t>.</w:t>
      </w:r>
      <w:r>
        <w:t xml:space="preserve"> </w:t>
      </w:r>
      <w:r w:rsidRPr="00C3020E">
        <w:rPr>
          <w:b/>
        </w:rPr>
        <w:t>Списък за изпълнени доставки</w:t>
      </w:r>
      <w:r>
        <w:t xml:space="preserve"> </w:t>
      </w:r>
      <w:r w:rsidRPr="00DB19EE">
        <w:rPr>
          <w:b/>
        </w:rPr>
        <w:t>(минимум една)</w:t>
      </w:r>
      <w:r w:rsidR="00DB19EE">
        <w:rPr>
          <w:b/>
        </w:rPr>
        <w:t>,</w:t>
      </w:r>
      <w:r w:rsidRPr="00AB138E">
        <w:t xml:space="preserve"> с предмет еднакъв или сходен на предмета на поръчката за последните 3 (три) години, считано от крайния срок за подаване на офертата</w:t>
      </w:r>
      <w:r w:rsidR="00323B25">
        <w:t>,</w:t>
      </w:r>
      <w:r w:rsidR="00323B25" w:rsidRPr="00323B25">
        <w:rPr>
          <w:color w:val="000000"/>
        </w:rPr>
        <w:t xml:space="preserve"> </w:t>
      </w:r>
      <w:r w:rsidR="00323B25" w:rsidRPr="004860BF">
        <w:rPr>
          <w:color w:val="000000"/>
        </w:rPr>
        <w:t xml:space="preserve">включително стойности, дати и получатели, придружен от </w:t>
      </w:r>
      <w:r w:rsidR="00307F14">
        <w:t>з</w:t>
      </w:r>
      <w:r w:rsidR="00307F14" w:rsidRPr="00AB138E">
        <w:t xml:space="preserve">аверено от участника </w:t>
      </w:r>
      <w:r w:rsidR="00A8380B">
        <w:t>копие на издадено удостоверение</w:t>
      </w:r>
      <w:r w:rsidR="00307F14" w:rsidRPr="00AB138E">
        <w:t xml:space="preserve"> </w:t>
      </w:r>
      <w:r w:rsidR="00307F14">
        <w:t xml:space="preserve">(за минимум една доставка) </w:t>
      </w:r>
      <w:r w:rsidR="00307F14" w:rsidRPr="00AB138E">
        <w:t xml:space="preserve">от получателя на доставката или от компетентен орган, доказващо изпълнението й, със съответно надлежно оформени издател/получател на доставката/лице за контакт, дати на изпълнение и вид и стойност на доставките, или посочване на публичен регистър, в който е </w:t>
      </w:r>
      <w:r w:rsidR="00307F14" w:rsidRPr="00307F14">
        <w:t>публикувана информация за доставката</w:t>
      </w:r>
      <w:r w:rsidR="00307F14">
        <w:t xml:space="preserve">- </w:t>
      </w:r>
      <w:hyperlink w:anchor="_Приложение_№_9" w:history="1">
        <w:r w:rsidRPr="00A47D62">
          <w:rPr>
            <w:rStyle w:val="Hyperlink"/>
            <w:color w:val="auto"/>
          </w:rPr>
          <w:t xml:space="preserve">Приложение № </w:t>
        </w:r>
      </w:hyperlink>
      <w:r w:rsidRPr="00A47D62">
        <w:t>7</w:t>
      </w:r>
      <w:r w:rsidRPr="00AB138E">
        <w:t>.</w:t>
      </w:r>
    </w:p>
    <w:p w:rsidR="0098444A" w:rsidRPr="0098444A" w:rsidRDefault="00C3020E" w:rsidP="0098444A">
      <w:pPr>
        <w:ind w:right="-567"/>
      </w:pPr>
      <w:r w:rsidRPr="005C02FA">
        <w:rPr>
          <w:b/>
        </w:rPr>
        <w:t>9.</w:t>
      </w:r>
      <w:r w:rsidR="00307F14" w:rsidRPr="005C02FA">
        <w:rPr>
          <w:b/>
        </w:rPr>
        <w:t>8</w:t>
      </w:r>
      <w:r w:rsidRPr="005C02FA">
        <w:rPr>
          <w:b/>
        </w:rPr>
        <w:t>.</w:t>
      </w:r>
      <w:r w:rsidRPr="0098444A">
        <w:t xml:space="preserve"> Участникът следва да предостави валиден и в срок документ, удостоверяващ, че има</w:t>
      </w:r>
      <w:r w:rsidR="0098444A">
        <w:t xml:space="preserve"> </w:t>
      </w:r>
      <w:proofErr w:type="spellStart"/>
      <w:r w:rsidR="0098444A">
        <w:t>вне</w:t>
      </w:r>
      <w:proofErr w:type="spellEnd"/>
      <w:r w:rsidR="0098444A">
        <w:t>-</w:t>
      </w:r>
    </w:p>
    <w:p w:rsidR="00EA5862" w:rsidRDefault="0005754E" w:rsidP="007C05AD">
      <w:pPr>
        <w:ind w:right="-426"/>
        <w:jc w:val="both"/>
      </w:pPr>
      <w:proofErr w:type="spellStart"/>
      <w:r>
        <w:t>дрена</w:t>
      </w:r>
      <w:proofErr w:type="spellEnd"/>
      <w:r>
        <w:t xml:space="preserve"> система </w:t>
      </w:r>
      <w:r w:rsidR="00C3020E" w:rsidRPr="0098444A">
        <w:t>за управление на качествот</w:t>
      </w:r>
      <w:r>
        <w:t>о ISO 9001:2008 или еквивалентна</w:t>
      </w:r>
      <w:r w:rsidR="00C3020E" w:rsidRPr="0098444A">
        <w:t xml:space="preserve"> с обхват</w:t>
      </w:r>
      <w:r>
        <w:t>,</w:t>
      </w:r>
      <w:r w:rsidR="0098444A">
        <w:t xml:space="preserve"> </w:t>
      </w:r>
      <w:proofErr w:type="spellStart"/>
      <w:r w:rsidR="00C3020E" w:rsidRPr="00AB138E">
        <w:t>ре</w:t>
      </w:r>
      <w:r w:rsidR="0098444A">
        <w:t>ле</w:t>
      </w:r>
      <w:r>
        <w:t>-</w:t>
      </w:r>
      <w:r w:rsidR="0098444A">
        <w:t>ван</w:t>
      </w:r>
      <w:r w:rsidR="00D15364">
        <w:t>тен</w:t>
      </w:r>
      <w:proofErr w:type="spellEnd"/>
      <w:r w:rsidR="00D15364">
        <w:t xml:space="preserve"> на предмета на поръчката.</w:t>
      </w:r>
      <w:r w:rsidR="007C05AD">
        <w:t xml:space="preserve"> Участникът трябва да представи</w:t>
      </w:r>
      <w:r w:rsidR="008C460B">
        <w:t xml:space="preserve"> и</w:t>
      </w:r>
      <w:r w:rsidR="00EA5862">
        <w:t>:</w:t>
      </w:r>
    </w:p>
    <w:p w:rsidR="00EA5862" w:rsidRPr="007E05AB" w:rsidRDefault="00EA5862" w:rsidP="00EA5862">
      <w:pPr>
        <w:ind w:right="-426" w:firstLine="708"/>
        <w:jc w:val="both"/>
        <w:rPr>
          <w:b/>
        </w:rPr>
      </w:pPr>
      <w:r w:rsidRPr="007E05AB">
        <w:t>• Документи за произход</w:t>
      </w:r>
      <w:r>
        <w:t xml:space="preserve"> на предлаганите стоки/</w:t>
      </w:r>
      <w:r w:rsidRPr="00AB138E">
        <w:t xml:space="preserve">документ за </w:t>
      </w:r>
      <w:proofErr w:type="spellStart"/>
      <w:r w:rsidRPr="00AB138E">
        <w:t>оторизация</w:t>
      </w:r>
      <w:proofErr w:type="spellEnd"/>
      <w:r w:rsidRPr="00AB138E">
        <w:t xml:space="preserve"> от производителя или от официален представител за територията на Република България</w:t>
      </w:r>
      <w:r w:rsidRPr="007E05AB">
        <w:t>;</w:t>
      </w:r>
    </w:p>
    <w:p w:rsidR="00EA5862" w:rsidRPr="007E05AB" w:rsidRDefault="00EA5862" w:rsidP="008C460B">
      <w:pPr>
        <w:ind w:right="-567" w:firstLine="708"/>
        <w:jc w:val="both"/>
      </w:pPr>
      <w:r w:rsidRPr="007E05AB">
        <w:t xml:space="preserve">• Документи, </w:t>
      </w:r>
      <w:r w:rsidR="008C460B" w:rsidRPr="007E05AB">
        <w:t>удостоверяващи съответствието</w:t>
      </w:r>
      <w:r w:rsidR="008C460B">
        <w:t xml:space="preserve"> на стоките със съответните </w:t>
      </w:r>
      <w:proofErr w:type="spellStart"/>
      <w:r w:rsidR="008C460B">
        <w:t>специфи-кации</w:t>
      </w:r>
      <w:proofErr w:type="spellEnd"/>
      <w:r w:rsidR="008C460B">
        <w:t xml:space="preserve"> или стандарти: </w:t>
      </w:r>
      <w:r w:rsidRPr="007E05AB">
        <w:t>БДС EN ISO 534:06– определяне дебелина</w:t>
      </w:r>
      <w:r w:rsidR="008C460B">
        <w:t xml:space="preserve"> на хартията</w:t>
      </w:r>
      <w:r w:rsidRPr="007E05AB">
        <w:t xml:space="preserve">, БДС EN ISO 536:98 определяне маса на </w:t>
      </w:r>
      <w:r w:rsidR="008C460B">
        <w:t xml:space="preserve">хартията на </w:t>
      </w:r>
      <w:r w:rsidRPr="007E05AB">
        <w:t>е</w:t>
      </w:r>
      <w:r>
        <w:t>диница площ, БДС ISO 11476:03</w:t>
      </w:r>
      <w:r w:rsidR="0049354D">
        <w:t xml:space="preserve"> – определяне белота</w:t>
      </w:r>
      <w:r w:rsidR="008C460B">
        <w:t xml:space="preserve"> на хартията</w:t>
      </w:r>
      <w:r w:rsidR="0049354D">
        <w:t xml:space="preserve">, </w:t>
      </w:r>
      <w:r w:rsidRPr="007E05AB">
        <w:t>ил</w:t>
      </w:r>
      <w:r>
        <w:t xml:space="preserve">и еквивалентни на посочените </w:t>
      </w:r>
      <w:r w:rsidR="0049354D">
        <w:t>стандарти</w:t>
      </w:r>
      <w:r w:rsidRPr="007E05AB">
        <w:t xml:space="preserve">, издадени от акредитирани институции или агенции за управление на качеството, </w:t>
      </w:r>
    </w:p>
    <w:p w:rsidR="00EA5862" w:rsidRPr="007E05AB" w:rsidRDefault="00EA5862" w:rsidP="00EA5862">
      <w:pPr>
        <w:ind w:right="-426" w:firstLine="708"/>
        <w:jc w:val="both"/>
      </w:pPr>
      <w:r w:rsidRPr="007E05AB">
        <w:t>• Протоколи за изпитване от проведени изпитания за копирна хартия формат А3 и А4, издадени от акредитирани институции или агенции за управление на качеството, удостоверяващи съответствието на стоките със съответните спецификации или стандарти, издадени не по-рано от 2012 г.</w:t>
      </w:r>
    </w:p>
    <w:p w:rsidR="00C3020E" w:rsidRPr="00AB138E" w:rsidRDefault="00C3020E" w:rsidP="00C3020E">
      <w:pPr>
        <w:ind w:right="-426"/>
        <w:jc w:val="both"/>
      </w:pPr>
      <w:r>
        <w:rPr>
          <w:b/>
        </w:rPr>
        <w:t>9.</w:t>
      </w:r>
      <w:r w:rsidR="00307F14">
        <w:rPr>
          <w:b/>
        </w:rPr>
        <w:t>9</w:t>
      </w:r>
      <w:r w:rsidRPr="002033BF">
        <w:rPr>
          <w:b/>
        </w:rPr>
        <w:t>.</w:t>
      </w:r>
      <w:r w:rsidRPr="00AB138E">
        <w:t>Участникът следва да представи декларация с предложената търговска отстъпка в проценти за артикулите, които не са включени в спецификация</w:t>
      </w:r>
      <w:r>
        <w:t xml:space="preserve">та /Приложение № В към публичната покана/, </w:t>
      </w:r>
      <w:r w:rsidRPr="00AB138E">
        <w:t>в свободна редакция, с подпис и печат на участника.</w:t>
      </w:r>
    </w:p>
    <w:p w:rsidR="00C3020E" w:rsidRPr="00AB138E" w:rsidRDefault="00C3020E" w:rsidP="00C3020E">
      <w:pPr>
        <w:ind w:right="-426"/>
        <w:jc w:val="both"/>
      </w:pPr>
      <w:r>
        <w:rPr>
          <w:b/>
        </w:rPr>
        <w:t>9</w:t>
      </w:r>
      <w:r w:rsidRPr="002033BF">
        <w:rPr>
          <w:b/>
        </w:rPr>
        <w:t>.</w:t>
      </w:r>
      <w:r w:rsidR="00307F14">
        <w:rPr>
          <w:b/>
        </w:rPr>
        <w:t>10</w:t>
      </w:r>
      <w:r w:rsidR="001E23A9">
        <w:rPr>
          <w:b/>
        </w:rPr>
        <w:t>.</w:t>
      </w:r>
      <w:r>
        <w:t xml:space="preserve"> </w:t>
      </w:r>
      <w:r w:rsidRPr="00AB138E">
        <w:t xml:space="preserve">Участникът следва да представи фирмения си каталог/ценовата си листа. </w:t>
      </w:r>
    </w:p>
    <w:p w:rsidR="00C3020E" w:rsidRPr="00AB138E" w:rsidRDefault="00C3020E" w:rsidP="00C3020E">
      <w:pPr>
        <w:ind w:right="-426"/>
        <w:jc w:val="both"/>
      </w:pPr>
      <w:r>
        <w:rPr>
          <w:b/>
        </w:rPr>
        <w:t>9.</w:t>
      </w:r>
      <w:r w:rsidR="00B7580C">
        <w:rPr>
          <w:b/>
        </w:rPr>
        <w:t>1</w:t>
      </w:r>
      <w:r w:rsidR="00307F14">
        <w:rPr>
          <w:b/>
        </w:rPr>
        <w:t>1</w:t>
      </w:r>
      <w:r w:rsidRPr="002033BF">
        <w:rPr>
          <w:b/>
        </w:rPr>
        <w:t>.</w:t>
      </w:r>
      <w:r>
        <w:t xml:space="preserve"> </w:t>
      </w:r>
      <w:r w:rsidRPr="003B27CC">
        <w:rPr>
          <w:b/>
        </w:rPr>
        <w:t>Декларация</w:t>
      </w:r>
      <w:r w:rsidRPr="00AB138E">
        <w:t xml:space="preserve"> за участието на подизпълнители по образец - </w:t>
      </w:r>
      <w:r w:rsidRPr="00A47D62">
        <w:rPr>
          <w:u w:val="single"/>
        </w:rPr>
        <w:t>Приложение № 8</w:t>
      </w:r>
      <w:r w:rsidRPr="00AB138E">
        <w:t>;</w:t>
      </w:r>
    </w:p>
    <w:p w:rsidR="00C3020E" w:rsidRPr="00AB138E" w:rsidRDefault="00C3020E" w:rsidP="00C3020E">
      <w:pPr>
        <w:ind w:right="-426"/>
        <w:jc w:val="both"/>
      </w:pPr>
      <w:r>
        <w:rPr>
          <w:b/>
        </w:rPr>
        <w:t>9.1</w:t>
      </w:r>
      <w:r w:rsidR="00307F14">
        <w:rPr>
          <w:b/>
        </w:rPr>
        <w:t>2</w:t>
      </w:r>
      <w:r>
        <w:rPr>
          <w:b/>
        </w:rPr>
        <w:t>.</w:t>
      </w:r>
      <w:r>
        <w:t xml:space="preserve"> </w:t>
      </w:r>
      <w:r w:rsidRPr="003B27CC">
        <w:rPr>
          <w:b/>
        </w:rPr>
        <w:t xml:space="preserve">Декларация </w:t>
      </w:r>
      <w:r w:rsidRPr="00AB138E">
        <w:t>за съгласие за участие като подизпълнител</w:t>
      </w:r>
      <w:r>
        <w:t xml:space="preserve"> </w:t>
      </w:r>
      <w:r w:rsidRPr="00AB138E">
        <w:t xml:space="preserve">(в случай, че участникът е заявил участие на такъв) по образец - </w:t>
      </w:r>
      <w:r w:rsidRPr="00C3020E">
        <w:rPr>
          <w:u w:val="single"/>
        </w:rPr>
        <w:t>Приложение № 9</w:t>
      </w:r>
      <w:r w:rsidRPr="00AB138E">
        <w:t>;</w:t>
      </w:r>
    </w:p>
    <w:p w:rsidR="00C3020E" w:rsidRPr="00AB138E" w:rsidRDefault="00C3020E" w:rsidP="00C3020E">
      <w:pPr>
        <w:ind w:right="-426" w:firstLine="708"/>
        <w:jc w:val="both"/>
      </w:pPr>
      <w:r w:rsidRPr="003B27CC">
        <w:rPr>
          <w:b/>
          <w:u w:val="single"/>
        </w:rPr>
        <w:t>Забележка:</w:t>
      </w:r>
      <w:r w:rsidRPr="00AB138E">
        <w:t xml:space="preserve"> Когато се предвижда участие на подизпълнители, </w:t>
      </w:r>
      <w:r w:rsidR="0098444A">
        <w:t>същите</w:t>
      </w:r>
      <w:r w:rsidRPr="00AB138E">
        <w:t xml:space="preserve"> трябва да</w:t>
      </w:r>
      <w:r w:rsidR="00323B25">
        <w:t xml:space="preserve"> представят документите по </w:t>
      </w:r>
      <w:r w:rsidR="00323B25" w:rsidRPr="00323B25">
        <w:rPr>
          <w:b/>
        </w:rPr>
        <w:t>т.</w:t>
      </w:r>
      <w:r w:rsidRPr="00323B25">
        <w:rPr>
          <w:b/>
        </w:rPr>
        <w:t xml:space="preserve"> 9.3 и 9.4</w:t>
      </w:r>
      <w:r w:rsidRPr="00D15364">
        <w:rPr>
          <w:color w:val="C00000"/>
        </w:rPr>
        <w:t xml:space="preserve"> </w:t>
      </w:r>
      <w:r w:rsidRPr="00AB138E">
        <w:t>от настоящите указания.</w:t>
      </w:r>
    </w:p>
    <w:p w:rsidR="00C3020E" w:rsidRPr="00AB138E" w:rsidRDefault="00C3020E" w:rsidP="00C3020E">
      <w:pPr>
        <w:ind w:right="-426"/>
        <w:jc w:val="both"/>
      </w:pPr>
      <w:r>
        <w:rPr>
          <w:b/>
        </w:rPr>
        <w:t>9.1</w:t>
      </w:r>
      <w:r w:rsidR="00307F14">
        <w:rPr>
          <w:b/>
        </w:rPr>
        <w:t>3</w:t>
      </w:r>
      <w:r w:rsidRPr="002033BF">
        <w:rPr>
          <w:b/>
        </w:rPr>
        <w:t>.</w:t>
      </w:r>
      <w:r>
        <w:t xml:space="preserve"> </w:t>
      </w:r>
      <w:r w:rsidRPr="00EC4245">
        <w:rPr>
          <w:b/>
        </w:rPr>
        <w:t>Техническо предложение</w:t>
      </w:r>
      <w:r w:rsidRPr="00AB138E">
        <w:t xml:space="preserve"> по образец – </w:t>
      </w:r>
      <w:hyperlink w:anchor="_Приложение_№_3" w:history="1">
        <w:r w:rsidRPr="00A47D62">
          <w:rPr>
            <w:rStyle w:val="Hyperlink"/>
            <w:color w:val="auto"/>
          </w:rPr>
          <w:t>Приложение № 3</w:t>
        </w:r>
      </w:hyperlink>
      <w:r w:rsidRPr="00AB138E">
        <w:t>;</w:t>
      </w:r>
    </w:p>
    <w:p w:rsidR="00C3020E" w:rsidRPr="00AB138E" w:rsidRDefault="00C3020E" w:rsidP="00C3020E">
      <w:pPr>
        <w:ind w:right="-426"/>
        <w:jc w:val="both"/>
      </w:pPr>
      <w:r>
        <w:rPr>
          <w:b/>
        </w:rPr>
        <w:t>9.1</w:t>
      </w:r>
      <w:r w:rsidR="00307F14">
        <w:rPr>
          <w:b/>
        </w:rPr>
        <w:t>4</w:t>
      </w:r>
      <w:r w:rsidRPr="002033BF">
        <w:rPr>
          <w:b/>
        </w:rPr>
        <w:t>.</w:t>
      </w:r>
      <w:r>
        <w:t xml:space="preserve"> </w:t>
      </w:r>
      <w:r w:rsidRPr="00EC4245">
        <w:rPr>
          <w:b/>
        </w:rPr>
        <w:t>Ценово предложение</w:t>
      </w:r>
      <w:r w:rsidRPr="00AB138E">
        <w:t xml:space="preserve"> се подготвя по образец – </w:t>
      </w:r>
      <w:hyperlink w:anchor="_Приложение_№_4" w:history="1">
        <w:r w:rsidRPr="00A47D62">
          <w:rPr>
            <w:rStyle w:val="Hyperlink"/>
            <w:color w:val="auto"/>
          </w:rPr>
          <w:t>Приложение № 4</w:t>
        </w:r>
      </w:hyperlink>
      <w:r w:rsidRPr="00A47D62">
        <w:t>.</w:t>
      </w:r>
    </w:p>
    <w:p w:rsidR="003C7029" w:rsidRDefault="0005754E" w:rsidP="003C7029">
      <w:pPr>
        <w:ind w:right="-426"/>
        <w:jc w:val="both"/>
        <w:rPr>
          <w:rFonts w:eastAsia="Batang"/>
          <w:bCs/>
          <w:u w:val="single"/>
          <w:lang w:eastAsia="en-US"/>
        </w:rPr>
      </w:pPr>
      <w:r>
        <w:rPr>
          <w:b/>
        </w:rPr>
        <w:t>9.15</w:t>
      </w:r>
      <w:r w:rsidR="003C7029" w:rsidRPr="003C7029">
        <w:rPr>
          <w:b/>
        </w:rPr>
        <w:t>.</w:t>
      </w:r>
      <w:r w:rsidR="003C7029" w:rsidRPr="00EC4245">
        <w:rPr>
          <w:b/>
        </w:rPr>
        <w:t xml:space="preserve"> Декларация</w:t>
      </w:r>
      <w:r w:rsidR="003C7029" w:rsidRPr="003C7029">
        <w:t xml:space="preserve"> </w:t>
      </w:r>
      <w:r w:rsidR="003C7029">
        <w:rPr>
          <w:rFonts w:eastAsia="Batang"/>
          <w:bCs/>
          <w:lang w:eastAsia="en-US"/>
        </w:rPr>
        <w:t xml:space="preserve">по чл. 3, т. 8 и чл. </w:t>
      </w:r>
      <w:r w:rsidR="003C7029" w:rsidRPr="00A14E6A">
        <w:rPr>
          <w:rFonts w:eastAsia="Batang"/>
          <w:bCs/>
          <w:lang w:val="ru-RU" w:eastAsia="en-US"/>
        </w:rPr>
        <w:t>4</w:t>
      </w:r>
      <w:r w:rsidR="003C7029">
        <w:rPr>
          <w:rFonts w:eastAsia="Batang"/>
          <w:bCs/>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w:t>
      </w:r>
      <w:r w:rsidR="003C7029" w:rsidRPr="003C7029">
        <w:rPr>
          <w:rFonts w:eastAsia="Batang"/>
          <w:bCs/>
          <w:u w:val="single"/>
          <w:lang w:eastAsia="en-US"/>
        </w:rPr>
        <w:t>Приложение № 13.</w:t>
      </w:r>
    </w:p>
    <w:p w:rsidR="003C7029" w:rsidRPr="00307F14" w:rsidRDefault="0005754E" w:rsidP="003C7029">
      <w:pPr>
        <w:ind w:right="-426"/>
        <w:jc w:val="both"/>
        <w:rPr>
          <w:rFonts w:eastAsia="Batang"/>
          <w:b/>
          <w:bCs/>
          <w:lang w:eastAsia="en-US"/>
        </w:rPr>
      </w:pPr>
      <w:r>
        <w:rPr>
          <w:rFonts w:eastAsia="Batang"/>
          <w:b/>
          <w:bCs/>
          <w:lang w:eastAsia="en-US"/>
        </w:rPr>
        <w:t>9.16</w:t>
      </w:r>
      <w:r w:rsidR="00307F14" w:rsidRPr="00307F14">
        <w:rPr>
          <w:rFonts w:eastAsia="Batang"/>
          <w:b/>
          <w:bCs/>
          <w:lang w:eastAsia="en-US"/>
        </w:rPr>
        <w:t>.</w:t>
      </w:r>
      <w:r w:rsidR="00307F14" w:rsidRPr="00307F14">
        <w:t xml:space="preserve"> </w:t>
      </w:r>
      <w:r w:rsidR="00307F14" w:rsidRPr="0015795A">
        <w:t>Декларация</w:t>
      </w:r>
      <w:r w:rsidR="00307F14">
        <w:t xml:space="preserve"> </w:t>
      </w:r>
      <w:r w:rsidR="00307F14" w:rsidRPr="002B5F33">
        <w:t>от членовете на обединението/консорциума</w:t>
      </w:r>
      <w:r w:rsidR="00307F14">
        <w:t xml:space="preserve">- </w:t>
      </w:r>
      <w:r w:rsidR="00307F14" w:rsidRPr="00307F14">
        <w:rPr>
          <w:u w:val="single"/>
        </w:rPr>
        <w:t>Приложение № 14.</w:t>
      </w:r>
    </w:p>
    <w:p w:rsidR="0065258B" w:rsidRPr="00802C0E" w:rsidRDefault="0065258B" w:rsidP="00A47D62">
      <w:pPr>
        <w:ind w:right="-426"/>
        <w:jc w:val="both"/>
        <w:rPr>
          <w:b/>
        </w:rPr>
      </w:pPr>
    </w:p>
    <w:p w:rsidR="00AB138E" w:rsidRPr="0065258B" w:rsidRDefault="0065258B" w:rsidP="00EA5862">
      <w:pPr>
        <w:ind w:right="-426"/>
        <w:jc w:val="both"/>
        <w:rPr>
          <w:u w:val="single"/>
        </w:rPr>
      </w:pPr>
      <w:r w:rsidRPr="0065258B">
        <w:rPr>
          <w:b/>
          <w:u w:val="single"/>
          <w:lang w:val="en-US"/>
        </w:rPr>
        <w:t>VII</w:t>
      </w:r>
      <w:r w:rsidR="00B11B3D" w:rsidRPr="0065258B">
        <w:rPr>
          <w:b/>
          <w:u w:val="single"/>
        </w:rPr>
        <w:t>.</w:t>
      </w:r>
      <w:r w:rsidR="00B11B3D" w:rsidRPr="0065258B">
        <w:rPr>
          <w:u w:val="single"/>
        </w:rPr>
        <w:t xml:space="preserve"> </w:t>
      </w:r>
      <w:r w:rsidR="00EA5862" w:rsidRPr="00EA5862">
        <w:rPr>
          <w:b/>
          <w:u w:val="single"/>
        </w:rPr>
        <w:t>Технически изисквания</w:t>
      </w:r>
      <w:r w:rsidR="00EA5862">
        <w:rPr>
          <w:b/>
          <w:u w:val="single"/>
        </w:rPr>
        <w:t>. Д</w:t>
      </w:r>
      <w:r w:rsidR="00AB138E" w:rsidRPr="00EA5862">
        <w:rPr>
          <w:b/>
          <w:u w:val="single"/>
        </w:rPr>
        <w:t>оказателс</w:t>
      </w:r>
      <w:r w:rsidR="00EA5862">
        <w:rPr>
          <w:b/>
          <w:u w:val="single"/>
        </w:rPr>
        <w:t xml:space="preserve">тва за техническите възможности </w:t>
      </w:r>
      <w:r w:rsidR="00AB138E" w:rsidRPr="00EA5862">
        <w:rPr>
          <w:b/>
          <w:u w:val="single"/>
        </w:rPr>
        <w:t>и/или квалификация на участника.</w:t>
      </w:r>
    </w:p>
    <w:p w:rsidR="00D80A27" w:rsidRDefault="00D15528" w:rsidP="00B7580C">
      <w:pPr>
        <w:tabs>
          <w:tab w:val="left" w:pos="142"/>
        </w:tabs>
        <w:ind w:right="-426"/>
        <w:jc w:val="both"/>
        <w:rPr>
          <w:bCs/>
        </w:rPr>
      </w:pPr>
      <w:r w:rsidRPr="00D15528">
        <w:rPr>
          <w:b/>
        </w:rPr>
        <w:t>10</w:t>
      </w:r>
      <w:r w:rsidR="00B11B3D" w:rsidRPr="00D15528">
        <w:rPr>
          <w:b/>
        </w:rPr>
        <w:t>.</w:t>
      </w:r>
      <w:r w:rsidR="0065258B" w:rsidRPr="00802C0E">
        <w:rPr>
          <w:b/>
        </w:rPr>
        <w:t xml:space="preserve"> </w:t>
      </w:r>
      <w:r w:rsidR="00AB138E" w:rsidRPr="00AB138E">
        <w:t xml:space="preserve">Участникът, самостоятелно или съвместно, трябва да е изпълнил доставка (минимум една), с предмет еднакъв или сходен* с предмета на </w:t>
      </w:r>
      <w:r w:rsidR="00D15364">
        <w:t>настоящата поръчка</w:t>
      </w:r>
      <w:r w:rsidR="00AB138E" w:rsidRPr="00AB138E">
        <w:t>, за последните 3 години или от датата на която е учреден и е започнал дейност, считано от крайния срок за подаване на оферти.</w:t>
      </w:r>
      <w:r w:rsidR="00D80A27" w:rsidRPr="00D80A27">
        <w:rPr>
          <w:bCs/>
        </w:rPr>
        <w:t xml:space="preserve"> </w:t>
      </w:r>
      <w:r w:rsidR="00D80A27" w:rsidRPr="0061387E">
        <w:rPr>
          <w:bCs/>
        </w:rPr>
        <w:t>Участникът трябва да предостави Списък (Приложение №</w:t>
      </w:r>
      <w:r w:rsidR="00D80A27">
        <w:rPr>
          <w:bCs/>
        </w:rPr>
        <w:t xml:space="preserve"> 7</w:t>
      </w:r>
      <w:r w:rsidR="00F13613">
        <w:rPr>
          <w:bCs/>
        </w:rPr>
        <w:t>), съгласно чл. 51, ал.1, т.</w:t>
      </w:r>
      <w:r w:rsidR="00D80A27" w:rsidRPr="0061387E">
        <w:rPr>
          <w:bCs/>
        </w:rPr>
        <w:t xml:space="preserve">1 от ЗОП, на </w:t>
      </w:r>
      <w:r w:rsidR="00DB19EE">
        <w:rPr>
          <w:bCs/>
        </w:rPr>
        <w:t>доставките</w:t>
      </w:r>
      <w:r w:rsidR="00D80A27" w:rsidRPr="0061387E">
        <w:rPr>
          <w:bCs/>
        </w:rPr>
        <w:t>, които са еднакви или сходни с предмета на обществената поръчка, изпълнени през последните три години, считано от датата на подаване на офертата -</w:t>
      </w:r>
      <w:r w:rsidR="00EC4245">
        <w:rPr>
          <w:bCs/>
        </w:rPr>
        <w:t xml:space="preserve"> в</w:t>
      </w:r>
      <w:r w:rsidR="00D80A27" w:rsidRPr="0061387E">
        <w:rPr>
          <w:bCs/>
        </w:rPr>
        <w:t xml:space="preserve"> оригинал. Списъкът трябва да съдържа информация относно предмета на </w:t>
      </w:r>
      <w:r w:rsidR="00DB19EE">
        <w:rPr>
          <w:bCs/>
        </w:rPr>
        <w:t>доставките</w:t>
      </w:r>
      <w:r w:rsidR="00D80A27" w:rsidRPr="0061387E">
        <w:rPr>
          <w:bCs/>
        </w:rPr>
        <w:t xml:space="preserve"> (описание), стойност, дати или период на изпълнение, получател, лицето и данни за контакт, качеството, в което </w:t>
      </w:r>
      <w:r w:rsidR="00DB19EE">
        <w:rPr>
          <w:bCs/>
        </w:rPr>
        <w:t>доставката</w:t>
      </w:r>
      <w:r w:rsidR="00D80A27" w:rsidRPr="0061387E">
        <w:rPr>
          <w:bCs/>
        </w:rPr>
        <w:t xml:space="preserve"> е изпълнена, заедно със съотве</w:t>
      </w:r>
      <w:r w:rsidR="00DB19EE">
        <w:rPr>
          <w:bCs/>
        </w:rPr>
        <w:t>тни доказателства за извършването й</w:t>
      </w:r>
      <w:r w:rsidR="00D80A27" w:rsidRPr="0061387E">
        <w:rPr>
          <w:bCs/>
        </w:rPr>
        <w:t xml:space="preserve">. Минимум </w:t>
      </w:r>
      <w:r w:rsidR="00D80A27">
        <w:rPr>
          <w:bCs/>
        </w:rPr>
        <w:t xml:space="preserve">1 </w:t>
      </w:r>
      <w:r w:rsidR="00D80A27" w:rsidRPr="0061387E">
        <w:rPr>
          <w:bCs/>
        </w:rPr>
        <w:t>(</w:t>
      </w:r>
      <w:r w:rsidR="00D80A27">
        <w:rPr>
          <w:bCs/>
        </w:rPr>
        <w:t>една</w:t>
      </w:r>
      <w:r w:rsidR="00D80A27" w:rsidRPr="0061387E">
        <w:rPr>
          <w:bCs/>
        </w:rPr>
        <w:t xml:space="preserve">) от посочените в списъка </w:t>
      </w:r>
      <w:r w:rsidR="00DB19EE">
        <w:rPr>
          <w:bCs/>
        </w:rPr>
        <w:t>доставки</w:t>
      </w:r>
      <w:r w:rsidR="00D80A27" w:rsidRPr="0061387E">
        <w:rPr>
          <w:bCs/>
        </w:rPr>
        <w:t xml:space="preserve"> следва да бъде придружена от удостоверение, издадено от получателя или от </w:t>
      </w:r>
      <w:r w:rsidR="00D80A27" w:rsidRPr="0061387E">
        <w:rPr>
          <w:bCs/>
        </w:rPr>
        <w:lastRenderedPageBreak/>
        <w:t xml:space="preserve">компетентен орган, или чрез посочване на публичен регистър, в който е публикувана информация за </w:t>
      </w:r>
      <w:r w:rsidR="00DB19EE">
        <w:rPr>
          <w:bCs/>
        </w:rPr>
        <w:t>нея</w:t>
      </w:r>
      <w:r w:rsidR="00D80A27" w:rsidRPr="0061387E">
        <w:rPr>
          <w:bCs/>
        </w:rPr>
        <w:t xml:space="preserve">. </w:t>
      </w:r>
    </w:p>
    <w:p w:rsidR="005106AC" w:rsidRPr="005106AC" w:rsidRDefault="005106AC" w:rsidP="00B7580C">
      <w:pPr>
        <w:tabs>
          <w:tab w:val="left" w:pos="142"/>
        </w:tabs>
        <w:ind w:right="-426"/>
        <w:jc w:val="both"/>
        <w:rPr>
          <w:b/>
          <w:bCs/>
        </w:rPr>
      </w:pPr>
      <w:r w:rsidRPr="005106AC">
        <w:rPr>
          <w:b/>
        </w:rPr>
        <w:t>*Под сходен предмет на поръчката, следва да се разбира доставка на: канцеларски материали и/или офис-консумативи</w:t>
      </w:r>
      <w:r w:rsidRPr="005106AC">
        <w:t xml:space="preserve">. </w:t>
      </w:r>
      <w:r w:rsidRPr="005106AC">
        <w:rPr>
          <w:b/>
        </w:rPr>
        <w:t>Под „изпълнени доставки“ се разбират такива, които независимо от датата на сключването им, са приключили в посочения по-горе период.</w:t>
      </w:r>
    </w:p>
    <w:p w:rsidR="009C61AD" w:rsidRPr="009C61AD" w:rsidRDefault="00D15364" w:rsidP="009C61AD">
      <w:pPr>
        <w:pStyle w:val="ListParagraph"/>
        <w:numPr>
          <w:ilvl w:val="0"/>
          <w:numId w:val="43"/>
        </w:numPr>
        <w:tabs>
          <w:tab w:val="left" w:pos="0"/>
          <w:tab w:val="left" w:pos="1418"/>
        </w:tabs>
        <w:spacing w:before="0" w:after="0"/>
        <w:ind w:left="357" w:right="-426" w:hanging="357"/>
      </w:pPr>
      <w:r w:rsidRPr="00F71343">
        <w:t xml:space="preserve">Когато участникът е обединение, което не е юридическо лице, съответствието с минималното изискване за изпълнени </w:t>
      </w:r>
      <w:r>
        <w:t>услуги</w:t>
      </w:r>
      <w:r w:rsidRPr="00F71343">
        <w:t xml:space="preserve"> </w:t>
      </w:r>
      <w:r w:rsidRPr="0065258B">
        <w:rPr>
          <w:iCs/>
          <w:color w:val="000000"/>
          <w:lang w:bidi="bn-BD"/>
        </w:rPr>
        <w:t>се доказва от един или повече от</w:t>
      </w:r>
      <w:r w:rsidR="009C61AD">
        <w:rPr>
          <w:iCs/>
          <w:color w:val="000000"/>
          <w:lang w:bidi="bn-BD"/>
        </w:rPr>
        <w:t xml:space="preserve"> </w:t>
      </w:r>
      <w:proofErr w:type="spellStart"/>
      <w:r w:rsidR="009C61AD">
        <w:rPr>
          <w:iCs/>
          <w:color w:val="000000"/>
          <w:lang w:bidi="bn-BD"/>
        </w:rPr>
        <w:t>участни</w:t>
      </w:r>
      <w:proofErr w:type="spellEnd"/>
      <w:r w:rsidR="009C61AD">
        <w:rPr>
          <w:iCs/>
          <w:color w:val="000000"/>
          <w:lang w:bidi="bn-BD"/>
        </w:rPr>
        <w:t>-</w:t>
      </w:r>
    </w:p>
    <w:p w:rsidR="008C460B" w:rsidRDefault="00D15364" w:rsidP="009C61AD">
      <w:pPr>
        <w:pStyle w:val="ListParagraph"/>
        <w:tabs>
          <w:tab w:val="left" w:pos="0"/>
          <w:tab w:val="left" w:pos="1418"/>
        </w:tabs>
        <w:spacing w:before="0" w:after="0"/>
        <w:ind w:left="357" w:right="-426" w:firstLine="0"/>
      </w:pPr>
      <w:proofErr w:type="spellStart"/>
      <w:r w:rsidRPr="009C61AD">
        <w:rPr>
          <w:iCs/>
          <w:color w:val="000000"/>
          <w:lang w:bidi="bn-BD"/>
        </w:rPr>
        <w:t>ците</w:t>
      </w:r>
      <w:proofErr w:type="spellEnd"/>
      <w:r w:rsidRPr="009C61AD">
        <w:rPr>
          <w:iCs/>
          <w:color w:val="000000"/>
          <w:lang w:bidi="bn-BD"/>
        </w:rPr>
        <w:t xml:space="preserve"> в обединението.</w:t>
      </w:r>
    </w:p>
    <w:p w:rsidR="008C460B" w:rsidRDefault="00D15364" w:rsidP="009C61AD">
      <w:pPr>
        <w:pStyle w:val="ListParagraph"/>
        <w:numPr>
          <w:ilvl w:val="0"/>
          <w:numId w:val="43"/>
        </w:numPr>
        <w:tabs>
          <w:tab w:val="left" w:pos="0"/>
          <w:tab w:val="left" w:pos="1418"/>
        </w:tabs>
        <w:spacing w:before="0" w:after="0"/>
        <w:ind w:left="357" w:right="-426" w:hanging="357"/>
      </w:pPr>
      <w:r w:rsidRPr="008C460B">
        <w:rPr>
          <w:color w:val="000000"/>
          <w:lang w:bidi="bn-BD"/>
        </w:rPr>
        <w:t xml:space="preserve">Участник може да докаже съответствието си с изискванията за технически възможности и/или квалификация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w:t>
      </w:r>
    </w:p>
    <w:p w:rsidR="009A6F9E" w:rsidRPr="005106AC" w:rsidRDefault="00D15364" w:rsidP="005106AC">
      <w:pPr>
        <w:pStyle w:val="ListParagraph"/>
        <w:numPr>
          <w:ilvl w:val="0"/>
          <w:numId w:val="43"/>
        </w:numPr>
        <w:tabs>
          <w:tab w:val="left" w:pos="0"/>
          <w:tab w:val="left" w:pos="1418"/>
        </w:tabs>
        <w:spacing w:before="0" w:after="0"/>
        <w:ind w:left="357" w:right="-426" w:hanging="357"/>
      </w:pPr>
      <w:r w:rsidRPr="008C460B">
        <w:rPr>
          <w:color w:val="000000"/>
          <w:lang w:bidi="bn-BD"/>
        </w:rPr>
        <w:t xml:space="preserve">За трети лица може да бъдат посочените подизпълнители и други лица, независимо от правната връзка на участника с тях. </w:t>
      </w:r>
    </w:p>
    <w:p w:rsidR="005106AC" w:rsidRDefault="005106AC" w:rsidP="005106AC">
      <w:pPr>
        <w:pStyle w:val="ListParagraph"/>
        <w:tabs>
          <w:tab w:val="left" w:pos="0"/>
          <w:tab w:val="left" w:pos="1418"/>
        </w:tabs>
        <w:spacing w:before="0" w:after="0"/>
        <w:ind w:left="357" w:right="-426" w:firstLine="0"/>
      </w:pPr>
    </w:p>
    <w:p w:rsidR="00C3020E" w:rsidRPr="002713BB" w:rsidRDefault="00BD2D10" w:rsidP="00C3020E">
      <w:pPr>
        <w:ind w:right="-567"/>
        <w:jc w:val="both"/>
        <w:rPr>
          <w:b/>
        </w:rPr>
      </w:pPr>
      <w:r>
        <w:rPr>
          <w:b/>
        </w:rPr>
        <w:t>11</w:t>
      </w:r>
      <w:r w:rsidR="00C3020E" w:rsidRPr="00802C0E">
        <w:rPr>
          <w:b/>
        </w:rPr>
        <w:t xml:space="preserve">. </w:t>
      </w:r>
      <w:r w:rsidR="00C3020E" w:rsidRPr="002713BB">
        <w:rPr>
          <w:b/>
        </w:rPr>
        <w:t>Предмет на доставката:</w:t>
      </w:r>
    </w:p>
    <w:p w:rsidR="009C61AD" w:rsidRPr="009C61AD" w:rsidRDefault="00C3020E" w:rsidP="009C61AD">
      <w:pPr>
        <w:ind w:right="-567"/>
        <w:jc w:val="both"/>
      </w:pPr>
      <w:r w:rsidRPr="004B66CB">
        <w:rPr>
          <w:b/>
        </w:rPr>
        <w:t>Периодична доставка</w:t>
      </w:r>
      <w:r w:rsidR="00A77EC9">
        <w:t xml:space="preserve"> по заявка на в</w:t>
      </w:r>
      <w:r w:rsidRPr="007E05AB">
        <w:t>ъзложителя на хартия, хартиени изделия и канцеларски материали, описани по вид и количество в Спецификацията</w:t>
      </w:r>
      <w:r>
        <w:t xml:space="preserve"> /Приложение № В</w:t>
      </w:r>
      <w:r w:rsidR="009C61AD" w:rsidRPr="00802C0E">
        <w:t xml:space="preserve"> </w:t>
      </w:r>
      <w:r w:rsidR="009C61AD">
        <w:t xml:space="preserve">към </w:t>
      </w:r>
      <w:proofErr w:type="spellStart"/>
      <w:r w:rsidR="009C61AD">
        <w:t>публич-</w:t>
      </w:r>
      <w:r>
        <w:t>ната</w:t>
      </w:r>
      <w:proofErr w:type="spellEnd"/>
      <w:r>
        <w:t xml:space="preserve"> покана/</w:t>
      </w:r>
      <w:r w:rsidR="00A77EC9">
        <w:t xml:space="preserve"> на в</w:t>
      </w:r>
      <w:r w:rsidR="009C61AD">
        <w:t xml:space="preserve">ъзложителя. </w:t>
      </w:r>
      <w:r w:rsidR="009C61AD" w:rsidRPr="001C3997">
        <w:t xml:space="preserve">Доставката се извършва </w:t>
      </w:r>
      <w:r w:rsidR="005D4B2D">
        <w:t xml:space="preserve">на партиди, </w:t>
      </w:r>
      <w:r w:rsidR="009C61AD" w:rsidRPr="001C3997">
        <w:t>по заявка на възложителя</w:t>
      </w:r>
      <w:r w:rsidR="009C61AD" w:rsidRPr="007E05AB">
        <w:t xml:space="preserve">, направена до пето число на месеца, през който трябва да бъде изпълнена. </w:t>
      </w:r>
      <w:r w:rsidR="005500B6">
        <w:t>В</w:t>
      </w:r>
      <w:r w:rsidR="009C61AD" w:rsidRPr="007E05AB">
        <w:t xml:space="preserve"> срок не по-късно от 3 (три) работни </w:t>
      </w:r>
      <w:r w:rsidR="005500B6">
        <w:t xml:space="preserve">дни след получаване на заявката, партидите се доставят </w:t>
      </w:r>
      <w:r w:rsidR="009C61AD" w:rsidRPr="007E05AB">
        <w:t xml:space="preserve">до </w:t>
      </w:r>
      <w:r w:rsidR="005500B6">
        <w:t>посочените в заявката адреси на възложителя.</w:t>
      </w:r>
    </w:p>
    <w:p w:rsidR="00BD2D10" w:rsidRDefault="00BD2D10" w:rsidP="00C3020E">
      <w:pPr>
        <w:ind w:right="-567"/>
        <w:jc w:val="both"/>
        <w:rPr>
          <w:b/>
        </w:rPr>
      </w:pPr>
    </w:p>
    <w:p w:rsidR="00C60756" w:rsidRDefault="00BD2D10" w:rsidP="00C3020E">
      <w:pPr>
        <w:ind w:right="-567"/>
        <w:jc w:val="both"/>
        <w:rPr>
          <w:b/>
        </w:rPr>
      </w:pPr>
      <w:r>
        <w:rPr>
          <w:b/>
        </w:rPr>
        <w:t>12</w:t>
      </w:r>
      <w:r w:rsidR="00C3020E">
        <w:rPr>
          <w:b/>
        </w:rPr>
        <w:t xml:space="preserve">. </w:t>
      </w:r>
      <w:r w:rsidR="00C3020E" w:rsidRPr="007E05AB">
        <w:rPr>
          <w:b/>
        </w:rPr>
        <w:t xml:space="preserve">Начин </w:t>
      </w:r>
      <w:r>
        <w:rPr>
          <w:b/>
        </w:rPr>
        <w:t xml:space="preserve">и изисквания за </w:t>
      </w:r>
      <w:r w:rsidR="00C3020E" w:rsidRPr="007E05AB">
        <w:rPr>
          <w:b/>
        </w:rPr>
        <w:t>доставка</w:t>
      </w:r>
      <w:r w:rsidR="00C60756">
        <w:rPr>
          <w:b/>
        </w:rPr>
        <w:t>:</w:t>
      </w:r>
    </w:p>
    <w:p w:rsidR="00C3020E" w:rsidRPr="007E05AB" w:rsidRDefault="00C60756" w:rsidP="00C3020E">
      <w:pPr>
        <w:ind w:right="-567"/>
        <w:jc w:val="both"/>
      </w:pPr>
      <w:r>
        <w:t xml:space="preserve">Доставката се осъществява </w:t>
      </w:r>
      <w:r w:rsidR="00C3020E" w:rsidRPr="007E05AB">
        <w:t>със собствен транспорт на до</w:t>
      </w:r>
      <w:r w:rsidR="00A77EC9">
        <w:t>ставчика до следните адреси на в</w:t>
      </w:r>
      <w:r w:rsidR="00C3020E" w:rsidRPr="007E05AB">
        <w:t>ъзложителя:</w:t>
      </w:r>
    </w:p>
    <w:p w:rsidR="00C3020E" w:rsidRPr="007E05AB" w:rsidRDefault="00C3020E" w:rsidP="00C3020E">
      <w:pPr>
        <w:ind w:right="-426" w:firstLine="720"/>
        <w:jc w:val="both"/>
      </w:pPr>
      <w:r w:rsidRPr="007E05AB">
        <w:t>• “БДЖ – Товарни превози” ЕООД – Централно управление /ЦУ/ - гр. София, ул. “Иван Вазов” № 3;</w:t>
      </w:r>
    </w:p>
    <w:p w:rsidR="00C3020E" w:rsidRPr="007E05AB" w:rsidRDefault="00C3020E" w:rsidP="00C3020E">
      <w:pPr>
        <w:ind w:right="-426" w:firstLine="720"/>
        <w:jc w:val="both"/>
      </w:pPr>
      <w:r w:rsidRPr="007E05AB">
        <w:t>• “БДЖ – Товарни превози” ЕООД – Централно управление /ЦУ/ - гр. София, бул. “Мария Луиза” № 114А;</w:t>
      </w:r>
    </w:p>
    <w:p w:rsidR="00C3020E" w:rsidRPr="007E05AB" w:rsidRDefault="00C3020E" w:rsidP="00C3020E">
      <w:pPr>
        <w:ind w:right="-426" w:firstLine="720"/>
        <w:jc w:val="both"/>
      </w:pPr>
      <w:r w:rsidRPr="007E05AB">
        <w:t>• ПТП София – гр. София, ул.</w:t>
      </w:r>
      <w:r>
        <w:t>"Майчина слава " № 2 – Вагонно</w:t>
      </w:r>
      <w:r w:rsidRPr="007E05AB">
        <w:t xml:space="preserve"> депо;</w:t>
      </w:r>
    </w:p>
    <w:p w:rsidR="00C3020E" w:rsidRPr="007E05AB" w:rsidRDefault="00C3020E" w:rsidP="00C3020E">
      <w:pPr>
        <w:ind w:right="-426" w:firstLine="720"/>
        <w:jc w:val="both"/>
      </w:pPr>
      <w:r w:rsidRPr="007E05AB">
        <w:t>• ПТП Пловдив – гр. Пловдив, гара Филипово;</w:t>
      </w:r>
    </w:p>
    <w:p w:rsidR="00C3020E" w:rsidRPr="007E05AB" w:rsidRDefault="00C3020E" w:rsidP="00C3020E">
      <w:pPr>
        <w:ind w:right="-426" w:firstLine="720"/>
        <w:jc w:val="both"/>
      </w:pPr>
      <w:r w:rsidRPr="007E05AB">
        <w:t xml:space="preserve">• ПТП Горна Оряховица – гр. Горна Оряховица, ул. „Цар Освободител“ </w:t>
      </w:r>
      <w:r>
        <w:t>№</w:t>
      </w:r>
      <w:r w:rsidRPr="00802C0E">
        <w:t xml:space="preserve"> </w:t>
      </w:r>
      <w:r w:rsidRPr="007E05AB">
        <w:t>97.</w:t>
      </w:r>
    </w:p>
    <w:p w:rsidR="00C3020E" w:rsidRDefault="00BD2D10" w:rsidP="00C3020E">
      <w:pPr>
        <w:ind w:right="-426"/>
        <w:jc w:val="both"/>
      </w:pPr>
      <w:r>
        <w:rPr>
          <w:b/>
        </w:rPr>
        <w:t>12.1</w:t>
      </w:r>
      <w:r w:rsidR="00D15364">
        <w:rPr>
          <w:b/>
        </w:rPr>
        <w:t>.</w:t>
      </w:r>
      <w:r w:rsidR="00C3020E">
        <w:t xml:space="preserve"> </w:t>
      </w:r>
      <w:r w:rsidR="00C3020E" w:rsidRPr="00AB138E">
        <w:t xml:space="preserve">Транспортът и транспортната опаковка са задължения на участника и </w:t>
      </w:r>
      <w:proofErr w:type="spellStart"/>
      <w:r w:rsidR="00C3020E" w:rsidRPr="00AB138E">
        <w:t>сe</w:t>
      </w:r>
      <w:proofErr w:type="spellEnd"/>
      <w:r w:rsidR="00C3020E" w:rsidRPr="00AB138E">
        <w:t xml:space="preserve"> включват в предлаганите цени. Всички артикули се доставят в подходяща опаковка, така че да е осигурена защита от външно влияние и повреди по време на транспортирането на продуктите до адреса на възложителя. </w:t>
      </w:r>
    </w:p>
    <w:p w:rsidR="00C3020E" w:rsidRPr="007E05AB" w:rsidRDefault="00BD2D10" w:rsidP="00C3020E">
      <w:pPr>
        <w:ind w:right="-426"/>
        <w:jc w:val="both"/>
      </w:pPr>
      <w:r>
        <w:rPr>
          <w:b/>
        </w:rPr>
        <w:t>12.2</w:t>
      </w:r>
      <w:r w:rsidR="00C3020E" w:rsidRPr="006C58C6">
        <w:rPr>
          <w:b/>
        </w:rPr>
        <w:t>.</w:t>
      </w:r>
      <w:r w:rsidR="00C3020E">
        <w:t xml:space="preserve"> За приетата по видо</w:t>
      </w:r>
      <w:r w:rsidR="00C3020E" w:rsidRPr="007E05AB">
        <w:t xml:space="preserve">ве и количество стока се подписва </w:t>
      </w:r>
      <w:proofErr w:type="spellStart"/>
      <w:r w:rsidR="00C3020E" w:rsidRPr="007E05AB">
        <w:t>приемо-предавателен</w:t>
      </w:r>
      <w:proofErr w:type="spellEnd"/>
      <w:r w:rsidR="00C3020E" w:rsidRPr="007E05AB">
        <w:t xml:space="preserve"> протокол, изготвен от доставчика в 3 (три) екземпляра с оригинални подписи и придружава фактурата за съответната доставка. Фактурата се придружава и от копие на заявката за поисканите материали.</w:t>
      </w:r>
    </w:p>
    <w:p w:rsidR="007C05AD" w:rsidRDefault="00BD2D10" w:rsidP="00C3020E">
      <w:pPr>
        <w:ind w:right="-426"/>
        <w:jc w:val="both"/>
      </w:pPr>
      <w:r>
        <w:rPr>
          <w:b/>
        </w:rPr>
        <w:t>12.3</w:t>
      </w:r>
      <w:r w:rsidR="00D15364">
        <w:rPr>
          <w:b/>
        </w:rPr>
        <w:t>.</w:t>
      </w:r>
      <w:r w:rsidR="00C3020E">
        <w:t xml:space="preserve"> </w:t>
      </w:r>
      <w:r w:rsidR="00C3020E" w:rsidRPr="00AB138E">
        <w:t>Предлаганите артикули трябва да отговарят на нормативно установените изисквания за качество и безопасност</w:t>
      </w:r>
      <w:r w:rsidR="00C3020E">
        <w:t xml:space="preserve"> </w:t>
      </w:r>
      <w:r w:rsidR="00C3020E" w:rsidRPr="00AB138E">
        <w:t>при употреба от крайни потребители, както и да са нови, неупотребявани, в оригинални запечатани опаковки и с доказан произход, в пълно съответствие с изискванията на възложителя.</w:t>
      </w:r>
      <w:r w:rsidR="00323B25" w:rsidRPr="00323B25">
        <w:rPr>
          <w:b/>
        </w:rPr>
        <w:t xml:space="preserve"> </w:t>
      </w:r>
      <w:r w:rsidR="00323B25" w:rsidRPr="00323B25">
        <w:t xml:space="preserve">Опаковката </w:t>
      </w:r>
      <w:r w:rsidR="00323B25">
        <w:t xml:space="preserve">трябва да е </w:t>
      </w:r>
      <w:r w:rsidR="00323B25" w:rsidRPr="007E05AB">
        <w:t>подходяща за всяка отделна доставка по изпратена писмена заявка, гарантираща и запазваща целостта на стоките при транспортиране и съхранение.</w:t>
      </w:r>
      <w:r w:rsidR="00323B25">
        <w:t xml:space="preserve"> </w:t>
      </w:r>
    </w:p>
    <w:p w:rsidR="00C3020E" w:rsidRPr="00AB138E" w:rsidRDefault="00BD2D10" w:rsidP="00C3020E">
      <w:pPr>
        <w:ind w:right="-426"/>
        <w:jc w:val="both"/>
      </w:pPr>
      <w:r>
        <w:rPr>
          <w:b/>
        </w:rPr>
        <w:t>12</w:t>
      </w:r>
      <w:r w:rsidR="00D15364">
        <w:rPr>
          <w:b/>
        </w:rPr>
        <w:t>.</w:t>
      </w:r>
      <w:r>
        <w:rPr>
          <w:b/>
        </w:rPr>
        <w:t>4</w:t>
      </w:r>
      <w:r w:rsidR="00D15364">
        <w:rPr>
          <w:b/>
        </w:rPr>
        <w:t>.</w:t>
      </w:r>
      <w:r w:rsidR="00C3020E">
        <w:t xml:space="preserve"> </w:t>
      </w:r>
      <w:r w:rsidR="00C3020E" w:rsidRPr="00AB138E">
        <w:t>Възложителят не се задължава да поръча всички прогнозни количества от артикулите по горните списъци!</w:t>
      </w:r>
      <w:r w:rsidR="00C3020E" w:rsidRPr="004B66CB">
        <w:t xml:space="preserve"> </w:t>
      </w:r>
      <w:r w:rsidR="00C3020E" w:rsidRPr="007E05AB">
        <w:t>Допуска се замяна на артикулите по видове до договорената обща стойност на доставката</w:t>
      </w:r>
      <w:r w:rsidR="00C3020E">
        <w:t>.</w:t>
      </w:r>
    </w:p>
    <w:p w:rsidR="00B7580C" w:rsidRDefault="00BD2D10" w:rsidP="00C3020E">
      <w:pPr>
        <w:ind w:right="-426"/>
        <w:jc w:val="both"/>
      </w:pPr>
      <w:r>
        <w:rPr>
          <w:b/>
        </w:rPr>
        <w:lastRenderedPageBreak/>
        <w:t>12.5</w:t>
      </w:r>
      <w:r w:rsidR="00D15364">
        <w:rPr>
          <w:b/>
        </w:rPr>
        <w:t>.</w:t>
      </w:r>
      <w:r w:rsidR="00C3020E">
        <w:t xml:space="preserve"> </w:t>
      </w:r>
      <w:r w:rsidR="00C3020E" w:rsidRPr="00AB138E">
        <w:t xml:space="preserve">При възникнала необходимост от доставка на артикули, които не са описани в </w:t>
      </w:r>
      <w:r w:rsidR="00C3020E" w:rsidRPr="007E05AB">
        <w:t>Спецификацията</w:t>
      </w:r>
      <w:r w:rsidR="00C3020E">
        <w:t xml:space="preserve"> /Приложение № В към публичната покана/</w:t>
      </w:r>
      <w:r w:rsidR="00C3020E" w:rsidRPr="00AB138E">
        <w:t>, същите могат да се доставят на цените от каталога на изпълнителя, след приспадане на отстъпката, предложена в техническото предложение на избрания за изпълнител участник.</w:t>
      </w:r>
    </w:p>
    <w:p w:rsidR="005C02FA" w:rsidRDefault="005C02FA" w:rsidP="00971B45">
      <w:pPr>
        <w:ind w:right="-426"/>
        <w:jc w:val="both"/>
        <w:rPr>
          <w:b/>
        </w:rPr>
      </w:pPr>
    </w:p>
    <w:p w:rsidR="001B557F" w:rsidRDefault="005C02FA" w:rsidP="00822200">
      <w:pPr>
        <w:ind w:right="-426"/>
        <w:jc w:val="both"/>
      </w:pPr>
      <w:r>
        <w:rPr>
          <w:b/>
        </w:rPr>
        <w:t>1</w:t>
      </w:r>
      <w:r w:rsidR="009C61AD">
        <w:rPr>
          <w:b/>
        </w:rPr>
        <w:t>3</w:t>
      </w:r>
      <w:r w:rsidR="00C3020E">
        <w:rPr>
          <w:b/>
        </w:rPr>
        <w:t>.</w:t>
      </w:r>
      <w:r>
        <w:rPr>
          <w:b/>
        </w:rPr>
        <w:t xml:space="preserve"> Рекламации:</w:t>
      </w:r>
      <w:r w:rsidR="00C411E5">
        <w:t xml:space="preserve"> </w:t>
      </w:r>
    </w:p>
    <w:p w:rsidR="00822200" w:rsidRDefault="001B557F" w:rsidP="00822200">
      <w:pPr>
        <w:ind w:right="-426"/>
        <w:jc w:val="both"/>
      </w:pPr>
      <w:r w:rsidRPr="001B557F">
        <w:rPr>
          <w:b/>
        </w:rPr>
        <w:t>13</w:t>
      </w:r>
      <w:r w:rsidR="00822200" w:rsidRPr="00802C0E">
        <w:rPr>
          <w:b/>
        </w:rPr>
        <w:t xml:space="preserve">.1. </w:t>
      </w:r>
      <w:r w:rsidR="00822200">
        <w:t xml:space="preserve">Рекламации за видими дефекти и несъответствия в количеството се правят в момента на приемането и се удостоверяват с </w:t>
      </w:r>
      <w:proofErr w:type="spellStart"/>
      <w:r w:rsidR="00822200">
        <w:t>приемо-предавателен</w:t>
      </w:r>
      <w:proofErr w:type="spellEnd"/>
      <w:r w:rsidR="00822200">
        <w:t xml:space="preserve"> протокол. Неприетите по видове и количество артикули, като несъответстващи по условията на настоящия договор, Изпълнителят е длъжен да вземе обратно, веднага и за своя сметка.</w:t>
      </w:r>
    </w:p>
    <w:p w:rsidR="00822200" w:rsidRDefault="00822200" w:rsidP="00822200">
      <w:pPr>
        <w:ind w:right="-426"/>
        <w:jc w:val="both"/>
      </w:pPr>
      <w:r w:rsidRPr="00802C0E">
        <w:rPr>
          <w:b/>
        </w:rPr>
        <w:t>13.</w:t>
      </w:r>
      <w:r>
        <w:rPr>
          <w:b/>
        </w:rPr>
        <w:t>2.</w:t>
      </w:r>
      <w:r>
        <w:t xml:space="preserve"> Рекламации за качество, скрити дефекти и недостатъци се правят с двустранно подписан </w:t>
      </w:r>
      <w:proofErr w:type="spellStart"/>
      <w:r>
        <w:t>приемо-предавателен</w:t>
      </w:r>
      <w:proofErr w:type="spellEnd"/>
      <w:r>
        <w:t xml:space="preserve"> протокол между представители на страните, или с Акт на независима организация за контрол, в рамките на един месец след изтичане на гаранционния срок по т</w:t>
      </w:r>
      <w:r w:rsidRPr="00802C0E">
        <w:t xml:space="preserve">.14 </w:t>
      </w:r>
      <w:r>
        <w:t>от настоящата документация и при положение, че са констатирани в рамките на гаранционния срок.</w:t>
      </w:r>
    </w:p>
    <w:p w:rsidR="0098444A" w:rsidRDefault="00822200" w:rsidP="00822200">
      <w:pPr>
        <w:ind w:right="-426"/>
        <w:jc w:val="both"/>
      </w:pPr>
      <w:r>
        <w:rPr>
          <w:b/>
        </w:rPr>
        <w:t xml:space="preserve">13.3. </w:t>
      </w:r>
      <w:r>
        <w:t>Рекламираните за качество артикули се подменят с качествени такива в 30- дневен срок от предявяване на рекламацията, за сметка на Изпълнителя. При неизпълнение на това условие от страна на Изпълнителя, некачествените изделия се считат за недоставени и той дължи на Възложителя възстановяване на стойността им и неустойки предвидени в проекта на договор- Приложение №12.</w:t>
      </w:r>
    </w:p>
    <w:p w:rsidR="00C8194E" w:rsidRPr="00971B45" w:rsidRDefault="00C8194E" w:rsidP="00971B45">
      <w:pPr>
        <w:ind w:right="-426"/>
        <w:jc w:val="both"/>
      </w:pPr>
      <w:r w:rsidRPr="00C8194E">
        <w:rPr>
          <w:b/>
        </w:rPr>
        <w:t>14.</w:t>
      </w:r>
      <w:r>
        <w:t xml:space="preserve"> </w:t>
      </w:r>
      <w:r w:rsidRPr="00C8194E">
        <w:rPr>
          <w:b/>
        </w:rPr>
        <w:t>Гаранционният срок</w:t>
      </w:r>
      <w:r w:rsidRPr="00C8194E">
        <w:t xml:space="preserve"> </w:t>
      </w:r>
      <w:r>
        <w:t>на всички хартии</w:t>
      </w:r>
      <w:r w:rsidRPr="007E05AB">
        <w:t>, хартиени изделия и канцеларски материали, описани по вид и количество в Спецификацията</w:t>
      </w:r>
      <w:r>
        <w:t xml:space="preserve"> /Приложение № В</w:t>
      </w:r>
      <w:r w:rsidRPr="00802C0E">
        <w:t xml:space="preserve"> </w:t>
      </w:r>
      <w:r>
        <w:t>към публичната покана/ на възложителя, е не по-малко от 6 /шест/ месеца, считано от датата на доставката им.</w:t>
      </w:r>
    </w:p>
    <w:p w:rsidR="005C02FA" w:rsidRDefault="005C02FA" w:rsidP="00323B25">
      <w:pPr>
        <w:ind w:right="-426"/>
        <w:jc w:val="both"/>
        <w:rPr>
          <w:b/>
        </w:rPr>
      </w:pPr>
    </w:p>
    <w:p w:rsidR="00B7580C" w:rsidRDefault="005C02FA" w:rsidP="00323B25">
      <w:pPr>
        <w:ind w:right="-426"/>
        <w:jc w:val="both"/>
        <w:rPr>
          <w:b/>
        </w:rPr>
      </w:pPr>
      <w:r>
        <w:rPr>
          <w:b/>
        </w:rPr>
        <w:t>1</w:t>
      </w:r>
      <w:r w:rsidR="00C8194E">
        <w:rPr>
          <w:b/>
        </w:rPr>
        <w:t>5</w:t>
      </w:r>
      <w:r>
        <w:rPr>
          <w:b/>
        </w:rPr>
        <w:t>.</w:t>
      </w:r>
      <w:r w:rsidR="00B7580C" w:rsidRPr="00B7580C">
        <w:rPr>
          <w:b/>
        </w:rPr>
        <w:t xml:space="preserve"> </w:t>
      </w:r>
      <w:r w:rsidR="00B7580C">
        <w:rPr>
          <w:b/>
        </w:rPr>
        <w:t>Качество на предлаганите за доставка материали:</w:t>
      </w:r>
    </w:p>
    <w:p w:rsidR="00B7580C" w:rsidRPr="007E05AB" w:rsidRDefault="005C02FA" w:rsidP="00323B25">
      <w:pPr>
        <w:ind w:right="-426"/>
        <w:jc w:val="both"/>
      </w:pPr>
      <w:r>
        <w:rPr>
          <w:b/>
        </w:rPr>
        <w:t>1</w:t>
      </w:r>
      <w:r w:rsidR="00C8194E">
        <w:rPr>
          <w:b/>
        </w:rPr>
        <w:t>5</w:t>
      </w:r>
      <w:r>
        <w:rPr>
          <w:b/>
        </w:rPr>
        <w:t>.</w:t>
      </w:r>
      <w:r w:rsidR="00323B25" w:rsidRPr="00323B25">
        <w:rPr>
          <w:b/>
        </w:rPr>
        <w:t>1.</w:t>
      </w:r>
      <w:r w:rsidR="000E18E7" w:rsidRPr="00802C0E">
        <w:rPr>
          <w:b/>
        </w:rPr>
        <w:t xml:space="preserve"> </w:t>
      </w:r>
      <w:r w:rsidR="00B7580C" w:rsidRPr="00323B25">
        <w:rPr>
          <w:b/>
        </w:rPr>
        <w:t>Хартия, хартиени изделия и канцеларски материали</w:t>
      </w:r>
      <w:r w:rsidR="00323B25" w:rsidRPr="00323B25">
        <w:rPr>
          <w:b/>
        </w:rPr>
        <w:t>:</w:t>
      </w:r>
    </w:p>
    <w:p w:rsidR="00B7580C" w:rsidRPr="007E05AB" w:rsidRDefault="00323B25" w:rsidP="00323B25">
      <w:pPr>
        <w:ind w:right="-426"/>
        <w:jc w:val="both"/>
      </w:pPr>
      <w:r>
        <w:rPr>
          <w:b/>
        </w:rPr>
        <w:t>а)</w:t>
      </w:r>
      <w:r w:rsidR="00B7580C" w:rsidRPr="007E05AB">
        <w:t>. Изисквания към копирната хартия – Копирната хартия (А4 и А3) да е подходяща за двустранно и цветно копиране, за високоскоростни копирни машини, лазерни и мастиленоструйни принтери, произведена на 100% целулоза. Предлаганата хартия да отговаря по качество на БДС EN ISO 534:06– определяне дебелина, БДС EN ISO 536:98 определяне маса на е</w:t>
      </w:r>
      <w:r w:rsidR="00971B45">
        <w:t>диница площ, БДС ISO 11476:03</w:t>
      </w:r>
      <w:r w:rsidR="00B7580C" w:rsidRPr="007E05AB">
        <w:t xml:space="preserve"> – определяне белота /или еквивалентни стандарти/.</w:t>
      </w:r>
    </w:p>
    <w:p w:rsidR="00B7580C" w:rsidRPr="007E05AB" w:rsidRDefault="00323B25" w:rsidP="00323B25">
      <w:pPr>
        <w:jc w:val="both"/>
        <w:rPr>
          <w:b/>
        </w:rPr>
      </w:pPr>
      <w:r>
        <w:rPr>
          <w:b/>
        </w:rPr>
        <w:t xml:space="preserve">б). </w:t>
      </w:r>
      <w:r w:rsidR="00B7580C" w:rsidRPr="00323B25">
        <w:t>Качеството на хартията се доказва с:</w:t>
      </w:r>
    </w:p>
    <w:p w:rsidR="00B7580C" w:rsidRPr="007E05AB" w:rsidRDefault="00B7580C" w:rsidP="00323B25">
      <w:pPr>
        <w:ind w:right="-426" w:firstLine="708"/>
        <w:jc w:val="both"/>
        <w:rPr>
          <w:b/>
        </w:rPr>
      </w:pPr>
      <w:r w:rsidRPr="007E05AB">
        <w:t>• Документи за произход;</w:t>
      </w:r>
    </w:p>
    <w:p w:rsidR="00394F3B" w:rsidRDefault="00B7580C" w:rsidP="00FC7968">
      <w:pPr>
        <w:ind w:right="-567" w:firstLine="708"/>
        <w:jc w:val="both"/>
      </w:pPr>
      <w:r w:rsidRPr="007E05AB">
        <w:t>• Документи, удостоверяващи внедрена система за управление на качеството за</w:t>
      </w:r>
      <w:r w:rsidR="00FC7968">
        <w:t xml:space="preserve"> </w:t>
      </w:r>
      <w:proofErr w:type="spellStart"/>
      <w:r w:rsidR="00FC7968">
        <w:t>всич</w:t>
      </w:r>
      <w:proofErr w:type="spellEnd"/>
      <w:r w:rsidR="00FC7968">
        <w:t>-</w:t>
      </w:r>
    </w:p>
    <w:p w:rsidR="00B7580C" w:rsidRPr="007E05AB" w:rsidRDefault="00B7580C" w:rsidP="00394F3B">
      <w:pPr>
        <w:ind w:right="-426"/>
        <w:jc w:val="both"/>
      </w:pPr>
      <w:proofErr w:type="spellStart"/>
      <w:r w:rsidRPr="007E05AB">
        <w:t>ки</w:t>
      </w:r>
      <w:proofErr w:type="spellEnd"/>
      <w:r w:rsidRPr="007E05AB">
        <w:t xml:space="preserve"> предлагани </w:t>
      </w:r>
      <w:r w:rsidR="00A8380B">
        <w:t xml:space="preserve">от участника </w:t>
      </w:r>
      <w:r w:rsidRPr="007E05AB">
        <w:t>артикули, издадени от акредитирани институции или агенции за управление на качеството, удостоверяващи съответствието</w:t>
      </w:r>
      <w:r w:rsidR="00FC7968">
        <w:t xml:space="preserve"> на стоките със съответните спец</w:t>
      </w:r>
      <w:r w:rsidRPr="007E05AB">
        <w:t>ификации или стандарти;</w:t>
      </w:r>
    </w:p>
    <w:p w:rsidR="00B7580C" w:rsidRPr="007E05AB" w:rsidRDefault="00B7580C" w:rsidP="00323B25">
      <w:pPr>
        <w:ind w:right="-426" w:firstLine="708"/>
        <w:jc w:val="both"/>
      </w:pPr>
      <w:r w:rsidRPr="007E05AB">
        <w:t>• Протоколи за изпитване от проведени изпитания за копирна хартия формат А3 и А4, издадени от акредитирани институции или агенции за управление на качеството, удостоверяващи съответствието на стоките със съответните спецификации или стандарти, издадени не по-рано от 2012 г.</w:t>
      </w:r>
    </w:p>
    <w:p w:rsidR="00A8380B" w:rsidRDefault="00A8380B" w:rsidP="00323B25">
      <w:pPr>
        <w:ind w:right="-426"/>
        <w:jc w:val="both"/>
        <w:rPr>
          <w:b/>
        </w:rPr>
      </w:pPr>
    </w:p>
    <w:p w:rsidR="00B7580C" w:rsidRPr="007E05AB" w:rsidRDefault="005C02FA" w:rsidP="00323B25">
      <w:pPr>
        <w:ind w:right="-426"/>
        <w:jc w:val="both"/>
      </w:pPr>
      <w:r>
        <w:rPr>
          <w:b/>
        </w:rPr>
        <w:t>1</w:t>
      </w:r>
      <w:r w:rsidR="00C8194E">
        <w:rPr>
          <w:b/>
        </w:rPr>
        <w:t>5</w:t>
      </w:r>
      <w:r>
        <w:rPr>
          <w:b/>
        </w:rPr>
        <w:t>.</w:t>
      </w:r>
      <w:r w:rsidR="00B7580C" w:rsidRPr="007E05AB">
        <w:rPr>
          <w:b/>
        </w:rPr>
        <w:t>2.</w:t>
      </w:r>
      <w:r w:rsidR="00B7580C" w:rsidRPr="007E05AB">
        <w:t xml:space="preserve"> </w:t>
      </w:r>
      <w:r w:rsidR="00B7580C" w:rsidRPr="00323B25">
        <w:rPr>
          <w:b/>
        </w:rPr>
        <w:t>Хартиени изделия и канцеларски материали:</w:t>
      </w:r>
    </w:p>
    <w:p w:rsidR="00B7580C" w:rsidRPr="007E05AB" w:rsidRDefault="00B7580C" w:rsidP="00323B25">
      <w:pPr>
        <w:ind w:right="-426" w:firstLine="708"/>
        <w:jc w:val="both"/>
      </w:pPr>
      <w:r w:rsidRPr="007E05AB">
        <w:t xml:space="preserve">• Документи, удостоверяващи внедрена система за управление на качеството за всички предлагани </w:t>
      </w:r>
      <w:r w:rsidR="00A8380B">
        <w:t xml:space="preserve">от участника </w:t>
      </w:r>
      <w:r w:rsidRPr="007E05AB">
        <w:t>артикули, издадени от акредитирани институции или агенции за управление на качеството, удостоверяващи съответствието на стоките със съответните спецификации или стандарти;</w:t>
      </w:r>
    </w:p>
    <w:p w:rsidR="00AB138E" w:rsidRDefault="00B7580C" w:rsidP="005D3495">
      <w:pPr>
        <w:ind w:right="-426" w:firstLine="708"/>
        <w:jc w:val="both"/>
      </w:pPr>
      <w:r w:rsidRPr="007E05AB">
        <w:t>• Документи за произход.</w:t>
      </w:r>
    </w:p>
    <w:p w:rsidR="005D3495" w:rsidRPr="00AB138E" w:rsidRDefault="005D3495" w:rsidP="005D3495">
      <w:pPr>
        <w:ind w:right="-426" w:firstLine="708"/>
        <w:jc w:val="both"/>
      </w:pPr>
    </w:p>
    <w:p w:rsidR="00AB138E" w:rsidRPr="00AB138E" w:rsidRDefault="002033BF" w:rsidP="002033BF">
      <w:pPr>
        <w:ind w:right="-426"/>
        <w:jc w:val="both"/>
      </w:pPr>
      <w:r w:rsidRPr="002033BF">
        <w:rPr>
          <w:b/>
          <w:u w:val="single"/>
          <w:lang w:val="en-US"/>
        </w:rPr>
        <w:t>VI</w:t>
      </w:r>
      <w:r w:rsidR="00DA6C7E">
        <w:rPr>
          <w:b/>
          <w:u w:val="single"/>
          <w:lang w:val="en-US"/>
        </w:rPr>
        <w:t>I</w:t>
      </w:r>
      <w:r w:rsidRPr="002033BF">
        <w:rPr>
          <w:b/>
          <w:u w:val="single"/>
          <w:lang w:val="en-US"/>
        </w:rPr>
        <w:t>I</w:t>
      </w:r>
      <w:r w:rsidRPr="00802C0E">
        <w:rPr>
          <w:b/>
          <w:u w:val="single"/>
        </w:rPr>
        <w:t xml:space="preserve">. </w:t>
      </w:r>
      <w:r w:rsidRPr="002033BF">
        <w:rPr>
          <w:b/>
          <w:u w:val="single"/>
        </w:rPr>
        <w:t>Специфични изисквания.</w:t>
      </w:r>
    </w:p>
    <w:p w:rsidR="00692C63" w:rsidRDefault="005C02FA" w:rsidP="002033BF">
      <w:pPr>
        <w:ind w:right="-426"/>
        <w:jc w:val="both"/>
      </w:pPr>
      <w:r>
        <w:rPr>
          <w:b/>
        </w:rPr>
        <w:t>1</w:t>
      </w:r>
      <w:r w:rsidR="00C8194E">
        <w:rPr>
          <w:b/>
        </w:rPr>
        <w:t>6</w:t>
      </w:r>
      <w:r w:rsidR="002033BF" w:rsidRPr="002033BF">
        <w:rPr>
          <w:b/>
        </w:rPr>
        <w:t>.</w:t>
      </w:r>
      <w:r w:rsidR="00AB138E" w:rsidRPr="00AB138E">
        <w:t xml:space="preserve"> </w:t>
      </w:r>
      <w:r w:rsidR="00692C63">
        <w:t>При участници обединения се представя</w:t>
      </w:r>
      <w:r w:rsidR="00692C63" w:rsidRPr="0015795A">
        <w:t xml:space="preserve"> – копие на договора за обединение, а когато в договора не е посочено лицето, което представлява участниците в обединението – и </w:t>
      </w:r>
      <w:r w:rsidR="00692C63" w:rsidRPr="0015795A">
        <w:lastRenderedPageBreak/>
        <w:t>документ, подписан от лицата в обединението, в който се посочва представляващият</w:t>
      </w:r>
      <w:r w:rsidR="00692C63">
        <w:t>- Представя се д</w:t>
      </w:r>
      <w:r w:rsidR="00692C63" w:rsidRPr="0015795A">
        <w:t>екларация</w:t>
      </w:r>
      <w:r w:rsidR="00692C63">
        <w:t xml:space="preserve"> </w:t>
      </w:r>
      <w:r w:rsidR="00692C63" w:rsidRPr="002B5F33">
        <w:t>от членовете на обединението</w:t>
      </w:r>
      <w:r w:rsidR="00154253" w:rsidRPr="002B5F33">
        <w:t xml:space="preserve"> </w:t>
      </w:r>
      <w:r w:rsidR="00692C63" w:rsidRPr="002B5F33">
        <w:t xml:space="preserve">- </w:t>
      </w:r>
      <w:r w:rsidR="00692C63" w:rsidRPr="00692C63">
        <w:rPr>
          <w:u w:val="single"/>
        </w:rPr>
        <w:t xml:space="preserve">/Приложение № </w:t>
      </w:r>
      <w:bookmarkStart w:id="5" w:name="_Ref177041761"/>
      <w:r w:rsidR="00692C63" w:rsidRPr="00692C63">
        <w:rPr>
          <w:u w:val="single"/>
        </w:rPr>
        <w:t>14/.</w:t>
      </w:r>
    </w:p>
    <w:p w:rsidR="00AB138E" w:rsidRPr="00AB138E" w:rsidRDefault="005C02FA" w:rsidP="002033BF">
      <w:pPr>
        <w:ind w:right="-426"/>
        <w:jc w:val="both"/>
      </w:pPr>
      <w:r>
        <w:rPr>
          <w:b/>
        </w:rPr>
        <w:t>1</w:t>
      </w:r>
      <w:r w:rsidR="00C8194E">
        <w:rPr>
          <w:b/>
        </w:rPr>
        <w:t>6</w:t>
      </w:r>
      <w:r w:rsidR="002033BF" w:rsidRPr="002033BF">
        <w:rPr>
          <w:b/>
        </w:rPr>
        <w:t>.</w:t>
      </w:r>
      <w:r w:rsidR="00BE73EB">
        <w:rPr>
          <w:b/>
        </w:rPr>
        <w:t>1.</w:t>
      </w:r>
      <w:r w:rsidR="002033BF">
        <w:t xml:space="preserve"> </w:t>
      </w:r>
      <w:r w:rsidR="00AB138E" w:rsidRPr="00AB138E">
        <w:t>След подаването на офертата не се допускат никакви промени в състава на обединението.</w:t>
      </w:r>
      <w:bookmarkEnd w:id="5"/>
    </w:p>
    <w:p w:rsidR="00AB138E" w:rsidRPr="009C61AD" w:rsidRDefault="005C02FA" w:rsidP="002033BF">
      <w:pPr>
        <w:ind w:right="-426"/>
        <w:jc w:val="both"/>
        <w:rPr>
          <w:b/>
        </w:rPr>
      </w:pPr>
      <w:r>
        <w:rPr>
          <w:b/>
        </w:rPr>
        <w:t>1</w:t>
      </w:r>
      <w:r w:rsidR="00C8194E">
        <w:rPr>
          <w:b/>
        </w:rPr>
        <w:t>6</w:t>
      </w:r>
      <w:r w:rsidR="002033BF" w:rsidRPr="002033BF">
        <w:rPr>
          <w:b/>
        </w:rPr>
        <w:t>.</w:t>
      </w:r>
      <w:r w:rsidR="00BE73EB">
        <w:rPr>
          <w:b/>
        </w:rPr>
        <w:t>2.</w:t>
      </w:r>
      <w:r w:rsidR="002033BF">
        <w:t xml:space="preserve"> </w:t>
      </w:r>
      <w:r w:rsidR="00AB138E" w:rsidRPr="00AB138E">
        <w:t xml:space="preserve"> Едно физическо или юридическо лице може да участва само в едно обединение. Лице, което участва в обединение в офертата на друг участник, не може да представя самостоятелна оферта.</w:t>
      </w:r>
      <w:bookmarkStart w:id="6" w:name="_Ref177062506"/>
    </w:p>
    <w:bookmarkEnd w:id="6"/>
    <w:p w:rsidR="00AB138E" w:rsidRPr="00AB138E" w:rsidRDefault="005C02FA" w:rsidP="002033BF">
      <w:pPr>
        <w:ind w:right="-426"/>
        <w:jc w:val="both"/>
      </w:pPr>
      <w:r>
        <w:rPr>
          <w:b/>
        </w:rPr>
        <w:t>1</w:t>
      </w:r>
      <w:r w:rsidR="00C8194E">
        <w:rPr>
          <w:b/>
        </w:rPr>
        <w:t>6</w:t>
      </w:r>
      <w:r w:rsidR="002033BF" w:rsidRPr="002033BF">
        <w:rPr>
          <w:b/>
        </w:rPr>
        <w:t>.</w:t>
      </w:r>
      <w:r w:rsidR="00BE73EB">
        <w:rPr>
          <w:b/>
        </w:rPr>
        <w:t>3.</w:t>
      </w:r>
      <w:r w:rsidR="002033BF">
        <w:t xml:space="preserve"> </w:t>
      </w:r>
      <w:r w:rsidR="00AB138E" w:rsidRPr="00AB138E">
        <w:t>При възлагане изпълнението на настоящата обществена поръчка на участник-обединение, същият следва да извърши регистрацията по БУЛСТАТ</w:t>
      </w:r>
      <w:r w:rsidR="00F37DCB">
        <w:t xml:space="preserve"> (в случай, че не е регистриран),</w:t>
      </w:r>
      <w:r w:rsidR="00AB138E" w:rsidRPr="00AB138E">
        <w:t xml:space="preserve"> преди подписване на договора за възлагане на обществената поръчка.</w:t>
      </w:r>
    </w:p>
    <w:p w:rsidR="00AB138E" w:rsidRDefault="005C02FA" w:rsidP="002033BF">
      <w:pPr>
        <w:ind w:right="-426"/>
        <w:jc w:val="both"/>
      </w:pPr>
      <w:r>
        <w:rPr>
          <w:b/>
        </w:rPr>
        <w:t>1</w:t>
      </w:r>
      <w:r w:rsidR="00C8194E">
        <w:rPr>
          <w:b/>
        </w:rPr>
        <w:t>7</w:t>
      </w:r>
      <w:r w:rsidR="002033BF" w:rsidRPr="002033BF">
        <w:rPr>
          <w:b/>
        </w:rPr>
        <w:t>.</w:t>
      </w:r>
      <w:r w:rsidR="002033BF">
        <w:t xml:space="preserve"> </w:t>
      </w:r>
      <w:r w:rsidR="00AB138E" w:rsidRPr="00AB138E">
        <w:t>В случай, че участник, който към момента на участието си, не е регистриран по ЗДДС, и след определянето му за изпълнител и сключване на договор за възлагане на обществена поръчка се регистрира, то този факт не следва да се отразява на предложените от него цени на стоките.</w:t>
      </w:r>
    </w:p>
    <w:p w:rsidR="005D3495" w:rsidRPr="00AB138E" w:rsidRDefault="005D3495" w:rsidP="002033BF">
      <w:pPr>
        <w:ind w:right="-426"/>
        <w:jc w:val="both"/>
      </w:pPr>
    </w:p>
    <w:p w:rsidR="005D3495" w:rsidRDefault="005D3495" w:rsidP="00D64D70">
      <w:pPr>
        <w:tabs>
          <w:tab w:val="left" w:pos="142"/>
        </w:tabs>
        <w:ind w:right="-426"/>
        <w:jc w:val="both"/>
        <w:rPr>
          <w:b/>
        </w:rPr>
      </w:pPr>
    </w:p>
    <w:p w:rsidR="00BE73EB" w:rsidRDefault="00DA6C7E" w:rsidP="00D64D70">
      <w:pPr>
        <w:tabs>
          <w:tab w:val="left" w:pos="142"/>
        </w:tabs>
        <w:ind w:right="-426"/>
        <w:jc w:val="both"/>
        <w:rPr>
          <w:b/>
          <w:u w:val="single"/>
        </w:rPr>
      </w:pPr>
      <w:r>
        <w:rPr>
          <w:b/>
          <w:lang w:val="en-US"/>
        </w:rPr>
        <w:t>IX</w:t>
      </w:r>
      <w:r w:rsidR="002033BF" w:rsidRPr="00802C0E">
        <w:rPr>
          <w:b/>
        </w:rPr>
        <w:t>.</w:t>
      </w:r>
      <w:r w:rsidR="002033BF" w:rsidRPr="00802C0E">
        <w:t xml:space="preserve"> </w:t>
      </w:r>
      <w:r w:rsidR="002033BF" w:rsidRPr="00D64D70">
        <w:rPr>
          <w:b/>
          <w:u w:val="single"/>
        </w:rPr>
        <w:t>Обмен</w:t>
      </w:r>
      <w:r w:rsidR="002033BF" w:rsidRPr="00D64D70">
        <w:rPr>
          <w:b/>
          <w:spacing w:val="1"/>
          <w:u w:val="single"/>
        </w:rPr>
        <w:t xml:space="preserve"> </w:t>
      </w:r>
      <w:r w:rsidR="002033BF" w:rsidRPr="00D64D70">
        <w:rPr>
          <w:b/>
          <w:u w:val="single"/>
        </w:rPr>
        <w:t>на информация</w:t>
      </w:r>
      <w:r w:rsidR="002033BF" w:rsidRPr="00D64D70">
        <w:rPr>
          <w:b/>
          <w:spacing w:val="1"/>
          <w:u w:val="single"/>
        </w:rPr>
        <w:t xml:space="preserve"> </w:t>
      </w:r>
      <w:r w:rsidR="002033BF" w:rsidRPr="00D64D70">
        <w:rPr>
          <w:b/>
          <w:u w:val="single"/>
        </w:rPr>
        <w:t>меж</w:t>
      </w:r>
      <w:r w:rsidR="002033BF" w:rsidRPr="00D64D70">
        <w:rPr>
          <w:b/>
          <w:spacing w:val="-1"/>
          <w:u w:val="single"/>
        </w:rPr>
        <w:t>д</w:t>
      </w:r>
      <w:r w:rsidR="002033BF" w:rsidRPr="00D64D70">
        <w:rPr>
          <w:b/>
          <w:u w:val="single"/>
        </w:rPr>
        <w:t>у възложит</w:t>
      </w:r>
      <w:r w:rsidR="002033BF" w:rsidRPr="00D64D70">
        <w:rPr>
          <w:b/>
          <w:spacing w:val="1"/>
          <w:u w:val="single"/>
        </w:rPr>
        <w:t>е</w:t>
      </w:r>
      <w:r w:rsidR="002033BF" w:rsidRPr="00D64D70">
        <w:rPr>
          <w:b/>
          <w:u w:val="single"/>
        </w:rPr>
        <w:t>ля</w:t>
      </w:r>
      <w:r w:rsidR="002033BF" w:rsidRPr="00D64D70">
        <w:rPr>
          <w:b/>
          <w:spacing w:val="1"/>
          <w:u w:val="single"/>
        </w:rPr>
        <w:t xml:space="preserve"> </w:t>
      </w:r>
      <w:r w:rsidR="002033BF" w:rsidRPr="00D64D70">
        <w:rPr>
          <w:b/>
          <w:u w:val="single"/>
        </w:rPr>
        <w:t xml:space="preserve">и </w:t>
      </w:r>
      <w:r w:rsidR="002033BF" w:rsidRPr="00D64D70">
        <w:rPr>
          <w:b/>
          <w:spacing w:val="1"/>
          <w:u w:val="single"/>
        </w:rPr>
        <w:t>у</w:t>
      </w:r>
      <w:r w:rsidR="002033BF" w:rsidRPr="00D64D70">
        <w:rPr>
          <w:b/>
          <w:spacing w:val="-1"/>
          <w:u w:val="single"/>
        </w:rPr>
        <w:t>ч</w:t>
      </w:r>
      <w:r w:rsidR="002033BF" w:rsidRPr="00D64D70">
        <w:rPr>
          <w:b/>
          <w:u w:val="single"/>
        </w:rPr>
        <w:t>астниците</w:t>
      </w:r>
      <w:r w:rsidR="00BE73EB">
        <w:rPr>
          <w:b/>
          <w:u w:val="single"/>
        </w:rPr>
        <w:t>:</w:t>
      </w:r>
    </w:p>
    <w:p w:rsidR="008642E3" w:rsidRDefault="005C02FA" w:rsidP="00D64D70">
      <w:pPr>
        <w:tabs>
          <w:tab w:val="left" w:pos="142"/>
        </w:tabs>
        <w:ind w:right="-426"/>
        <w:jc w:val="both"/>
      </w:pPr>
      <w:r>
        <w:rPr>
          <w:b/>
        </w:rPr>
        <w:t>1</w:t>
      </w:r>
      <w:r w:rsidR="00C8194E">
        <w:rPr>
          <w:b/>
        </w:rPr>
        <w:t>8</w:t>
      </w:r>
      <w:r w:rsidR="00BE73EB" w:rsidRPr="00BE73EB">
        <w:rPr>
          <w:b/>
        </w:rPr>
        <w:t>.</w:t>
      </w:r>
      <w:r w:rsidR="002033BF" w:rsidRPr="00BE73EB">
        <w:rPr>
          <w:b/>
          <w:spacing w:val="1"/>
        </w:rPr>
        <w:t xml:space="preserve"> </w:t>
      </w:r>
      <w:r w:rsidR="00EE332E" w:rsidRPr="00D205CA">
        <w:t xml:space="preserve">Всички комуникации между Възложителя и участниците, свързани с настоящата </w:t>
      </w:r>
      <w:proofErr w:type="spellStart"/>
      <w:r w:rsidR="00EE332E">
        <w:t>обще</w:t>
      </w:r>
      <w:proofErr w:type="spellEnd"/>
      <w:r w:rsidR="008642E3">
        <w:t>-</w:t>
      </w:r>
    </w:p>
    <w:p w:rsidR="00EE332E" w:rsidRDefault="00EE332E" w:rsidP="00D64D70">
      <w:pPr>
        <w:tabs>
          <w:tab w:val="left" w:pos="142"/>
        </w:tabs>
        <w:ind w:right="-426"/>
        <w:jc w:val="both"/>
      </w:pPr>
      <w:proofErr w:type="spellStart"/>
      <w:r>
        <w:t>ствена</w:t>
      </w:r>
      <w:proofErr w:type="spellEnd"/>
      <w:r>
        <w:t xml:space="preserve"> поръчка</w:t>
      </w:r>
      <w:r w:rsidRPr="00D205CA">
        <w:t xml:space="preserve"> се извършват на български език и в писмена форма.</w:t>
      </w:r>
    </w:p>
    <w:p w:rsidR="002033BF" w:rsidRPr="00D64D70" w:rsidRDefault="005C02FA" w:rsidP="00D64D70">
      <w:pPr>
        <w:tabs>
          <w:tab w:val="left" w:pos="142"/>
        </w:tabs>
        <w:ind w:right="-426"/>
        <w:jc w:val="both"/>
      </w:pPr>
      <w:r>
        <w:rPr>
          <w:b/>
        </w:rPr>
        <w:t>1</w:t>
      </w:r>
      <w:r w:rsidR="00C8194E">
        <w:rPr>
          <w:b/>
        </w:rPr>
        <w:t>9</w:t>
      </w:r>
      <w:r w:rsidR="00EE332E" w:rsidRPr="00EE332E">
        <w:rPr>
          <w:b/>
        </w:rPr>
        <w:t>.</w:t>
      </w:r>
      <w:r w:rsidR="00EE332E" w:rsidRPr="00D205CA">
        <w:t xml:space="preserve"> Обменът на информация между Възложителя и участника може да се извършва по един от следните начини</w:t>
      </w:r>
      <w:r w:rsidR="002033BF" w:rsidRPr="00BE73EB">
        <w:t>:</w:t>
      </w:r>
    </w:p>
    <w:p w:rsidR="002033BF" w:rsidRPr="00D64D70" w:rsidRDefault="002033BF" w:rsidP="002033BF">
      <w:pPr>
        <w:tabs>
          <w:tab w:val="left" w:pos="142"/>
        </w:tabs>
        <w:ind w:firstLine="567"/>
        <w:jc w:val="both"/>
      </w:pPr>
      <w:r w:rsidRPr="00D64D70">
        <w:tab/>
        <w:t>- лично сре</w:t>
      </w:r>
      <w:r w:rsidRPr="00D64D70">
        <w:rPr>
          <w:spacing w:val="-1"/>
        </w:rPr>
        <w:t>щ</w:t>
      </w:r>
      <w:r w:rsidRPr="00D64D70">
        <w:t>у</w:t>
      </w:r>
      <w:r w:rsidRPr="00D64D70">
        <w:rPr>
          <w:spacing w:val="3"/>
        </w:rPr>
        <w:t xml:space="preserve"> </w:t>
      </w:r>
      <w:r w:rsidRPr="00D64D70">
        <w:t>подпи</w:t>
      </w:r>
      <w:r w:rsidRPr="00D64D70">
        <w:rPr>
          <w:spacing w:val="-1"/>
        </w:rPr>
        <w:t>с</w:t>
      </w:r>
      <w:r w:rsidRPr="00D64D70">
        <w:t>;</w:t>
      </w:r>
    </w:p>
    <w:p w:rsidR="002033BF" w:rsidRPr="00D64D70" w:rsidRDefault="002033BF" w:rsidP="002033BF">
      <w:pPr>
        <w:tabs>
          <w:tab w:val="left" w:pos="142"/>
        </w:tabs>
        <w:jc w:val="both"/>
      </w:pPr>
      <w:r w:rsidRPr="00D64D70">
        <w:tab/>
      </w:r>
      <w:r w:rsidRPr="00D64D70">
        <w:tab/>
        <w:t>-</w:t>
      </w:r>
      <w:r w:rsidRPr="00D64D70">
        <w:rPr>
          <w:spacing w:val="2"/>
        </w:rPr>
        <w:t xml:space="preserve"> </w:t>
      </w:r>
      <w:r w:rsidRPr="00D64D70">
        <w:t>по</w:t>
      </w:r>
      <w:r w:rsidRPr="00D64D70">
        <w:rPr>
          <w:spacing w:val="1"/>
        </w:rPr>
        <w:t xml:space="preserve"> </w:t>
      </w:r>
      <w:r w:rsidRPr="00D64D70">
        <w:t>пощата –</w:t>
      </w:r>
      <w:r w:rsidRPr="00D64D70">
        <w:rPr>
          <w:spacing w:val="1"/>
        </w:rPr>
        <w:t xml:space="preserve"> </w:t>
      </w:r>
      <w:r w:rsidRPr="00D64D70">
        <w:t>с</w:t>
      </w:r>
      <w:r w:rsidRPr="00D64D70">
        <w:rPr>
          <w:spacing w:val="1"/>
        </w:rPr>
        <w:t xml:space="preserve"> </w:t>
      </w:r>
      <w:r w:rsidRPr="00D64D70">
        <w:t>писмо</w:t>
      </w:r>
      <w:r w:rsidRPr="00D64D70">
        <w:rPr>
          <w:spacing w:val="1"/>
        </w:rPr>
        <w:t xml:space="preserve"> </w:t>
      </w:r>
      <w:r w:rsidRPr="00D64D70">
        <w:t>с обратна</w:t>
      </w:r>
      <w:r w:rsidRPr="00D64D70">
        <w:rPr>
          <w:spacing w:val="1"/>
        </w:rPr>
        <w:t xml:space="preserve"> </w:t>
      </w:r>
      <w:r w:rsidRPr="00D64D70">
        <w:t>разписка,</w:t>
      </w:r>
      <w:r w:rsidRPr="00D64D70">
        <w:rPr>
          <w:spacing w:val="1"/>
        </w:rPr>
        <w:t xml:space="preserve"> </w:t>
      </w:r>
      <w:r w:rsidRPr="00D64D70">
        <w:t>изпратено</w:t>
      </w:r>
      <w:r w:rsidRPr="00D64D70">
        <w:rPr>
          <w:spacing w:val="1"/>
        </w:rPr>
        <w:t xml:space="preserve"> </w:t>
      </w:r>
      <w:r w:rsidRPr="00D64D70">
        <w:t>на</w:t>
      </w:r>
      <w:r w:rsidRPr="00D64D70">
        <w:rPr>
          <w:spacing w:val="1"/>
        </w:rPr>
        <w:t xml:space="preserve"> </w:t>
      </w:r>
      <w:r w:rsidRPr="00D64D70">
        <w:t>посочените</w:t>
      </w:r>
      <w:r w:rsidRPr="00D64D70">
        <w:rPr>
          <w:spacing w:val="1"/>
        </w:rPr>
        <w:t xml:space="preserve"> </w:t>
      </w:r>
      <w:r w:rsidRPr="00D64D70">
        <w:rPr>
          <w:spacing w:val="-1"/>
        </w:rPr>
        <w:t>о</w:t>
      </w:r>
      <w:r w:rsidRPr="00D64D70">
        <w:t>т</w:t>
      </w:r>
      <w:r w:rsidRPr="00D64D70">
        <w:rPr>
          <w:spacing w:val="1"/>
        </w:rPr>
        <w:t xml:space="preserve"> </w:t>
      </w:r>
      <w:r w:rsidRPr="00D64D70">
        <w:t>възложителя</w:t>
      </w:r>
      <w:r w:rsidRPr="00D64D70">
        <w:rPr>
          <w:spacing w:val="1"/>
        </w:rPr>
        <w:t xml:space="preserve"> </w:t>
      </w:r>
      <w:r w:rsidRPr="00D64D70">
        <w:t>или участника адреси;</w:t>
      </w:r>
    </w:p>
    <w:p w:rsidR="002033BF" w:rsidRPr="00D64D70" w:rsidRDefault="002033BF" w:rsidP="002033BF">
      <w:pPr>
        <w:tabs>
          <w:tab w:val="left" w:pos="142"/>
        </w:tabs>
        <w:jc w:val="both"/>
      </w:pPr>
      <w:r w:rsidRPr="00D64D70">
        <w:tab/>
      </w:r>
      <w:r w:rsidRPr="00D64D70">
        <w:tab/>
        <w:t xml:space="preserve">- чрез </w:t>
      </w:r>
      <w:r w:rsidRPr="00D64D70">
        <w:rPr>
          <w:spacing w:val="-1"/>
        </w:rPr>
        <w:t>к</w:t>
      </w:r>
      <w:r w:rsidRPr="00D64D70">
        <w:rPr>
          <w:spacing w:val="1"/>
        </w:rPr>
        <w:t>у</w:t>
      </w:r>
      <w:r w:rsidRPr="00D64D70">
        <w:t>р</w:t>
      </w:r>
      <w:r w:rsidRPr="00D64D70">
        <w:rPr>
          <w:spacing w:val="-1"/>
        </w:rPr>
        <w:t>и</w:t>
      </w:r>
      <w:r w:rsidRPr="00D64D70">
        <w:t xml:space="preserve">ерска </w:t>
      </w:r>
      <w:r w:rsidRPr="00D64D70">
        <w:rPr>
          <w:spacing w:val="1"/>
        </w:rPr>
        <w:t>с</w:t>
      </w:r>
      <w:r w:rsidRPr="00D64D70">
        <w:rPr>
          <w:spacing w:val="-1"/>
        </w:rPr>
        <w:t>л</w:t>
      </w:r>
      <w:r w:rsidRPr="00D64D70">
        <w:rPr>
          <w:spacing w:val="1"/>
        </w:rPr>
        <w:t>у</w:t>
      </w:r>
      <w:r w:rsidRPr="00D64D70">
        <w:rPr>
          <w:spacing w:val="-1"/>
        </w:rPr>
        <w:t>ж</w:t>
      </w:r>
      <w:r w:rsidRPr="00D64D70">
        <w:rPr>
          <w:spacing w:val="1"/>
        </w:rPr>
        <w:t>б</w:t>
      </w:r>
      <w:r w:rsidRPr="00D64D70">
        <w:t>а;</w:t>
      </w:r>
      <w:r w:rsidR="00B844C9">
        <w:t xml:space="preserve"> </w:t>
      </w:r>
    </w:p>
    <w:p w:rsidR="002033BF" w:rsidRPr="00802C0E" w:rsidRDefault="002033BF" w:rsidP="002033BF">
      <w:pPr>
        <w:ind w:firstLine="720"/>
        <w:jc w:val="both"/>
        <w:rPr>
          <w:b/>
        </w:rPr>
      </w:pPr>
      <w:r w:rsidRPr="00D64D70">
        <w:t xml:space="preserve">- по факс, </w:t>
      </w:r>
      <w:r w:rsidRPr="00D64D70">
        <w:rPr>
          <w:spacing w:val="-1"/>
        </w:rPr>
        <w:t>и</w:t>
      </w:r>
      <w:r w:rsidRPr="00D64D70">
        <w:t>зрично посочен от страните, за възложителя:</w:t>
      </w:r>
      <w:r w:rsidRPr="00D64D70">
        <w:rPr>
          <w:spacing w:val="-1"/>
        </w:rPr>
        <w:t xml:space="preserve"> </w:t>
      </w:r>
      <w:r w:rsidR="00614C1B">
        <w:rPr>
          <w:spacing w:val="-1"/>
        </w:rPr>
        <w:t xml:space="preserve">+359 </w:t>
      </w:r>
      <w:r w:rsidR="00614C1B">
        <w:t>2 987 79 83</w:t>
      </w:r>
      <w:r w:rsidRPr="00802C0E">
        <w:t>;</w:t>
      </w:r>
      <w:r w:rsidR="00B844C9" w:rsidRPr="00B844C9">
        <w:rPr>
          <w:spacing w:val="-1"/>
        </w:rPr>
        <w:t xml:space="preserve"> </w:t>
      </w:r>
    </w:p>
    <w:p w:rsidR="002033BF" w:rsidRPr="00802C0E" w:rsidRDefault="002033BF" w:rsidP="002033BF">
      <w:pPr>
        <w:tabs>
          <w:tab w:val="left" w:pos="142"/>
        </w:tabs>
        <w:jc w:val="both"/>
      </w:pPr>
      <w:r w:rsidRPr="00D64D70">
        <w:tab/>
      </w:r>
      <w:r w:rsidRPr="00D64D70">
        <w:tab/>
        <w:t>- чрез е</w:t>
      </w:r>
      <w:r w:rsidRPr="00D64D70">
        <w:rPr>
          <w:spacing w:val="-1"/>
        </w:rPr>
        <w:t>л</w:t>
      </w:r>
      <w:r w:rsidRPr="00D64D70">
        <w:t>ектронната поща на възложителя: о</w:t>
      </w:r>
      <w:r w:rsidRPr="00D64D70">
        <w:rPr>
          <w:lang w:val="en-US"/>
        </w:rPr>
        <w:t>pp</w:t>
      </w:r>
      <w:r w:rsidRPr="00802C0E">
        <w:t>_</w:t>
      </w:r>
      <w:proofErr w:type="spellStart"/>
      <w:r w:rsidRPr="00D64D70">
        <w:rPr>
          <w:lang w:val="en-US"/>
        </w:rPr>
        <w:t>tp</w:t>
      </w:r>
      <w:proofErr w:type="spellEnd"/>
      <w:r w:rsidRPr="00802C0E">
        <w:t>@</w:t>
      </w:r>
      <w:proofErr w:type="spellStart"/>
      <w:r w:rsidRPr="00D64D70">
        <w:rPr>
          <w:lang w:val="en-US"/>
        </w:rPr>
        <w:t>bdz</w:t>
      </w:r>
      <w:proofErr w:type="spellEnd"/>
      <w:r w:rsidRPr="00802C0E">
        <w:t>.</w:t>
      </w:r>
      <w:proofErr w:type="spellStart"/>
      <w:r w:rsidRPr="00D64D70">
        <w:rPr>
          <w:lang w:val="en-US"/>
        </w:rPr>
        <w:t>bg</w:t>
      </w:r>
      <w:proofErr w:type="spellEnd"/>
      <w:r w:rsidRPr="00802C0E">
        <w:t>;</w:t>
      </w:r>
    </w:p>
    <w:p w:rsidR="00B844C9" w:rsidRDefault="002033BF" w:rsidP="006A34AC">
      <w:pPr>
        <w:tabs>
          <w:tab w:val="left" w:pos="142"/>
        </w:tabs>
        <w:ind w:firstLine="567"/>
        <w:jc w:val="both"/>
      </w:pPr>
      <w:r w:rsidRPr="00D64D70">
        <w:t xml:space="preserve">  - чрез комбинация от тези средств</w:t>
      </w:r>
      <w:r w:rsidRPr="00D64D70">
        <w:rPr>
          <w:spacing w:val="1"/>
        </w:rPr>
        <w:t>а</w:t>
      </w:r>
      <w:r w:rsidR="00B844C9">
        <w:t>.</w:t>
      </w:r>
    </w:p>
    <w:p w:rsidR="00EE332E" w:rsidRPr="00D205CA" w:rsidRDefault="005C02FA" w:rsidP="00EE332E">
      <w:pPr>
        <w:pStyle w:val="Default"/>
        <w:ind w:right="-426"/>
        <w:jc w:val="both"/>
        <w:rPr>
          <w:rFonts w:ascii="Times New Roman" w:hAnsi="Times New Roman" w:cs="Times New Roman"/>
        </w:rPr>
      </w:pPr>
      <w:r>
        <w:rPr>
          <w:rFonts w:ascii="Times New Roman" w:hAnsi="Times New Roman" w:cs="Times New Roman"/>
          <w:b/>
        </w:rPr>
        <w:t>1</w:t>
      </w:r>
      <w:r w:rsidR="00C8194E">
        <w:rPr>
          <w:rFonts w:ascii="Times New Roman" w:hAnsi="Times New Roman" w:cs="Times New Roman"/>
          <w:b/>
        </w:rPr>
        <w:t>9</w:t>
      </w:r>
      <w:r w:rsidR="009C61AD">
        <w:rPr>
          <w:rFonts w:ascii="Times New Roman" w:hAnsi="Times New Roman" w:cs="Times New Roman"/>
          <w:b/>
        </w:rPr>
        <w:t>.1</w:t>
      </w:r>
      <w:r w:rsidR="00EE332E" w:rsidRPr="00EE332E">
        <w:rPr>
          <w:rFonts w:ascii="Times New Roman" w:hAnsi="Times New Roman" w:cs="Times New Roman"/>
          <w:b/>
        </w:rPr>
        <w:t>.</w:t>
      </w:r>
      <w:r w:rsidR="00EE332E">
        <w:rPr>
          <w:rFonts w:ascii="Times New Roman" w:hAnsi="Times New Roman" w:cs="Times New Roman"/>
        </w:rPr>
        <w:t xml:space="preserve"> </w:t>
      </w:r>
      <w:r w:rsidR="00EE332E" w:rsidRPr="00D205CA">
        <w:rPr>
          <w:rFonts w:ascii="Times New Roman" w:hAnsi="Times New Roman" w:cs="Times New Roman"/>
        </w:rPr>
        <w:t>При изпращане на информация по факс участниците са длъжни да настроят факс апарат</w:t>
      </w:r>
      <w:r w:rsidR="00154253">
        <w:rPr>
          <w:rFonts w:ascii="Times New Roman" w:hAnsi="Times New Roman" w:cs="Times New Roman"/>
        </w:rPr>
        <w:t>а по начин, който позволява на в</w:t>
      </w:r>
      <w:r w:rsidR="00EE332E" w:rsidRPr="00D205CA">
        <w:rPr>
          <w:rFonts w:ascii="Times New Roman" w:hAnsi="Times New Roman" w:cs="Times New Roman"/>
        </w:rPr>
        <w:t xml:space="preserve">ъзложителя да получи: </w:t>
      </w:r>
    </w:p>
    <w:p w:rsidR="00EE332E" w:rsidRPr="00D205CA" w:rsidRDefault="00EE332E" w:rsidP="00EE332E">
      <w:pPr>
        <w:pStyle w:val="Default"/>
        <w:ind w:right="-426"/>
        <w:jc w:val="both"/>
        <w:rPr>
          <w:rFonts w:ascii="Times New Roman" w:hAnsi="Times New Roman" w:cs="Times New Roman"/>
        </w:rPr>
      </w:pPr>
      <w:r w:rsidRPr="00D205CA">
        <w:rPr>
          <w:rFonts w:ascii="Times New Roman" w:hAnsi="Times New Roman" w:cs="Times New Roman"/>
        </w:rPr>
        <w:t xml:space="preserve">а) номера на факса, от който постъпва информацията; </w:t>
      </w:r>
    </w:p>
    <w:p w:rsidR="00EE332E" w:rsidRPr="00D205CA" w:rsidRDefault="00EE332E" w:rsidP="00EE332E">
      <w:pPr>
        <w:pStyle w:val="Default"/>
        <w:ind w:right="-426"/>
        <w:jc w:val="both"/>
        <w:rPr>
          <w:rFonts w:ascii="Times New Roman" w:hAnsi="Times New Roman" w:cs="Times New Roman"/>
        </w:rPr>
      </w:pPr>
      <w:r w:rsidRPr="00D205CA">
        <w:rPr>
          <w:rFonts w:ascii="Times New Roman" w:hAnsi="Times New Roman" w:cs="Times New Roman"/>
        </w:rPr>
        <w:t xml:space="preserve">б) дата и час на изпращане. </w:t>
      </w:r>
    </w:p>
    <w:p w:rsidR="00EE332E" w:rsidRDefault="00EE332E" w:rsidP="00EE332E">
      <w:pPr>
        <w:tabs>
          <w:tab w:val="left" w:pos="142"/>
        </w:tabs>
        <w:ind w:right="-426"/>
        <w:jc w:val="both"/>
      </w:pPr>
      <w:r w:rsidRPr="00D205CA">
        <w:t>Изпратена информация по факс, която не съдържа тези данни, не се приема за редовна</w:t>
      </w:r>
      <w:r>
        <w:t>.</w:t>
      </w:r>
    </w:p>
    <w:p w:rsidR="00EE332E" w:rsidRDefault="005C02FA" w:rsidP="00EE332E">
      <w:pPr>
        <w:tabs>
          <w:tab w:val="left" w:pos="142"/>
        </w:tabs>
        <w:ind w:right="-426"/>
        <w:jc w:val="both"/>
      </w:pPr>
      <w:r>
        <w:rPr>
          <w:b/>
        </w:rPr>
        <w:t>1</w:t>
      </w:r>
      <w:r w:rsidR="00C8194E">
        <w:rPr>
          <w:b/>
        </w:rPr>
        <w:t>9</w:t>
      </w:r>
      <w:r w:rsidR="009C61AD">
        <w:rPr>
          <w:b/>
        </w:rPr>
        <w:t>.2</w:t>
      </w:r>
      <w:r w:rsidR="00EE332E" w:rsidRPr="00EE332E">
        <w:rPr>
          <w:b/>
        </w:rPr>
        <w:t>.</w:t>
      </w:r>
      <w:r w:rsidR="00EE332E">
        <w:t xml:space="preserve"> </w:t>
      </w:r>
      <w:r w:rsidR="00EE332E" w:rsidRPr="00D205CA">
        <w:t>Решенията и други уведомления, изпратени по факс или по електронен път от възложителя, се приемат за редовно връчени, ако са изпратени на посочения от участника номер на факс или електронен адрес и е получено автоматично генерирано съобщение, потвърждаващо успешното изпращане.</w:t>
      </w:r>
    </w:p>
    <w:p w:rsidR="00AB138E" w:rsidRPr="008642E3" w:rsidRDefault="00AB138E" w:rsidP="00A47D62">
      <w:pPr>
        <w:ind w:right="-426"/>
        <w:jc w:val="both"/>
      </w:pPr>
      <w:bookmarkStart w:id="7" w:name="_Toc489265373"/>
      <w:bookmarkStart w:id="8" w:name="_Toc489265371"/>
    </w:p>
    <w:p w:rsidR="002033BF" w:rsidRPr="00D64D70" w:rsidRDefault="005D1E80" w:rsidP="00D64D70">
      <w:pPr>
        <w:tabs>
          <w:tab w:val="left" w:pos="-4962"/>
          <w:tab w:val="left" w:pos="-4820"/>
        </w:tabs>
        <w:ind w:right="-426"/>
        <w:jc w:val="both"/>
        <w:rPr>
          <w:b/>
          <w:u w:val="single"/>
        </w:rPr>
      </w:pPr>
      <w:bookmarkStart w:id="9" w:name="_Toc402797175"/>
      <w:bookmarkEnd w:id="7"/>
      <w:bookmarkEnd w:id="8"/>
      <w:proofErr w:type="gramStart"/>
      <w:r>
        <w:rPr>
          <w:b/>
          <w:u w:val="single"/>
          <w:lang w:val="en-US"/>
        </w:rPr>
        <w:t>X</w:t>
      </w:r>
      <w:r w:rsidR="002033BF" w:rsidRPr="00D64D70">
        <w:rPr>
          <w:b/>
          <w:u w:val="single"/>
        </w:rPr>
        <w:t xml:space="preserve">. </w:t>
      </w:r>
      <w:r w:rsidR="00D64D70">
        <w:rPr>
          <w:b/>
          <w:u w:val="single"/>
        </w:rPr>
        <w:t>Сключване на договор за обществена поръчка.</w:t>
      </w:r>
      <w:proofErr w:type="gramEnd"/>
      <w:r w:rsidR="002033BF" w:rsidRPr="00D64D70">
        <w:rPr>
          <w:b/>
          <w:u w:val="single"/>
        </w:rPr>
        <w:t xml:space="preserve"> </w:t>
      </w:r>
    </w:p>
    <w:p w:rsidR="002033BF" w:rsidRPr="0061387E" w:rsidRDefault="00C8194E" w:rsidP="009A6F9E">
      <w:pPr>
        <w:pStyle w:val="BodyText"/>
        <w:tabs>
          <w:tab w:val="left" w:pos="900"/>
        </w:tabs>
        <w:ind w:right="-426"/>
        <w:contextualSpacing/>
        <w:jc w:val="both"/>
      </w:pPr>
      <w:r>
        <w:rPr>
          <w:b/>
        </w:rPr>
        <w:t>20</w:t>
      </w:r>
      <w:r w:rsidR="005D1E80">
        <w:rPr>
          <w:b/>
        </w:rPr>
        <w:t xml:space="preserve">. </w:t>
      </w:r>
      <w:r w:rsidR="002033BF" w:rsidRPr="0061387E">
        <w:t>Възложителят сключва писмен договор за възлагане на поръчката, с класирания на първо място и определен за изпълнител участник, като п</w:t>
      </w:r>
      <w:r w:rsidR="002033BF">
        <w:t>ри</w:t>
      </w:r>
      <w:r w:rsidR="002033BF" w:rsidRPr="0061387E">
        <w:t xml:space="preserve"> подписване на договора участникът, определен за изпълнител, следва да представи:</w:t>
      </w:r>
    </w:p>
    <w:p w:rsidR="002033BF" w:rsidRPr="0061387E" w:rsidRDefault="002033BF" w:rsidP="009A6F9E">
      <w:pPr>
        <w:pStyle w:val="BodyText"/>
        <w:numPr>
          <w:ilvl w:val="0"/>
          <w:numId w:val="40"/>
        </w:numPr>
        <w:tabs>
          <w:tab w:val="left" w:pos="900"/>
        </w:tabs>
        <w:spacing w:after="0"/>
        <w:contextualSpacing/>
        <w:jc w:val="both"/>
      </w:pPr>
      <w:r w:rsidRPr="0061387E">
        <w:t>Свидетелство за съдимост на лицата, съгласно чл. 47, ал. 4 от ЗОП;</w:t>
      </w:r>
    </w:p>
    <w:p w:rsidR="002033BF" w:rsidRPr="0061387E" w:rsidRDefault="002033BF" w:rsidP="009A6F9E">
      <w:pPr>
        <w:pStyle w:val="ListParagraph"/>
        <w:numPr>
          <w:ilvl w:val="0"/>
          <w:numId w:val="40"/>
        </w:numPr>
        <w:tabs>
          <w:tab w:val="left" w:pos="900"/>
        </w:tabs>
        <w:contextualSpacing/>
      </w:pPr>
      <w:r w:rsidRPr="0061387E">
        <w:t>Декларация по чл. 47, ал. 5 от ЗОП;</w:t>
      </w:r>
    </w:p>
    <w:p w:rsidR="009A6F9E" w:rsidRDefault="00C8194E" w:rsidP="009A6F9E">
      <w:pPr>
        <w:shd w:val="clear" w:color="auto" w:fill="FFFFFF"/>
        <w:tabs>
          <w:tab w:val="left" w:pos="851"/>
        </w:tabs>
        <w:ind w:right="-426"/>
        <w:contextualSpacing/>
        <w:jc w:val="both"/>
        <w:rPr>
          <w:lang w:val="ru-RU"/>
        </w:rPr>
      </w:pPr>
      <w:r>
        <w:rPr>
          <w:b/>
        </w:rPr>
        <w:t>21</w:t>
      </w:r>
      <w:r w:rsidR="005D1E80" w:rsidRPr="005D1E80">
        <w:rPr>
          <w:b/>
        </w:rPr>
        <w:t>.</w:t>
      </w:r>
      <w:r w:rsidR="005D1E80">
        <w:t xml:space="preserve"> </w:t>
      </w:r>
      <w:r w:rsidR="002033BF" w:rsidRPr="00EB3E6D">
        <w:t>Към момента на сключва</w:t>
      </w:r>
      <w:r w:rsidR="002033BF">
        <w:t>не на договора, определения</w:t>
      </w:r>
      <w:r w:rsidR="005C02FA">
        <w:t>т</w:t>
      </w:r>
      <w:r w:rsidR="002033BF">
        <w:t xml:space="preserve"> за и</w:t>
      </w:r>
      <w:r w:rsidR="002033BF" w:rsidRPr="00EB3E6D">
        <w:t>зпълнител</w:t>
      </w:r>
      <w:r w:rsidR="00B844C9">
        <w:rPr>
          <w:lang w:val="ru-RU"/>
        </w:rPr>
        <w:t xml:space="preserve"> </w:t>
      </w:r>
      <w:proofErr w:type="spellStart"/>
      <w:r w:rsidR="00B844C9">
        <w:rPr>
          <w:lang w:val="ru-RU"/>
        </w:rPr>
        <w:t>следва</w:t>
      </w:r>
      <w:proofErr w:type="spellEnd"/>
      <w:r w:rsidR="00B844C9">
        <w:rPr>
          <w:lang w:val="ru-RU"/>
        </w:rPr>
        <w:t xml:space="preserve"> да </w:t>
      </w:r>
      <w:proofErr w:type="spellStart"/>
      <w:r w:rsidR="00B844C9">
        <w:rPr>
          <w:lang w:val="ru-RU"/>
        </w:rPr>
        <w:t>представи</w:t>
      </w:r>
      <w:proofErr w:type="spellEnd"/>
      <w:r w:rsidR="00B844C9">
        <w:rPr>
          <w:lang w:val="ru-RU"/>
        </w:rPr>
        <w:t xml:space="preserve"> и</w:t>
      </w:r>
      <w:r w:rsidR="002033BF">
        <w:rPr>
          <w:lang w:val="ru-RU"/>
        </w:rPr>
        <w:t xml:space="preserve"> </w:t>
      </w:r>
      <w:proofErr w:type="spellStart"/>
      <w:r w:rsidR="002033BF">
        <w:rPr>
          <w:lang w:val="ru-RU"/>
        </w:rPr>
        <w:t>гаранция</w:t>
      </w:r>
      <w:proofErr w:type="spellEnd"/>
      <w:r w:rsidR="002033BF">
        <w:rPr>
          <w:lang w:val="ru-RU"/>
        </w:rPr>
        <w:t xml:space="preserve"> за </w:t>
      </w:r>
      <w:proofErr w:type="spellStart"/>
      <w:r w:rsidR="002033BF">
        <w:rPr>
          <w:lang w:val="ru-RU"/>
        </w:rPr>
        <w:t>изпъ</w:t>
      </w:r>
      <w:r w:rsidR="00B844C9">
        <w:rPr>
          <w:lang w:val="ru-RU"/>
        </w:rPr>
        <w:t>лнение</w:t>
      </w:r>
      <w:proofErr w:type="spellEnd"/>
      <w:r w:rsidR="00B844C9">
        <w:rPr>
          <w:lang w:val="ru-RU"/>
        </w:rPr>
        <w:t xml:space="preserve"> на договора в размер на 3</w:t>
      </w:r>
      <w:r w:rsidR="002033BF">
        <w:rPr>
          <w:lang w:val="ru-RU"/>
        </w:rPr>
        <w:t xml:space="preserve">% </w:t>
      </w:r>
      <w:r w:rsidR="00B844C9">
        <w:rPr>
          <w:lang w:val="ru-RU"/>
        </w:rPr>
        <w:t xml:space="preserve">/три процента/ </w:t>
      </w:r>
      <w:r w:rsidR="002033BF">
        <w:rPr>
          <w:lang w:val="ru-RU"/>
        </w:rPr>
        <w:t xml:space="preserve">от </w:t>
      </w:r>
      <w:proofErr w:type="spellStart"/>
      <w:r w:rsidR="002033BF">
        <w:rPr>
          <w:lang w:val="ru-RU"/>
        </w:rPr>
        <w:t>стойността</w:t>
      </w:r>
      <w:proofErr w:type="spellEnd"/>
      <w:r w:rsidR="002033BF">
        <w:rPr>
          <w:lang w:val="ru-RU"/>
        </w:rPr>
        <w:t xml:space="preserve"> </w:t>
      </w:r>
      <w:proofErr w:type="spellStart"/>
      <w:r w:rsidR="002033BF">
        <w:rPr>
          <w:lang w:val="ru-RU"/>
        </w:rPr>
        <w:t>му</w:t>
      </w:r>
      <w:proofErr w:type="spellEnd"/>
      <w:r w:rsidR="002033BF">
        <w:rPr>
          <w:lang w:val="ru-RU"/>
        </w:rPr>
        <w:t xml:space="preserve"> без </w:t>
      </w:r>
      <w:r w:rsidR="00B844C9">
        <w:rPr>
          <w:lang w:val="ru-RU"/>
        </w:rPr>
        <w:t xml:space="preserve">включен </w:t>
      </w:r>
      <w:r w:rsidR="002033BF">
        <w:rPr>
          <w:lang w:val="ru-RU"/>
        </w:rPr>
        <w:t xml:space="preserve">ДДС, </w:t>
      </w:r>
      <w:proofErr w:type="spellStart"/>
      <w:r w:rsidR="002033BF">
        <w:rPr>
          <w:lang w:val="ru-RU"/>
        </w:rPr>
        <w:t>учредена</w:t>
      </w:r>
      <w:proofErr w:type="spellEnd"/>
      <w:r w:rsidR="002033BF">
        <w:rPr>
          <w:lang w:val="ru-RU"/>
        </w:rPr>
        <w:t xml:space="preserve"> в </w:t>
      </w:r>
      <w:proofErr w:type="spellStart"/>
      <w:r w:rsidR="002033BF">
        <w:rPr>
          <w:lang w:val="ru-RU"/>
        </w:rPr>
        <w:t>полза</w:t>
      </w:r>
      <w:proofErr w:type="spellEnd"/>
      <w:r w:rsidR="002033BF">
        <w:rPr>
          <w:lang w:val="ru-RU"/>
        </w:rPr>
        <w:t xml:space="preserve"> на “БДЖ - </w:t>
      </w:r>
      <w:proofErr w:type="spellStart"/>
      <w:r w:rsidR="002033BF">
        <w:rPr>
          <w:lang w:val="ru-RU"/>
        </w:rPr>
        <w:t>Товарни</w:t>
      </w:r>
      <w:proofErr w:type="spellEnd"/>
      <w:r w:rsidR="002033BF">
        <w:rPr>
          <w:lang w:val="ru-RU"/>
        </w:rPr>
        <w:t xml:space="preserve"> </w:t>
      </w:r>
      <w:proofErr w:type="spellStart"/>
      <w:r w:rsidR="002033BF">
        <w:rPr>
          <w:lang w:val="ru-RU"/>
        </w:rPr>
        <w:t>превози</w:t>
      </w:r>
      <w:proofErr w:type="spellEnd"/>
      <w:r w:rsidR="002033BF">
        <w:rPr>
          <w:lang w:val="ru-RU"/>
        </w:rPr>
        <w:t>” ЕООД</w:t>
      </w:r>
      <w:r w:rsidR="00B844C9">
        <w:rPr>
          <w:lang w:val="ru-RU"/>
        </w:rPr>
        <w:t>,</w:t>
      </w:r>
      <w:r w:rsidR="002033BF">
        <w:rPr>
          <w:lang w:val="ru-RU"/>
        </w:rPr>
        <w:t xml:space="preserve"> с </w:t>
      </w:r>
      <w:proofErr w:type="spellStart"/>
      <w:r w:rsidR="002033BF">
        <w:rPr>
          <w:lang w:val="ru-RU"/>
        </w:rPr>
        <w:t>валидност</w:t>
      </w:r>
      <w:proofErr w:type="spellEnd"/>
      <w:r w:rsidR="002033BF">
        <w:rPr>
          <w:lang w:val="ru-RU"/>
        </w:rPr>
        <w:t xml:space="preserve"> един </w:t>
      </w:r>
      <w:proofErr w:type="spellStart"/>
      <w:r w:rsidR="002033BF">
        <w:rPr>
          <w:lang w:val="ru-RU"/>
        </w:rPr>
        <w:t>месец</w:t>
      </w:r>
      <w:proofErr w:type="spellEnd"/>
      <w:r w:rsidR="002033BF">
        <w:rPr>
          <w:lang w:val="ru-RU"/>
        </w:rPr>
        <w:t xml:space="preserve"> след </w:t>
      </w:r>
      <w:proofErr w:type="spellStart"/>
      <w:r w:rsidR="002033BF">
        <w:rPr>
          <w:lang w:val="ru-RU"/>
        </w:rPr>
        <w:t>изпълнение</w:t>
      </w:r>
      <w:proofErr w:type="spellEnd"/>
      <w:r w:rsidR="002033BF">
        <w:rPr>
          <w:lang w:val="ru-RU"/>
        </w:rPr>
        <w:t xml:space="preserve"> на договора, под формата на </w:t>
      </w:r>
      <w:proofErr w:type="spellStart"/>
      <w:r w:rsidR="002033BF">
        <w:rPr>
          <w:lang w:val="ru-RU"/>
        </w:rPr>
        <w:t>банкова</w:t>
      </w:r>
      <w:proofErr w:type="spellEnd"/>
      <w:r w:rsidR="002033BF">
        <w:rPr>
          <w:lang w:val="ru-RU"/>
        </w:rPr>
        <w:t xml:space="preserve"> </w:t>
      </w:r>
      <w:proofErr w:type="spellStart"/>
      <w:r w:rsidR="002033BF">
        <w:rPr>
          <w:lang w:val="ru-RU"/>
        </w:rPr>
        <w:t>гаранция</w:t>
      </w:r>
      <w:proofErr w:type="spellEnd"/>
      <w:r w:rsidR="002033BF">
        <w:rPr>
          <w:lang w:val="ru-RU"/>
        </w:rPr>
        <w:t xml:space="preserve"> или  </w:t>
      </w:r>
      <w:proofErr w:type="spellStart"/>
      <w:r w:rsidR="002033BF">
        <w:rPr>
          <w:lang w:val="ru-RU"/>
        </w:rPr>
        <w:t>парична</w:t>
      </w:r>
      <w:proofErr w:type="spellEnd"/>
      <w:r w:rsidR="002033BF">
        <w:rPr>
          <w:lang w:val="ru-RU"/>
        </w:rPr>
        <w:t xml:space="preserve"> сума, </w:t>
      </w:r>
    </w:p>
    <w:p w:rsidR="009A6F9E" w:rsidRDefault="002033BF" w:rsidP="009A6F9E">
      <w:pPr>
        <w:shd w:val="clear" w:color="auto" w:fill="FFFFFF"/>
        <w:tabs>
          <w:tab w:val="left" w:pos="851"/>
        </w:tabs>
        <w:ind w:right="-426"/>
        <w:contextualSpacing/>
        <w:jc w:val="both"/>
        <w:rPr>
          <w:lang w:val="ru-RU"/>
        </w:rPr>
      </w:pPr>
      <w:r>
        <w:rPr>
          <w:lang w:val="ru-RU"/>
        </w:rPr>
        <w:t xml:space="preserve">внесена в </w:t>
      </w:r>
      <w:proofErr w:type="spellStart"/>
      <w:r>
        <w:rPr>
          <w:lang w:val="ru-RU"/>
        </w:rPr>
        <w:t>полза</w:t>
      </w:r>
      <w:proofErr w:type="spellEnd"/>
      <w:r>
        <w:rPr>
          <w:lang w:val="ru-RU"/>
        </w:rPr>
        <w:t xml:space="preserve"> на „БДЖ </w:t>
      </w:r>
      <w:proofErr w:type="gramStart"/>
      <w:r>
        <w:rPr>
          <w:lang w:val="ru-RU"/>
        </w:rPr>
        <w:t>-</w:t>
      </w:r>
      <w:proofErr w:type="spellStart"/>
      <w:r>
        <w:rPr>
          <w:lang w:val="ru-RU"/>
        </w:rPr>
        <w:t>Т</w:t>
      </w:r>
      <w:proofErr w:type="gramEnd"/>
      <w:r>
        <w:rPr>
          <w:lang w:val="ru-RU"/>
        </w:rPr>
        <w:t>оварни</w:t>
      </w:r>
      <w:proofErr w:type="spellEnd"/>
      <w:r>
        <w:rPr>
          <w:lang w:val="ru-RU"/>
        </w:rPr>
        <w:t xml:space="preserve"> </w:t>
      </w:r>
      <w:proofErr w:type="spellStart"/>
      <w:r>
        <w:rPr>
          <w:lang w:val="ru-RU"/>
        </w:rPr>
        <w:t>превози</w:t>
      </w:r>
      <w:proofErr w:type="spellEnd"/>
      <w:r>
        <w:rPr>
          <w:lang w:val="ru-RU"/>
        </w:rPr>
        <w:t>” ЕООД</w:t>
      </w:r>
      <w:r w:rsidR="009A6F9E">
        <w:rPr>
          <w:lang w:val="ru-RU"/>
        </w:rPr>
        <w:t xml:space="preserve">, </w:t>
      </w:r>
      <w:proofErr w:type="spellStart"/>
      <w:r w:rsidR="009A6F9E">
        <w:rPr>
          <w:lang w:val="ru-RU"/>
        </w:rPr>
        <w:t>както</w:t>
      </w:r>
      <w:proofErr w:type="spellEnd"/>
      <w:r w:rsidR="009A6F9E">
        <w:rPr>
          <w:lang w:val="ru-RU"/>
        </w:rPr>
        <w:t xml:space="preserve"> </w:t>
      </w:r>
      <w:proofErr w:type="spellStart"/>
      <w:r w:rsidR="009A6F9E">
        <w:rPr>
          <w:lang w:val="ru-RU"/>
        </w:rPr>
        <w:t>следва</w:t>
      </w:r>
      <w:proofErr w:type="spellEnd"/>
      <w:r w:rsidR="009A6F9E">
        <w:rPr>
          <w:lang w:val="ru-RU"/>
        </w:rPr>
        <w:t>:</w:t>
      </w:r>
    </w:p>
    <w:p w:rsidR="009A6F9E" w:rsidRPr="009A6F9E" w:rsidRDefault="009A6F9E" w:rsidP="009A6F9E">
      <w:pPr>
        <w:pStyle w:val="ListParagraph"/>
        <w:numPr>
          <w:ilvl w:val="0"/>
          <w:numId w:val="41"/>
        </w:numPr>
        <w:shd w:val="clear" w:color="auto" w:fill="FFFFFF"/>
        <w:tabs>
          <w:tab w:val="left" w:pos="851"/>
        </w:tabs>
        <w:spacing w:line="269" w:lineRule="exact"/>
        <w:ind w:right="-426"/>
        <w:rPr>
          <w:lang w:val="ru-RU"/>
        </w:rPr>
      </w:pPr>
      <w:r w:rsidRPr="009A6F9E">
        <w:rPr>
          <w:b/>
          <w:lang w:val="ru-RU"/>
        </w:rPr>
        <w:t>БАНКА:</w:t>
      </w:r>
      <w:r w:rsidRPr="009A6F9E">
        <w:rPr>
          <w:lang w:val="ru-RU"/>
        </w:rPr>
        <w:t xml:space="preserve"> </w:t>
      </w:r>
      <w:r>
        <w:rPr>
          <w:lang w:val="ru-RU"/>
        </w:rPr>
        <w:t xml:space="preserve"> „</w:t>
      </w:r>
      <w:proofErr w:type="spellStart"/>
      <w:r>
        <w:rPr>
          <w:lang w:val="ru-RU"/>
        </w:rPr>
        <w:t>Уникредит</w:t>
      </w:r>
      <w:proofErr w:type="spellEnd"/>
      <w:r>
        <w:rPr>
          <w:lang w:val="ru-RU"/>
        </w:rPr>
        <w:t xml:space="preserve"> </w:t>
      </w:r>
      <w:proofErr w:type="spellStart"/>
      <w:r>
        <w:rPr>
          <w:lang w:val="ru-RU"/>
        </w:rPr>
        <w:t>Булбанк</w:t>
      </w:r>
      <w:proofErr w:type="spellEnd"/>
      <w:proofErr w:type="gramStart"/>
      <w:r>
        <w:rPr>
          <w:lang w:val="ru-RU"/>
        </w:rPr>
        <w:t>”А</w:t>
      </w:r>
      <w:proofErr w:type="gramEnd"/>
      <w:r>
        <w:rPr>
          <w:lang w:val="ru-RU"/>
        </w:rPr>
        <w:t>Д</w:t>
      </w:r>
    </w:p>
    <w:p w:rsidR="009A6F9E" w:rsidRPr="009A6F9E" w:rsidRDefault="002033BF" w:rsidP="009A6F9E">
      <w:pPr>
        <w:pStyle w:val="ListParagraph"/>
        <w:numPr>
          <w:ilvl w:val="0"/>
          <w:numId w:val="41"/>
        </w:numPr>
        <w:shd w:val="clear" w:color="auto" w:fill="FFFFFF"/>
        <w:tabs>
          <w:tab w:val="left" w:pos="851"/>
        </w:tabs>
        <w:spacing w:line="269" w:lineRule="exact"/>
        <w:ind w:right="-426"/>
        <w:rPr>
          <w:lang w:val="ru-RU"/>
        </w:rPr>
      </w:pPr>
      <w:r w:rsidRPr="009A6F9E">
        <w:rPr>
          <w:b/>
          <w:lang w:val="ru-RU"/>
        </w:rPr>
        <w:lastRenderedPageBreak/>
        <w:t>І</w:t>
      </w:r>
      <w:r w:rsidRPr="009A6F9E">
        <w:rPr>
          <w:b/>
        </w:rPr>
        <w:t>BAN</w:t>
      </w:r>
      <w:r w:rsidRPr="009A6F9E">
        <w:rPr>
          <w:b/>
          <w:lang w:val="ru-RU"/>
        </w:rPr>
        <w:t>:</w:t>
      </w:r>
      <w:r w:rsidRPr="009A6F9E">
        <w:rPr>
          <w:lang w:val="ru-RU"/>
        </w:rPr>
        <w:t xml:space="preserve"> </w:t>
      </w:r>
      <w:r>
        <w:t>BG</w:t>
      </w:r>
      <w:r w:rsidRPr="009A6F9E">
        <w:rPr>
          <w:lang w:val="ru-RU"/>
        </w:rPr>
        <w:t xml:space="preserve">02 </w:t>
      </w:r>
      <w:r>
        <w:t>UNCR</w:t>
      </w:r>
      <w:r w:rsidR="009A6F9E" w:rsidRPr="009A6F9E">
        <w:rPr>
          <w:lang w:val="ru-RU"/>
        </w:rPr>
        <w:t>70001501006261</w:t>
      </w:r>
    </w:p>
    <w:p w:rsidR="009A6F9E" w:rsidRDefault="002033BF" w:rsidP="009A6F9E">
      <w:pPr>
        <w:pStyle w:val="ListParagraph"/>
        <w:numPr>
          <w:ilvl w:val="0"/>
          <w:numId w:val="41"/>
        </w:numPr>
        <w:shd w:val="clear" w:color="auto" w:fill="FFFFFF"/>
        <w:tabs>
          <w:tab w:val="left" w:pos="851"/>
        </w:tabs>
        <w:spacing w:line="269" w:lineRule="exact"/>
        <w:ind w:right="-426"/>
      </w:pPr>
      <w:r w:rsidRPr="009A6F9E">
        <w:rPr>
          <w:b/>
        </w:rPr>
        <w:t>BIC</w:t>
      </w:r>
      <w:r w:rsidRPr="009A6F9E">
        <w:rPr>
          <w:lang w:val="ru-RU"/>
        </w:rPr>
        <w:t xml:space="preserve"> </w:t>
      </w:r>
      <w:r w:rsidR="009A6F9E">
        <w:t>UNCRBGSF</w:t>
      </w:r>
    </w:p>
    <w:p w:rsidR="00AB138E" w:rsidRDefault="009A6F9E" w:rsidP="009A6F9E">
      <w:pPr>
        <w:shd w:val="clear" w:color="auto" w:fill="FFFFFF"/>
        <w:tabs>
          <w:tab w:val="left" w:pos="851"/>
        </w:tabs>
        <w:spacing w:line="269" w:lineRule="exact"/>
        <w:ind w:right="-426"/>
        <w:jc w:val="both"/>
        <w:rPr>
          <w:color w:val="000000"/>
          <w:spacing w:val="12"/>
        </w:rPr>
      </w:pPr>
      <w:r>
        <w:rPr>
          <w:color w:val="000000"/>
          <w:spacing w:val="4"/>
        </w:rPr>
        <w:tab/>
      </w:r>
      <w:r w:rsidR="00C74B42" w:rsidRPr="00885547">
        <w:rPr>
          <w:color w:val="000000"/>
          <w:spacing w:val="4"/>
        </w:rPr>
        <w:t xml:space="preserve">Задържането и освобождаването на гаранцията за </w:t>
      </w:r>
      <w:r w:rsidR="00C74B42" w:rsidRPr="00885547">
        <w:rPr>
          <w:color w:val="000000"/>
          <w:spacing w:val="1"/>
        </w:rPr>
        <w:t>изпълнение се уреждат в договор</w:t>
      </w:r>
      <w:r w:rsidR="00C74B42">
        <w:rPr>
          <w:color w:val="000000"/>
          <w:spacing w:val="1"/>
        </w:rPr>
        <w:t>а за възлагане на обществена поръчка</w:t>
      </w:r>
      <w:r w:rsidR="00C74B42" w:rsidRPr="00885547">
        <w:rPr>
          <w:color w:val="000000"/>
          <w:spacing w:val="1"/>
        </w:rPr>
        <w:t>.</w:t>
      </w:r>
      <w:r w:rsidR="00C74B42" w:rsidRPr="00885547">
        <w:rPr>
          <w:color w:val="000000"/>
          <w:spacing w:val="12"/>
        </w:rPr>
        <w:t xml:space="preserve"> </w:t>
      </w:r>
    </w:p>
    <w:p w:rsidR="00587546" w:rsidRDefault="00587546" w:rsidP="001E23A9">
      <w:pPr>
        <w:ind w:right="-426"/>
        <w:jc w:val="both"/>
        <w:rPr>
          <w:b/>
          <w:u w:val="single"/>
        </w:rPr>
      </w:pPr>
    </w:p>
    <w:p w:rsidR="00F37DCB" w:rsidRPr="00F37DCB" w:rsidRDefault="00F37DCB" w:rsidP="001E23A9">
      <w:pPr>
        <w:ind w:right="-426"/>
        <w:jc w:val="both"/>
        <w:rPr>
          <w:b/>
          <w:u w:val="single"/>
        </w:rPr>
      </w:pPr>
      <w:r w:rsidRPr="00F37DCB">
        <w:rPr>
          <w:b/>
          <w:u w:val="single"/>
        </w:rPr>
        <w:t xml:space="preserve">Приложения: </w:t>
      </w:r>
    </w:p>
    <w:p w:rsidR="00F37DCB" w:rsidRPr="00E73170" w:rsidRDefault="001E23A9" w:rsidP="001E23A9">
      <w:pPr>
        <w:tabs>
          <w:tab w:val="left" w:pos="0"/>
        </w:tabs>
        <w:ind w:right="-426"/>
        <w:jc w:val="both"/>
      </w:pPr>
      <w:r>
        <w:t>Приложение</w:t>
      </w:r>
      <w:r w:rsidR="00F37DCB" w:rsidRPr="00E73170">
        <w:t xml:space="preserve"> № 1 –</w:t>
      </w:r>
      <w:r w:rsidR="00437ED8">
        <w:t>Административни сведения</w:t>
      </w:r>
      <w:r w:rsidR="00F37DCB" w:rsidRPr="00E73170">
        <w:t>;</w:t>
      </w:r>
    </w:p>
    <w:p w:rsidR="00F37DCB" w:rsidRPr="00E73170" w:rsidRDefault="001E23A9" w:rsidP="001E23A9">
      <w:pPr>
        <w:tabs>
          <w:tab w:val="left" w:pos="0"/>
        </w:tabs>
        <w:ind w:right="-426"/>
        <w:jc w:val="both"/>
      </w:pPr>
      <w:r>
        <w:t>Приложение</w:t>
      </w:r>
      <w:r w:rsidR="00F37DCB" w:rsidRPr="00E73170">
        <w:t xml:space="preserve"> № 2 – </w:t>
      </w:r>
      <w:r w:rsidR="00F37DCB">
        <w:t>Списък на представените документи /в оригинал/</w:t>
      </w:r>
      <w:r w:rsidR="00F37DCB" w:rsidRPr="00E73170">
        <w:t xml:space="preserve">; </w:t>
      </w:r>
    </w:p>
    <w:p w:rsidR="00F37DCB" w:rsidRPr="00E73170" w:rsidRDefault="001E23A9" w:rsidP="001E23A9">
      <w:pPr>
        <w:tabs>
          <w:tab w:val="left" w:pos="0"/>
        </w:tabs>
        <w:ind w:right="-426"/>
        <w:jc w:val="both"/>
      </w:pPr>
      <w:r>
        <w:t>Приложение</w:t>
      </w:r>
      <w:r w:rsidR="00F37DCB" w:rsidRPr="00E73170">
        <w:t xml:space="preserve"> № 3 –</w:t>
      </w:r>
      <w:r w:rsidR="00F37DCB">
        <w:t>Техническо предложение</w:t>
      </w:r>
      <w:r w:rsidR="00F37DCB" w:rsidRPr="00E73170">
        <w:t xml:space="preserve">; </w:t>
      </w:r>
    </w:p>
    <w:p w:rsidR="00F37DCB" w:rsidRPr="00E73170" w:rsidRDefault="001E23A9" w:rsidP="001E23A9">
      <w:pPr>
        <w:ind w:right="-426"/>
        <w:jc w:val="both"/>
        <w:rPr>
          <w:bCs/>
          <w:color w:val="00000A"/>
          <w:shd w:val="clear" w:color="auto" w:fill="FFFFFF"/>
          <w:lang w:val="ru-RU"/>
        </w:rPr>
      </w:pPr>
      <w:r>
        <w:t>Приложение</w:t>
      </w:r>
      <w:r w:rsidRPr="00E73170">
        <w:t xml:space="preserve"> </w:t>
      </w:r>
      <w:r w:rsidR="00F37DCB" w:rsidRPr="00E73170">
        <w:t xml:space="preserve">№ 4 </w:t>
      </w:r>
      <w:r w:rsidR="00F37DCB">
        <w:t>–</w:t>
      </w:r>
      <w:r w:rsidR="00F37DCB" w:rsidRPr="00E73170">
        <w:t xml:space="preserve"> </w:t>
      </w:r>
      <w:r w:rsidR="00F37DCB">
        <w:t xml:space="preserve">Ценово предложение; </w:t>
      </w:r>
    </w:p>
    <w:p w:rsidR="00F37DCB" w:rsidRPr="00E73170" w:rsidRDefault="001E23A9" w:rsidP="001E23A9">
      <w:pPr>
        <w:tabs>
          <w:tab w:val="left" w:pos="0"/>
        </w:tabs>
        <w:ind w:right="-426"/>
        <w:jc w:val="both"/>
        <w:rPr>
          <w:bCs/>
          <w:color w:val="00000A"/>
          <w:shd w:val="clear" w:color="auto" w:fill="FFFFFF"/>
          <w:lang w:val="ru-RU"/>
        </w:rPr>
      </w:pPr>
      <w:r>
        <w:t>Приложение</w:t>
      </w:r>
      <w:r w:rsidR="00F37DCB" w:rsidRPr="00E73170">
        <w:t xml:space="preserve"> №5-</w:t>
      </w:r>
      <w:r w:rsidR="00F37DCB" w:rsidRPr="00F37DCB">
        <w:rPr>
          <w:bCs/>
          <w:color w:val="00000A"/>
          <w:shd w:val="clear" w:color="auto" w:fill="FFFFFF"/>
          <w:lang w:val="ru-RU"/>
        </w:rPr>
        <w:t xml:space="preserve"> </w:t>
      </w:r>
      <w:r w:rsidR="00F37DCB" w:rsidRPr="00E73170">
        <w:rPr>
          <w:bCs/>
          <w:color w:val="00000A"/>
          <w:shd w:val="clear" w:color="auto" w:fill="FFFFFF"/>
          <w:lang w:val="ru-RU"/>
        </w:rPr>
        <w:t>Дек</w:t>
      </w:r>
      <w:r w:rsidR="00F37DCB">
        <w:rPr>
          <w:bCs/>
          <w:color w:val="00000A"/>
          <w:shd w:val="clear" w:color="auto" w:fill="FFFFFF"/>
          <w:lang w:val="ru-RU"/>
        </w:rPr>
        <w:t>ларация по чл. 47, ал. 9 от ЗОП</w:t>
      </w:r>
      <w:r w:rsidR="00F37DCB" w:rsidRPr="00E73170">
        <w:rPr>
          <w:bCs/>
          <w:color w:val="00000A"/>
          <w:shd w:val="clear" w:color="auto" w:fill="FFFFFF"/>
          <w:lang w:val="ru-RU"/>
        </w:rPr>
        <w:t xml:space="preserve">; </w:t>
      </w:r>
    </w:p>
    <w:p w:rsidR="00F37DCB" w:rsidRPr="00F37DCB" w:rsidRDefault="001E23A9" w:rsidP="001E23A9">
      <w:pPr>
        <w:pStyle w:val="Default"/>
        <w:ind w:right="-426"/>
        <w:jc w:val="both"/>
        <w:rPr>
          <w:rFonts w:ascii="Times New Roman" w:hAnsi="Times New Roman" w:cs="Times New Roman"/>
        </w:rPr>
      </w:pPr>
      <w:r w:rsidRPr="001E23A9">
        <w:rPr>
          <w:rFonts w:ascii="Times New Roman" w:hAnsi="Times New Roman" w:cs="Times New Roman"/>
        </w:rPr>
        <w:t>Приложение</w:t>
      </w:r>
      <w:r w:rsidR="00F37DCB" w:rsidRPr="00E73170">
        <w:rPr>
          <w:rFonts w:ascii="Times New Roman" w:hAnsi="Times New Roman" w:cs="Times New Roman"/>
        </w:rPr>
        <w:t xml:space="preserve"> № 6 - </w:t>
      </w:r>
      <w:r w:rsidR="00F37DCB" w:rsidRPr="00F37DCB">
        <w:rPr>
          <w:rFonts w:ascii="Times New Roman" w:hAnsi="Times New Roman" w:cs="Times New Roman"/>
        </w:rPr>
        <w:t>Декларация за липса на свързаност с друг участник в съответствие с чл. 55, ал 7 от ЗОП, както и за липса на обстоятелство по чл. 8, ал. 8, т. 2 от ЗОП</w:t>
      </w:r>
      <w:r w:rsidR="00F37DCB">
        <w:rPr>
          <w:rFonts w:ascii="Times New Roman" w:hAnsi="Times New Roman" w:cs="Times New Roman"/>
        </w:rPr>
        <w:t>;</w:t>
      </w:r>
      <w:r w:rsidR="00F37DCB" w:rsidRPr="00F37DCB">
        <w:rPr>
          <w:rFonts w:ascii="Times New Roman" w:hAnsi="Times New Roman" w:cs="Times New Roman"/>
        </w:rPr>
        <w:t xml:space="preserve"> </w:t>
      </w:r>
    </w:p>
    <w:p w:rsidR="00F37DCB" w:rsidRPr="00E73170" w:rsidRDefault="001E23A9" w:rsidP="001E23A9">
      <w:pPr>
        <w:tabs>
          <w:tab w:val="left" w:pos="0"/>
        </w:tabs>
        <w:ind w:right="-426"/>
        <w:jc w:val="both"/>
      </w:pPr>
      <w:r>
        <w:t>Приложение</w:t>
      </w:r>
      <w:r w:rsidR="00F37DCB" w:rsidRPr="00E73170">
        <w:t xml:space="preserve"> № 7 – </w:t>
      </w:r>
      <w:r w:rsidR="00F37DCB" w:rsidRPr="00F37DCB">
        <w:t>Списък за изпълнени доставки (минимум една)</w:t>
      </w:r>
      <w:r w:rsidR="00F37DCB">
        <w:rPr>
          <w:b/>
        </w:rPr>
        <w:t>,</w:t>
      </w:r>
      <w:r w:rsidR="00F37DCB" w:rsidRPr="00AB138E">
        <w:t xml:space="preserve"> с предмет еднакъв или сходен на предмета на поръчката за последните 3 (три) години, считано от крайния срок за подаване на офертата</w:t>
      </w:r>
      <w:r w:rsidR="00F37DCB">
        <w:t>,</w:t>
      </w:r>
      <w:r w:rsidR="00F37DCB" w:rsidRPr="00323B25">
        <w:rPr>
          <w:color w:val="000000"/>
        </w:rPr>
        <w:t xml:space="preserve"> </w:t>
      </w:r>
      <w:r w:rsidR="00F37DCB" w:rsidRPr="004860BF">
        <w:rPr>
          <w:color w:val="000000"/>
        </w:rPr>
        <w:t>включително стойности, дати и получатели, придружен от препоръки /референции/ за добро изпълнение</w:t>
      </w:r>
      <w:r w:rsidR="00F37DCB">
        <w:rPr>
          <w:color w:val="000000"/>
        </w:rPr>
        <w:t xml:space="preserve"> /за минимум една доставка/</w:t>
      </w:r>
      <w:r w:rsidR="00F37DCB" w:rsidRPr="00E73170">
        <w:t>;</w:t>
      </w:r>
    </w:p>
    <w:p w:rsidR="00F37DCB" w:rsidRPr="00E73170" w:rsidRDefault="001E23A9" w:rsidP="001E23A9">
      <w:pPr>
        <w:tabs>
          <w:tab w:val="left" w:pos="0"/>
        </w:tabs>
        <w:ind w:right="-426"/>
        <w:jc w:val="both"/>
      </w:pPr>
      <w:r>
        <w:t>Приложение</w:t>
      </w:r>
      <w:r w:rsidR="00F37DCB" w:rsidRPr="00E73170">
        <w:t xml:space="preserve"> № 8- Декларация  </w:t>
      </w:r>
      <w:r w:rsidR="00F37DCB">
        <w:t>за участието на подизпълнители</w:t>
      </w:r>
      <w:r w:rsidR="00F37DCB" w:rsidRPr="00E73170">
        <w:t>;</w:t>
      </w:r>
    </w:p>
    <w:p w:rsidR="00A0617A" w:rsidRDefault="001E23A9" w:rsidP="001E23A9">
      <w:pPr>
        <w:tabs>
          <w:tab w:val="left" w:pos="0"/>
        </w:tabs>
        <w:ind w:right="-426"/>
        <w:jc w:val="both"/>
      </w:pPr>
      <w:r>
        <w:t>Приложение</w:t>
      </w:r>
      <w:r w:rsidRPr="00E73170">
        <w:t xml:space="preserve"> </w:t>
      </w:r>
      <w:r w:rsidR="00F37DCB" w:rsidRPr="00E73170">
        <w:t xml:space="preserve">№ 9- </w:t>
      </w:r>
      <w:r w:rsidRPr="001E23A9">
        <w:t>Декларация за съгласие за участие като подизпълнител</w:t>
      </w:r>
      <w:r w:rsidR="00A0617A">
        <w:t>;</w:t>
      </w:r>
      <w:r w:rsidRPr="001E23A9">
        <w:t xml:space="preserve"> </w:t>
      </w:r>
    </w:p>
    <w:p w:rsidR="00A0617A" w:rsidRDefault="001E23A9" w:rsidP="001E23A9">
      <w:pPr>
        <w:tabs>
          <w:tab w:val="left" w:pos="0"/>
        </w:tabs>
        <w:ind w:right="-426"/>
        <w:jc w:val="both"/>
        <w:rPr>
          <w:bCs/>
          <w:color w:val="00000A"/>
          <w:shd w:val="clear" w:color="auto" w:fill="FFFFFF"/>
          <w:lang w:val="ru-RU"/>
        </w:rPr>
      </w:pPr>
      <w:r>
        <w:t>Приложение</w:t>
      </w:r>
      <w:r w:rsidR="00F37DCB" w:rsidRPr="00E73170">
        <w:t xml:space="preserve"> № 10 - </w:t>
      </w:r>
      <w:r w:rsidR="00F37DCB" w:rsidRPr="00E73170">
        <w:rPr>
          <w:bCs/>
          <w:color w:val="00000A"/>
          <w:shd w:val="clear" w:color="auto" w:fill="FFFFFF"/>
          <w:lang w:val="ru-RU"/>
        </w:rPr>
        <w:t xml:space="preserve">Декларация </w:t>
      </w:r>
      <w:r w:rsidR="00A0617A">
        <w:rPr>
          <w:bCs/>
          <w:color w:val="00000A"/>
          <w:shd w:val="clear" w:color="auto" w:fill="FFFFFF"/>
          <w:lang w:val="ru-RU"/>
        </w:rPr>
        <w:t xml:space="preserve">по чл. 56, </w:t>
      </w:r>
      <w:proofErr w:type="gramStart"/>
      <w:r w:rsidR="00A0617A">
        <w:rPr>
          <w:bCs/>
          <w:color w:val="00000A"/>
          <w:shd w:val="clear" w:color="auto" w:fill="FFFFFF"/>
          <w:lang w:val="ru-RU"/>
        </w:rPr>
        <w:t>ал</w:t>
      </w:r>
      <w:proofErr w:type="gramEnd"/>
      <w:r w:rsidR="00A0617A">
        <w:rPr>
          <w:bCs/>
          <w:color w:val="00000A"/>
          <w:shd w:val="clear" w:color="auto" w:fill="FFFFFF"/>
          <w:lang w:val="ru-RU"/>
        </w:rPr>
        <w:t xml:space="preserve">. 1, т. 12 от ЗОП </w:t>
      </w:r>
      <w:r w:rsidR="00F37DCB" w:rsidRPr="00E73170">
        <w:rPr>
          <w:bCs/>
          <w:color w:val="00000A"/>
          <w:shd w:val="clear" w:color="auto" w:fill="FFFFFF"/>
          <w:lang w:val="ru-RU"/>
        </w:rPr>
        <w:t xml:space="preserve">за </w:t>
      </w:r>
      <w:proofErr w:type="spellStart"/>
      <w:r w:rsidR="00F37DCB" w:rsidRPr="00E73170">
        <w:rPr>
          <w:bCs/>
          <w:color w:val="00000A"/>
          <w:shd w:val="clear" w:color="auto" w:fill="FFFFFF"/>
          <w:lang w:val="ru-RU"/>
        </w:rPr>
        <w:t>приемане</w:t>
      </w:r>
      <w:proofErr w:type="spellEnd"/>
      <w:r w:rsidR="00F37DCB" w:rsidRPr="00E73170">
        <w:rPr>
          <w:bCs/>
          <w:color w:val="00000A"/>
          <w:shd w:val="clear" w:color="auto" w:fill="FFFFFF"/>
          <w:lang w:val="ru-RU"/>
        </w:rPr>
        <w:t xml:space="preserve"> </w:t>
      </w:r>
      <w:proofErr w:type="spellStart"/>
      <w:r w:rsidR="00F37DCB" w:rsidRPr="00E73170">
        <w:rPr>
          <w:bCs/>
          <w:color w:val="00000A"/>
          <w:shd w:val="clear" w:color="auto" w:fill="FFFFFF"/>
          <w:lang w:val="ru-RU"/>
        </w:rPr>
        <w:t>условията</w:t>
      </w:r>
      <w:proofErr w:type="spellEnd"/>
      <w:r w:rsidR="00F37DCB" w:rsidRPr="00E73170">
        <w:rPr>
          <w:bCs/>
          <w:color w:val="00000A"/>
          <w:shd w:val="clear" w:color="auto" w:fill="FFFFFF"/>
          <w:lang w:val="ru-RU"/>
        </w:rPr>
        <w:t xml:space="preserve"> в проекта на договора</w:t>
      </w:r>
      <w:r w:rsidR="00A0617A">
        <w:rPr>
          <w:bCs/>
          <w:color w:val="00000A"/>
          <w:shd w:val="clear" w:color="auto" w:fill="FFFFFF"/>
          <w:lang w:val="ru-RU"/>
        </w:rPr>
        <w:t>;</w:t>
      </w:r>
      <w:r w:rsidR="00F37DCB" w:rsidRPr="00E73170">
        <w:rPr>
          <w:bCs/>
          <w:color w:val="00000A"/>
          <w:shd w:val="clear" w:color="auto" w:fill="FFFFFF"/>
          <w:lang w:val="ru-RU"/>
        </w:rPr>
        <w:t xml:space="preserve"> </w:t>
      </w:r>
    </w:p>
    <w:p w:rsidR="00F37DCB" w:rsidRPr="001E23A9" w:rsidRDefault="001E23A9" w:rsidP="001E23A9">
      <w:pPr>
        <w:tabs>
          <w:tab w:val="left" w:pos="0"/>
        </w:tabs>
        <w:ind w:right="-426"/>
        <w:jc w:val="both"/>
        <w:rPr>
          <w:bCs/>
          <w:color w:val="00000A"/>
          <w:shd w:val="clear" w:color="auto" w:fill="FFFFFF"/>
          <w:lang w:val="ru-RU"/>
        </w:rPr>
      </w:pPr>
      <w:r>
        <w:t>Приложение № 11</w:t>
      </w:r>
      <w:r w:rsidR="00F37DCB" w:rsidRPr="00E73170">
        <w:t xml:space="preserve"> – Декларация по чл. 33, ал. 4 от ЗОП</w:t>
      </w:r>
      <w:r w:rsidR="005C02FA">
        <w:t xml:space="preserve"> (по преценка на участника)</w:t>
      </w:r>
      <w:r w:rsidR="00F37DCB" w:rsidRPr="00E73170">
        <w:t>;</w:t>
      </w:r>
    </w:p>
    <w:p w:rsidR="00AB7362" w:rsidRDefault="001E23A9" w:rsidP="001E23A9">
      <w:pPr>
        <w:tabs>
          <w:tab w:val="left" w:pos="0"/>
        </w:tabs>
        <w:ind w:right="-426"/>
        <w:jc w:val="both"/>
      </w:pPr>
      <w:r>
        <w:t>Приложение № 12</w:t>
      </w:r>
      <w:r w:rsidR="00F37DCB" w:rsidRPr="00E73170">
        <w:t>- Проект на договор;</w:t>
      </w:r>
    </w:p>
    <w:p w:rsidR="00307F14" w:rsidRDefault="00307F14" w:rsidP="001E23A9">
      <w:pPr>
        <w:tabs>
          <w:tab w:val="left" w:pos="0"/>
        </w:tabs>
        <w:ind w:right="-426"/>
        <w:jc w:val="both"/>
      </w:pPr>
      <w:r w:rsidRPr="00307F14">
        <w:t>Приложение №</w:t>
      </w:r>
      <w:r>
        <w:t xml:space="preserve"> 13-</w:t>
      </w:r>
      <w:r w:rsidRPr="00307F14">
        <w:t xml:space="preserve"> </w:t>
      </w:r>
      <w:r w:rsidRPr="003C7029">
        <w:t xml:space="preserve">Декларация </w:t>
      </w:r>
      <w:r w:rsidR="005D4B2D">
        <w:rPr>
          <w:rFonts w:eastAsia="Batang"/>
          <w:bCs/>
          <w:lang w:eastAsia="en-US"/>
        </w:rPr>
        <w:t>по чл.3, т.8 и чл.</w:t>
      </w:r>
      <w:r w:rsidRPr="00A14E6A">
        <w:rPr>
          <w:rFonts w:eastAsia="Batang"/>
          <w:bCs/>
          <w:lang w:val="ru-RU" w:eastAsia="en-US"/>
        </w:rPr>
        <w:t>4</w:t>
      </w:r>
      <w:r>
        <w:rPr>
          <w:rFonts w:eastAsia="Batang"/>
          <w:bCs/>
          <w:lang w:eastAsia="en-US"/>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B7362" w:rsidRDefault="00307F14" w:rsidP="00307F14">
      <w:pPr>
        <w:tabs>
          <w:tab w:val="left" w:pos="0"/>
        </w:tabs>
        <w:ind w:right="-426"/>
        <w:jc w:val="both"/>
      </w:pPr>
      <w:r w:rsidRPr="00307F14">
        <w:t xml:space="preserve">Приложение № 14- </w:t>
      </w:r>
      <w:r w:rsidRPr="0015795A">
        <w:t>Декларация</w:t>
      </w:r>
      <w:r>
        <w:t xml:space="preserve"> </w:t>
      </w:r>
      <w:r w:rsidRPr="002B5F33">
        <w:t>от членовете на обединението</w:t>
      </w:r>
      <w:r w:rsidR="006F697A">
        <w:t xml:space="preserve"> (ако е при</w:t>
      </w:r>
      <w:r>
        <w:t>ложимо).</w:t>
      </w:r>
    </w:p>
    <w:p w:rsidR="00307F14" w:rsidRDefault="00307F14" w:rsidP="00F37DCB">
      <w:pPr>
        <w:pStyle w:val="BodyText"/>
        <w:rPr>
          <w:b/>
          <w:lang w:val="ru-RU"/>
        </w:rPr>
      </w:pPr>
    </w:p>
    <w:p w:rsidR="00F37DCB" w:rsidRDefault="00F37DCB" w:rsidP="00F37DCB">
      <w:pPr>
        <w:pStyle w:val="BodyText"/>
        <w:rPr>
          <w:b/>
          <w:lang w:val="ru-RU"/>
        </w:rPr>
      </w:pPr>
      <w:r>
        <w:rPr>
          <w:b/>
          <w:lang w:val="ru-RU"/>
        </w:rPr>
        <w:t>С уважение,</w:t>
      </w:r>
    </w:p>
    <w:p w:rsidR="00F37DCB" w:rsidRDefault="00F37DCB" w:rsidP="00F37DCB">
      <w:pPr>
        <w:shd w:val="clear" w:color="auto" w:fill="FFFFFF"/>
        <w:spacing w:before="5"/>
        <w:rPr>
          <w:b/>
          <w:bCs/>
          <w:color w:val="000000"/>
          <w:spacing w:val="1"/>
          <w:lang w:val="ru-RU"/>
        </w:rPr>
      </w:pPr>
      <w:proofErr w:type="spellStart"/>
      <w:r>
        <w:rPr>
          <w:b/>
          <w:bCs/>
          <w:color w:val="000000"/>
          <w:spacing w:val="1"/>
          <w:lang w:val="ru-RU"/>
        </w:rPr>
        <w:t>инж</w:t>
      </w:r>
      <w:proofErr w:type="spellEnd"/>
      <w:r>
        <w:rPr>
          <w:b/>
          <w:bCs/>
          <w:color w:val="000000"/>
          <w:spacing w:val="1"/>
          <w:lang w:val="ru-RU"/>
        </w:rPr>
        <w:t xml:space="preserve">. </w:t>
      </w:r>
      <w:proofErr w:type="spellStart"/>
      <w:r>
        <w:rPr>
          <w:b/>
          <w:bCs/>
          <w:color w:val="000000"/>
          <w:spacing w:val="1"/>
          <w:lang w:val="ru-RU"/>
        </w:rPr>
        <w:t>Любомир</w:t>
      </w:r>
      <w:proofErr w:type="spellEnd"/>
      <w:r>
        <w:rPr>
          <w:b/>
          <w:bCs/>
          <w:color w:val="000000"/>
          <w:spacing w:val="1"/>
          <w:lang w:val="ru-RU"/>
        </w:rPr>
        <w:t xml:space="preserve"> </w:t>
      </w:r>
      <w:proofErr w:type="spellStart"/>
      <w:r>
        <w:rPr>
          <w:b/>
          <w:bCs/>
          <w:color w:val="000000"/>
          <w:spacing w:val="1"/>
          <w:lang w:val="ru-RU"/>
        </w:rPr>
        <w:t>Илиев</w:t>
      </w:r>
      <w:proofErr w:type="spellEnd"/>
      <w:r>
        <w:rPr>
          <w:b/>
          <w:bCs/>
          <w:color w:val="000000"/>
          <w:spacing w:val="1"/>
          <w:lang w:val="ru-RU"/>
        </w:rPr>
        <w:tab/>
      </w:r>
      <w:r>
        <w:rPr>
          <w:b/>
          <w:bCs/>
          <w:color w:val="000000"/>
          <w:spacing w:val="1"/>
          <w:lang w:val="ru-RU"/>
        </w:rPr>
        <w:tab/>
      </w:r>
      <w:r>
        <w:rPr>
          <w:b/>
          <w:bCs/>
          <w:color w:val="000000"/>
          <w:spacing w:val="1"/>
          <w:lang w:val="ru-RU"/>
        </w:rPr>
        <w:tab/>
      </w:r>
      <w:r>
        <w:rPr>
          <w:b/>
          <w:bCs/>
          <w:color w:val="000000"/>
          <w:spacing w:val="1"/>
          <w:lang w:val="ru-RU"/>
        </w:rPr>
        <w:tab/>
        <w:t xml:space="preserve"> </w:t>
      </w:r>
    </w:p>
    <w:p w:rsidR="00587546" w:rsidRDefault="00F37DCB" w:rsidP="00C21961">
      <w:pPr>
        <w:shd w:val="clear" w:color="auto" w:fill="FFFFFF"/>
        <w:spacing w:before="10"/>
        <w:ind w:left="19"/>
        <w:rPr>
          <w:color w:val="000000"/>
          <w:spacing w:val="1"/>
          <w:lang w:val="ru-RU"/>
        </w:rPr>
      </w:pPr>
      <w:proofErr w:type="spellStart"/>
      <w:r>
        <w:rPr>
          <w:i/>
          <w:iCs/>
          <w:color w:val="000000"/>
          <w:spacing w:val="3"/>
          <w:lang w:val="ru-RU"/>
        </w:rPr>
        <w:t>Управител</w:t>
      </w:r>
      <w:proofErr w:type="spellEnd"/>
      <w:r>
        <w:rPr>
          <w:i/>
          <w:iCs/>
          <w:color w:val="000000"/>
          <w:spacing w:val="3"/>
          <w:lang w:val="ru-RU"/>
        </w:rPr>
        <w:t xml:space="preserve"> на </w:t>
      </w:r>
      <w:r>
        <w:rPr>
          <w:i/>
          <w:color w:val="000000"/>
          <w:spacing w:val="1"/>
          <w:lang w:val="ru-RU"/>
        </w:rPr>
        <w:t xml:space="preserve">„БДЖ – </w:t>
      </w:r>
      <w:proofErr w:type="spellStart"/>
      <w:r>
        <w:rPr>
          <w:i/>
          <w:color w:val="000000"/>
          <w:spacing w:val="1"/>
          <w:lang w:val="ru-RU"/>
        </w:rPr>
        <w:t>Товарни</w:t>
      </w:r>
      <w:proofErr w:type="spellEnd"/>
      <w:r>
        <w:rPr>
          <w:i/>
          <w:color w:val="000000"/>
          <w:spacing w:val="1"/>
          <w:lang w:val="ru-RU"/>
        </w:rPr>
        <w:t xml:space="preserve"> </w:t>
      </w:r>
      <w:proofErr w:type="spellStart"/>
      <w:r>
        <w:rPr>
          <w:i/>
          <w:color w:val="000000"/>
          <w:spacing w:val="1"/>
          <w:lang w:val="ru-RU"/>
        </w:rPr>
        <w:t>превози</w:t>
      </w:r>
      <w:proofErr w:type="spellEnd"/>
      <w:r>
        <w:rPr>
          <w:i/>
          <w:color w:val="000000"/>
          <w:spacing w:val="1"/>
          <w:lang w:val="ru-RU"/>
        </w:rPr>
        <w:t xml:space="preserve">” </w:t>
      </w:r>
      <w:r>
        <w:rPr>
          <w:color w:val="000000"/>
          <w:spacing w:val="1"/>
          <w:lang w:val="ru-RU"/>
        </w:rPr>
        <w:t>ЕООД</w:t>
      </w:r>
    </w:p>
    <w:p w:rsidR="00587546" w:rsidRDefault="00587546" w:rsidP="00C21961">
      <w:pPr>
        <w:shd w:val="clear" w:color="auto" w:fill="FFFFFF"/>
        <w:spacing w:before="10"/>
        <w:ind w:left="19"/>
        <w:rPr>
          <w:color w:val="000000"/>
          <w:spacing w:val="1"/>
          <w:lang w:val="ru-RU"/>
        </w:rPr>
      </w:pPr>
    </w:p>
    <w:p w:rsidR="00587546" w:rsidRDefault="00587546" w:rsidP="00587546">
      <w:pPr>
        <w:tabs>
          <w:tab w:val="left" w:pos="4962"/>
        </w:tabs>
        <w:ind w:right="-426"/>
        <w:jc w:val="both"/>
        <w:rPr>
          <w:b/>
          <w:sz w:val="20"/>
          <w:szCs w:val="20"/>
        </w:rPr>
      </w:pPr>
    </w:p>
    <w:p w:rsidR="00C60756" w:rsidRDefault="00C60756"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B10FFD" w:rsidRDefault="00B10FFD" w:rsidP="00587546">
      <w:pPr>
        <w:tabs>
          <w:tab w:val="left" w:pos="4962"/>
        </w:tabs>
        <w:ind w:right="-426"/>
        <w:jc w:val="both"/>
        <w:rPr>
          <w:b/>
          <w:sz w:val="20"/>
          <w:szCs w:val="20"/>
        </w:rPr>
      </w:pPr>
    </w:p>
    <w:p w:rsidR="00AA0C79" w:rsidRDefault="00AA0C79" w:rsidP="00587546">
      <w:pPr>
        <w:tabs>
          <w:tab w:val="left" w:pos="4962"/>
        </w:tabs>
        <w:ind w:right="-426"/>
        <w:jc w:val="both"/>
        <w:rPr>
          <w:b/>
          <w:sz w:val="20"/>
          <w:szCs w:val="20"/>
        </w:rPr>
      </w:pPr>
    </w:p>
    <w:p w:rsidR="00AA0C79" w:rsidRDefault="00AA0C79" w:rsidP="00587546">
      <w:pPr>
        <w:tabs>
          <w:tab w:val="left" w:pos="4962"/>
        </w:tabs>
        <w:ind w:right="-426"/>
        <w:jc w:val="both"/>
        <w:rPr>
          <w:b/>
          <w:sz w:val="20"/>
          <w:szCs w:val="20"/>
        </w:rPr>
      </w:pPr>
    </w:p>
    <w:p w:rsidR="00AA0C79" w:rsidRDefault="00AA0C79" w:rsidP="00587546">
      <w:pPr>
        <w:tabs>
          <w:tab w:val="left" w:pos="4962"/>
        </w:tabs>
        <w:ind w:right="-426"/>
        <w:jc w:val="both"/>
        <w:rPr>
          <w:b/>
          <w:sz w:val="20"/>
          <w:szCs w:val="20"/>
        </w:rPr>
      </w:pPr>
    </w:p>
    <w:p w:rsidR="00AA0C79" w:rsidRDefault="00AA0C79" w:rsidP="00587546">
      <w:pPr>
        <w:tabs>
          <w:tab w:val="left" w:pos="4962"/>
        </w:tabs>
        <w:ind w:right="-426"/>
        <w:jc w:val="both"/>
        <w:rPr>
          <w:b/>
          <w:sz w:val="20"/>
          <w:szCs w:val="20"/>
        </w:rPr>
      </w:pPr>
    </w:p>
    <w:sectPr w:rsidR="00AA0C79" w:rsidSect="009A6F9E">
      <w:footerReference w:type="default" r:id="rId9"/>
      <w:footerReference w:type="first" r:id="rId10"/>
      <w:pgSz w:w="11906" w:h="16838"/>
      <w:pgMar w:top="709"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016" w:rsidRDefault="00210016" w:rsidP="00AB138E">
      <w:r>
        <w:separator/>
      </w:r>
    </w:p>
  </w:endnote>
  <w:endnote w:type="continuationSeparator" w:id="0">
    <w:p w:rsidR="00210016" w:rsidRDefault="00210016" w:rsidP="00AB1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673"/>
      <w:docPartObj>
        <w:docPartGallery w:val="Page Numbers (Bottom of Page)"/>
        <w:docPartUnique/>
      </w:docPartObj>
    </w:sdtPr>
    <w:sdtContent>
      <w:p w:rsidR="005440E2" w:rsidRPr="006A34AC" w:rsidRDefault="005440E2" w:rsidP="009C61AD">
        <w:pPr>
          <w:jc w:val="center"/>
          <w:rPr>
            <w:b/>
          </w:rPr>
        </w:pPr>
        <w:r w:rsidRPr="009C61AD">
          <w:rPr>
            <w:i/>
            <w:sz w:val="18"/>
            <w:szCs w:val="18"/>
          </w:rPr>
          <w:t>Приложение № А към публичната покана, с предмет:</w:t>
        </w:r>
        <w:r>
          <w:rPr>
            <w:rFonts w:eastAsia="Calibri"/>
            <w:i/>
            <w:sz w:val="18"/>
            <w:szCs w:val="18"/>
          </w:rPr>
          <w:t xml:space="preserve"> </w:t>
        </w:r>
        <w:r w:rsidRPr="009C61AD">
          <w:rPr>
            <w:rFonts w:eastAsia="Calibri"/>
            <w:i/>
            <w:sz w:val="18"/>
            <w:szCs w:val="18"/>
          </w:rPr>
          <w:t>,,Доставка на хартии, хартиени изделия и канцеларски материали за нуждите на „БДЖ - Товарни превози" ЕООД</w:t>
        </w:r>
        <w:r w:rsidRPr="009C61AD">
          <w:rPr>
            <w:rFonts w:eastAsia="Calibri"/>
            <w:i/>
            <w:sz w:val="18"/>
            <w:szCs w:val="18"/>
            <w:lang w:val="en-US"/>
          </w:rPr>
          <w:t>,</w:t>
        </w:r>
        <w:r w:rsidRPr="009C61AD">
          <w:rPr>
            <w:rFonts w:eastAsia="Calibri"/>
            <w:i/>
            <w:sz w:val="18"/>
            <w:szCs w:val="18"/>
          </w:rPr>
          <w:t xml:space="preserve"> за едногодишен период”</w:t>
        </w:r>
      </w:p>
      <w:p w:rsidR="005440E2" w:rsidRDefault="005B2ECE">
        <w:pPr>
          <w:pStyle w:val="Footer"/>
          <w:jc w:val="right"/>
        </w:pPr>
        <w:fldSimple w:instr=" PAGE   \* MERGEFORMAT ">
          <w:r w:rsidR="00802C0E">
            <w:rPr>
              <w:noProof/>
            </w:rPr>
            <w:t>10</w:t>
          </w:r>
        </w:fldSimple>
      </w:p>
    </w:sdtContent>
  </w:sdt>
  <w:p w:rsidR="005440E2" w:rsidRDefault="005440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4497"/>
      <w:docPartObj>
        <w:docPartGallery w:val="Page Numbers (Bottom of Page)"/>
        <w:docPartUnique/>
      </w:docPartObj>
    </w:sdtPr>
    <w:sdtContent>
      <w:p w:rsidR="005440E2" w:rsidRDefault="005B2ECE">
        <w:pPr>
          <w:pStyle w:val="Footer"/>
          <w:jc w:val="right"/>
        </w:pPr>
        <w:r>
          <w:fldChar w:fldCharType="begin"/>
        </w:r>
        <w:r>
          <w:instrText xml:space="preserve"> PAGE   \* MERGEFORMAT </w:instrText>
        </w:r>
        <w:r>
          <w:fldChar w:fldCharType="separate"/>
        </w:r>
        <w:r w:rsidR="005440E2">
          <w:rPr>
            <w:noProof/>
          </w:rPr>
          <w:t>1</w:t>
        </w:r>
        <w:r>
          <w:fldChar w:fldCharType="end"/>
        </w:r>
      </w:p>
    </w:sdtContent>
  </w:sdt>
  <w:p w:rsidR="005440E2" w:rsidRDefault="00544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016" w:rsidRDefault="00210016" w:rsidP="00AB138E">
      <w:r>
        <w:separator/>
      </w:r>
    </w:p>
  </w:footnote>
  <w:footnote w:type="continuationSeparator" w:id="0">
    <w:p w:rsidR="00210016" w:rsidRDefault="00210016" w:rsidP="00AB1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C83"/>
    <w:multiLevelType w:val="hybridMultilevel"/>
    <w:tmpl w:val="D6B214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4EB61E3"/>
    <w:multiLevelType w:val="multilevel"/>
    <w:tmpl w:val="052CB63E"/>
    <w:lvl w:ilvl="0">
      <w:start w:val="1"/>
      <w:numFmt w:val="bullet"/>
      <w:lvlText w:val=""/>
      <w:lvlJc w:val="left"/>
      <w:pPr>
        <w:tabs>
          <w:tab w:val="num" w:pos="1003"/>
        </w:tabs>
        <w:ind w:left="11" w:firstLine="709"/>
      </w:pPr>
      <w:rPr>
        <w:rFonts w:ascii="Symbol" w:hAnsi="Symbol" w:hint="default"/>
        <w:color w:val="auto"/>
        <w:sz w:val="20"/>
        <w:szCs w:val="2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5BC33B1"/>
    <w:multiLevelType w:val="hybridMultilevel"/>
    <w:tmpl w:val="A4DC38B0"/>
    <w:lvl w:ilvl="0" w:tplc="632CE3DC">
      <w:start w:val="1"/>
      <w:numFmt w:val="bullet"/>
      <w:lvlText w:val=""/>
      <w:lvlJc w:val="center"/>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6F21B83"/>
    <w:multiLevelType w:val="multilevel"/>
    <w:tmpl w:val="FFD2AD12"/>
    <w:lvl w:ilvl="0">
      <w:start w:val="1"/>
      <w:numFmt w:val="decimal"/>
      <w:lvlText w:val="%1."/>
      <w:lvlJc w:val="left"/>
      <w:pPr>
        <w:ind w:left="360" w:hanging="360"/>
      </w:pPr>
      <w:rPr>
        <w:b/>
        <w:i w:val="0"/>
        <w:color w:val="auto"/>
        <w:sz w:val="24"/>
        <w:szCs w:val="24"/>
      </w:rPr>
    </w:lvl>
    <w:lvl w:ilvl="1">
      <w:start w:val="1"/>
      <w:numFmt w:val="decimal"/>
      <w:isLgl/>
      <w:lvlText w:val="%1.%2."/>
      <w:lvlJc w:val="left"/>
      <w:pPr>
        <w:ind w:left="1080" w:hanging="480"/>
      </w:pPr>
      <w:rPr>
        <w:rFonts w:hint="default"/>
        <w:b/>
        <w:i w:val="0"/>
        <w:sz w:val="24"/>
        <w:szCs w:val="24"/>
      </w:rPr>
    </w:lvl>
    <w:lvl w:ilvl="2">
      <w:start w:val="1"/>
      <w:numFmt w:val="decimal"/>
      <w:isLgl/>
      <w:lvlText w:val="%1.%2.%3."/>
      <w:lvlJc w:val="left"/>
      <w:pPr>
        <w:ind w:left="2400" w:hanging="720"/>
      </w:pPr>
      <w:rPr>
        <w:rFonts w:hint="default"/>
        <w:b/>
        <w:i w:val="0"/>
        <w:lang w:val="bg-BG"/>
      </w:rPr>
    </w:lvl>
    <w:lvl w:ilvl="3">
      <w:start w:val="1"/>
      <w:numFmt w:val="decimal"/>
      <w:isLgl/>
      <w:lvlText w:val="%1.%2.%3.%4."/>
      <w:lvlJc w:val="left"/>
      <w:pPr>
        <w:ind w:left="216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D301C6A"/>
    <w:multiLevelType w:val="hybridMultilevel"/>
    <w:tmpl w:val="68A63F36"/>
    <w:lvl w:ilvl="0" w:tplc="632CE3DC">
      <w:start w:val="1"/>
      <w:numFmt w:val="bullet"/>
      <w:lvlText w:val=""/>
      <w:lvlJc w:val="center"/>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0147B31"/>
    <w:multiLevelType w:val="hybridMultilevel"/>
    <w:tmpl w:val="303A751C"/>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6">
    <w:nsid w:val="12EB6FD3"/>
    <w:multiLevelType w:val="hybridMultilevel"/>
    <w:tmpl w:val="FF72589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12FB6022"/>
    <w:multiLevelType w:val="hybridMultilevel"/>
    <w:tmpl w:val="87CE84D4"/>
    <w:lvl w:ilvl="0" w:tplc="3E50FD00">
      <w:start w:val="2"/>
      <w:numFmt w:val="decimal"/>
      <w:lvlText w:val="%1."/>
      <w:lvlJc w:val="left"/>
      <w:pPr>
        <w:ind w:left="1068" w:hanging="360"/>
      </w:pPr>
      <w:rPr>
        <w:rFonts w:cs="Times New Roman"/>
      </w:rPr>
    </w:lvl>
    <w:lvl w:ilvl="1" w:tplc="04020019">
      <w:start w:val="1"/>
      <w:numFmt w:val="lowerLetter"/>
      <w:lvlText w:val="%2."/>
      <w:lvlJc w:val="left"/>
      <w:pPr>
        <w:ind w:left="1788" w:hanging="360"/>
      </w:pPr>
      <w:rPr>
        <w:rFonts w:cs="Times New Roman"/>
      </w:rPr>
    </w:lvl>
    <w:lvl w:ilvl="2" w:tplc="0402001B">
      <w:start w:val="1"/>
      <w:numFmt w:val="lowerRoman"/>
      <w:lvlText w:val="%3."/>
      <w:lvlJc w:val="right"/>
      <w:pPr>
        <w:ind w:left="2508" w:hanging="180"/>
      </w:pPr>
      <w:rPr>
        <w:rFonts w:cs="Times New Roman"/>
      </w:rPr>
    </w:lvl>
    <w:lvl w:ilvl="3" w:tplc="0402000F">
      <w:start w:val="1"/>
      <w:numFmt w:val="decimal"/>
      <w:lvlText w:val="%4."/>
      <w:lvlJc w:val="left"/>
      <w:pPr>
        <w:ind w:left="3228" w:hanging="360"/>
      </w:pPr>
      <w:rPr>
        <w:rFonts w:cs="Times New Roman"/>
      </w:rPr>
    </w:lvl>
    <w:lvl w:ilvl="4" w:tplc="04020019">
      <w:start w:val="1"/>
      <w:numFmt w:val="lowerLetter"/>
      <w:lvlText w:val="%5."/>
      <w:lvlJc w:val="left"/>
      <w:pPr>
        <w:ind w:left="3948" w:hanging="360"/>
      </w:pPr>
      <w:rPr>
        <w:rFonts w:cs="Times New Roman"/>
      </w:rPr>
    </w:lvl>
    <w:lvl w:ilvl="5" w:tplc="0402001B">
      <w:start w:val="1"/>
      <w:numFmt w:val="lowerRoman"/>
      <w:lvlText w:val="%6."/>
      <w:lvlJc w:val="right"/>
      <w:pPr>
        <w:ind w:left="4668" w:hanging="180"/>
      </w:pPr>
      <w:rPr>
        <w:rFonts w:cs="Times New Roman"/>
      </w:rPr>
    </w:lvl>
    <w:lvl w:ilvl="6" w:tplc="0402000F">
      <w:start w:val="1"/>
      <w:numFmt w:val="decimal"/>
      <w:lvlText w:val="%7."/>
      <w:lvlJc w:val="left"/>
      <w:pPr>
        <w:ind w:left="5388" w:hanging="360"/>
      </w:pPr>
      <w:rPr>
        <w:rFonts w:cs="Times New Roman"/>
      </w:rPr>
    </w:lvl>
    <w:lvl w:ilvl="7" w:tplc="04020019">
      <w:start w:val="1"/>
      <w:numFmt w:val="lowerLetter"/>
      <w:lvlText w:val="%8."/>
      <w:lvlJc w:val="left"/>
      <w:pPr>
        <w:ind w:left="6108" w:hanging="360"/>
      </w:pPr>
      <w:rPr>
        <w:rFonts w:cs="Times New Roman"/>
      </w:rPr>
    </w:lvl>
    <w:lvl w:ilvl="8" w:tplc="0402001B">
      <w:start w:val="1"/>
      <w:numFmt w:val="lowerRoman"/>
      <w:lvlText w:val="%9."/>
      <w:lvlJc w:val="right"/>
      <w:pPr>
        <w:ind w:left="6828" w:hanging="180"/>
      </w:pPr>
      <w:rPr>
        <w:rFonts w:cs="Times New Roman"/>
      </w:rPr>
    </w:lvl>
  </w:abstractNum>
  <w:abstractNum w:abstractNumId="8">
    <w:nsid w:val="16C23AFA"/>
    <w:multiLevelType w:val="hybridMultilevel"/>
    <w:tmpl w:val="7F08C9F4"/>
    <w:lvl w:ilvl="0" w:tplc="04020001">
      <w:start w:val="1"/>
      <w:numFmt w:val="bullet"/>
      <w:lvlText w:val=""/>
      <w:lvlJc w:val="left"/>
      <w:pPr>
        <w:ind w:left="1200" w:hanging="360"/>
      </w:pPr>
      <w:rPr>
        <w:rFonts w:ascii="Symbol" w:hAnsi="Symbol"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9">
    <w:nsid w:val="196A3637"/>
    <w:multiLevelType w:val="multilevel"/>
    <w:tmpl w:val="513245A6"/>
    <w:lvl w:ilvl="0">
      <w:start w:val="3"/>
      <w:numFmt w:val="decimal"/>
      <w:lvlText w:val="%1."/>
      <w:lvlJc w:val="left"/>
      <w:pPr>
        <w:ind w:left="1353"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nsid w:val="1C482FD8"/>
    <w:multiLevelType w:val="hybridMultilevel"/>
    <w:tmpl w:val="617C2E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E6F4B2D"/>
    <w:multiLevelType w:val="hybridMultilevel"/>
    <w:tmpl w:val="99EA4EEE"/>
    <w:lvl w:ilvl="0" w:tplc="5914E14C">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20EE1073"/>
    <w:multiLevelType w:val="hybridMultilevel"/>
    <w:tmpl w:val="BAD88F92"/>
    <w:lvl w:ilvl="0" w:tplc="3A262C38">
      <w:start w:val="1"/>
      <w:numFmt w:val="decimal"/>
      <w:lvlText w:val="%1."/>
      <w:lvlJc w:val="left"/>
      <w:pPr>
        <w:tabs>
          <w:tab w:val="num" w:pos="1353"/>
        </w:tabs>
        <w:ind w:left="1353" w:hanging="360"/>
      </w:pPr>
      <w:rPr>
        <w:rFonts w:ascii="Times New Roman" w:hAnsi="Times New Roman" w:cs="Times New Roman" w:hint="default"/>
      </w:rPr>
    </w:lvl>
    <w:lvl w:ilvl="1" w:tplc="566E0A20">
      <w:numFmt w:val="none"/>
      <w:lvlText w:val=""/>
      <w:lvlJc w:val="left"/>
      <w:pPr>
        <w:tabs>
          <w:tab w:val="num" w:pos="453"/>
        </w:tabs>
      </w:pPr>
    </w:lvl>
    <w:lvl w:ilvl="2" w:tplc="F2A09A26">
      <w:numFmt w:val="none"/>
      <w:lvlText w:val=""/>
      <w:lvlJc w:val="left"/>
      <w:pPr>
        <w:tabs>
          <w:tab w:val="num" w:pos="453"/>
        </w:tabs>
      </w:pPr>
    </w:lvl>
    <w:lvl w:ilvl="3" w:tplc="3C5E3AD6">
      <w:numFmt w:val="none"/>
      <w:lvlText w:val=""/>
      <w:lvlJc w:val="left"/>
      <w:pPr>
        <w:tabs>
          <w:tab w:val="num" w:pos="453"/>
        </w:tabs>
      </w:pPr>
    </w:lvl>
    <w:lvl w:ilvl="4" w:tplc="AF70F7E6">
      <w:numFmt w:val="none"/>
      <w:lvlText w:val=""/>
      <w:lvlJc w:val="left"/>
      <w:pPr>
        <w:tabs>
          <w:tab w:val="num" w:pos="453"/>
        </w:tabs>
      </w:pPr>
    </w:lvl>
    <w:lvl w:ilvl="5" w:tplc="BA0E4C6E">
      <w:numFmt w:val="none"/>
      <w:lvlText w:val=""/>
      <w:lvlJc w:val="left"/>
      <w:pPr>
        <w:tabs>
          <w:tab w:val="num" w:pos="453"/>
        </w:tabs>
      </w:pPr>
    </w:lvl>
    <w:lvl w:ilvl="6" w:tplc="78ACDAE6">
      <w:numFmt w:val="none"/>
      <w:lvlText w:val=""/>
      <w:lvlJc w:val="left"/>
      <w:pPr>
        <w:tabs>
          <w:tab w:val="num" w:pos="453"/>
        </w:tabs>
      </w:pPr>
    </w:lvl>
    <w:lvl w:ilvl="7" w:tplc="32542072">
      <w:numFmt w:val="none"/>
      <w:lvlText w:val=""/>
      <w:lvlJc w:val="left"/>
      <w:pPr>
        <w:tabs>
          <w:tab w:val="num" w:pos="453"/>
        </w:tabs>
      </w:pPr>
    </w:lvl>
    <w:lvl w:ilvl="8" w:tplc="16D2B8A4">
      <w:numFmt w:val="none"/>
      <w:lvlText w:val=""/>
      <w:lvlJc w:val="left"/>
      <w:pPr>
        <w:tabs>
          <w:tab w:val="num" w:pos="453"/>
        </w:tabs>
      </w:pPr>
    </w:lvl>
  </w:abstractNum>
  <w:abstractNum w:abstractNumId="13">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85F7F13"/>
    <w:multiLevelType w:val="hybridMultilevel"/>
    <w:tmpl w:val="586A701E"/>
    <w:lvl w:ilvl="0" w:tplc="AC8035A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5">
    <w:nsid w:val="28881479"/>
    <w:multiLevelType w:val="hybridMultilevel"/>
    <w:tmpl w:val="1412663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2A1510FF"/>
    <w:multiLevelType w:val="hybridMultilevel"/>
    <w:tmpl w:val="75D03F22"/>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7">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14A137C"/>
    <w:multiLevelType w:val="hybridMultilevel"/>
    <w:tmpl w:val="A176D332"/>
    <w:lvl w:ilvl="0" w:tplc="8F04EDF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26B795F"/>
    <w:multiLevelType w:val="hybridMultilevel"/>
    <w:tmpl w:val="0826F5D4"/>
    <w:lvl w:ilvl="0" w:tplc="04020001">
      <w:start w:val="1"/>
      <w:numFmt w:val="bullet"/>
      <w:lvlText w:val=""/>
      <w:lvlJc w:val="left"/>
      <w:pPr>
        <w:ind w:left="1267" w:hanging="360"/>
      </w:pPr>
      <w:rPr>
        <w:rFonts w:ascii="Symbol" w:hAnsi="Symbol" w:hint="default"/>
      </w:rPr>
    </w:lvl>
    <w:lvl w:ilvl="1" w:tplc="04020003" w:tentative="1">
      <w:start w:val="1"/>
      <w:numFmt w:val="bullet"/>
      <w:lvlText w:val="o"/>
      <w:lvlJc w:val="left"/>
      <w:pPr>
        <w:ind w:left="1987" w:hanging="360"/>
      </w:pPr>
      <w:rPr>
        <w:rFonts w:ascii="Courier New" w:hAnsi="Courier New" w:cs="Courier New" w:hint="default"/>
      </w:rPr>
    </w:lvl>
    <w:lvl w:ilvl="2" w:tplc="04020005" w:tentative="1">
      <w:start w:val="1"/>
      <w:numFmt w:val="bullet"/>
      <w:lvlText w:val=""/>
      <w:lvlJc w:val="left"/>
      <w:pPr>
        <w:ind w:left="2707" w:hanging="360"/>
      </w:pPr>
      <w:rPr>
        <w:rFonts w:ascii="Wingdings" w:hAnsi="Wingdings" w:hint="default"/>
      </w:rPr>
    </w:lvl>
    <w:lvl w:ilvl="3" w:tplc="04020001" w:tentative="1">
      <w:start w:val="1"/>
      <w:numFmt w:val="bullet"/>
      <w:lvlText w:val=""/>
      <w:lvlJc w:val="left"/>
      <w:pPr>
        <w:ind w:left="3427" w:hanging="360"/>
      </w:pPr>
      <w:rPr>
        <w:rFonts w:ascii="Symbol" w:hAnsi="Symbol" w:hint="default"/>
      </w:rPr>
    </w:lvl>
    <w:lvl w:ilvl="4" w:tplc="04020003" w:tentative="1">
      <w:start w:val="1"/>
      <w:numFmt w:val="bullet"/>
      <w:lvlText w:val="o"/>
      <w:lvlJc w:val="left"/>
      <w:pPr>
        <w:ind w:left="4147" w:hanging="360"/>
      </w:pPr>
      <w:rPr>
        <w:rFonts w:ascii="Courier New" w:hAnsi="Courier New" w:cs="Courier New" w:hint="default"/>
      </w:rPr>
    </w:lvl>
    <w:lvl w:ilvl="5" w:tplc="04020005" w:tentative="1">
      <w:start w:val="1"/>
      <w:numFmt w:val="bullet"/>
      <w:lvlText w:val=""/>
      <w:lvlJc w:val="left"/>
      <w:pPr>
        <w:ind w:left="4867" w:hanging="360"/>
      </w:pPr>
      <w:rPr>
        <w:rFonts w:ascii="Wingdings" w:hAnsi="Wingdings" w:hint="default"/>
      </w:rPr>
    </w:lvl>
    <w:lvl w:ilvl="6" w:tplc="04020001" w:tentative="1">
      <w:start w:val="1"/>
      <w:numFmt w:val="bullet"/>
      <w:lvlText w:val=""/>
      <w:lvlJc w:val="left"/>
      <w:pPr>
        <w:ind w:left="5587" w:hanging="360"/>
      </w:pPr>
      <w:rPr>
        <w:rFonts w:ascii="Symbol" w:hAnsi="Symbol" w:hint="default"/>
      </w:rPr>
    </w:lvl>
    <w:lvl w:ilvl="7" w:tplc="04020003" w:tentative="1">
      <w:start w:val="1"/>
      <w:numFmt w:val="bullet"/>
      <w:lvlText w:val="o"/>
      <w:lvlJc w:val="left"/>
      <w:pPr>
        <w:ind w:left="6307" w:hanging="360"/>
      </w:pPr>
      <w:rPr>
        <w:rFonts w:ascii="Courier New" w:hAnsi="Courier New" w:cs="Courier New" w:hint="default"/>
      </w:rPr>
    </w:lvl>
    <w:lvl w:ilvl="8" w:tplc="04020005" w:tentative="1">
      <w:start w:val="1"/>
      <w:numFmt w:val="bullet"/>
      <w:lvlText w:val=""/>
      <w:lvlJc w:val="left"/>
      <w:pPr>
        <w:ind w:left="7027" w:hanging="360"/>
      </w:pPr>
      <w:rPr>
        <w:rFonts w:ascii="Wingdings" w:hAnsi="Wingdings" w:hint="default"/>
      </w:rPr>
    </w:lvl>
  </w:abstractNum>
  <w:abstractNum w:abstractNumId="20">
    <w:nsid w:val="33A16983"/>
    <w:multiLevelType w:val="singleLevel"/>
    <w:tmpl w:val="9F005606"/>
    <w:lvl w:ilvl="0">
      <w:start w:val="1"/>
      <w:numFmt w:val="bullet"/>
      <w:lvlText w:val=""/>
      <w:lvlJc w:val="left"/>
      <w:pPr>
        <w:tabs>
          <w:tab w:val="num" w:pos="1389"/>
        </w:tabs>
        <w:ind w:left="1389" w:hanging="396"/>
      </w:pPr>
      <w:rPr>
        <w:rFonts w:ascii="Symbol" w:hAnsi="Symbol" w:hint="default"/>
      </w:rPr>
    </w:lvl>
  </w:abstractNum>
  <w:abstractNum w:abstractNumId="21">
    <w:nsid w:val="347F3C61"/>
    <w:multiLevelType w:val="hybridMultilevel"/>
    <w:tmpl w:val="3454050C"/>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A7028B2"/>
    <w:multiLevelType w:val="hybridMultilevel"/>
    <w:tmpl w:val="B46E6FE8"/>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24">
    <w:nsid w:val="403A33E9"/>
    <w:multiLevelType w:val="hybridMultilevel"/>
    <w:tmpl w:val="02467AB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2F26EED"/>
    <w:multiLevelType w:val="hybridMultilevel"/>
    <w:tmpl w:val="8B1C51D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439459BE"/>
    <w:multiLevelType w:val="hybridMultilevel"/>
    <w:tmpl w:val="484297DC"/>
    <w:lvl w:ilvl="0" w:tplc="0402000B">
      <w:start w:val="1"/>
      <w:numFmt w:val="bullet"/>
      <w:lvlText w:val=""/>
      <w:lvlJc w:val="left"/>
      <w:pPr>
        <w:tabs>
          <w:tab w:val="num" w:pos="1560"/>
        </w:tabs>
        <w:ind w:left="1560" w:hanging="360"/>
      </w:pPr>
      <w:rPr>
        <w:rFonts w:ascii="Wingdings" w:hAnsi="Wingdings" w:hint="default"/>
      </w:rPr>
    </w:lvl>
    <w:lvl w:ilvl="1" w:tplc="04020003" w:tentative="1">
      <w:start w:val="1"/>
      <w:numFmt w:val="bullet"/>
      <w:lvlText w:val="o"/>
      <w:lvlJc w:val="left"/>
      <w:pPr>
        <w:tabs>
          <w:tab w:val="num" w:pos="2280"/>
        </w:tabs>
        <w:ind w:left="2280" w:hanging="360"/>
      </w:pPr>
      <w:rPr>
        <w:rFonts w:ascii="Courier New" w:hAnsi="Courier New" w:cs="Courier New" w:hint="default"/>
      </w:rPr>
    </w:lvl>
    <w:lvl w:ilvl="2" w:tplc="04020005" w:tentative="1">
      <w:start w:val="1"/>
      <w:numFmt w:val="bullet"/>
      <w:lvlText w:val=""/>
      <w:lvlJc w:val="left"/>
      <w:pPr>
        <w:tabs>
          <w:tab w:val="num" w:pos="3000"/>
        </w:tabs>
        <w:ind w:left="3000" w:hanging="360"/>
      </w:pPr>
      <w:rPr>
        <w:rFonts w:ascii="Wingdings" w:hAnsi="Wingdings" w:hint="default"/>
      </w:rPr>
    </w:lvl>
    <w:lvl w:ilvl="3" w:tplc="04020001" w:tentative="1">
      <w:start w:val="1"/>
      <w:numFmt w:val="bullet"/>
      <w:lvlText w:val=""/>
      <w:lvlJc w:val="left"/>
      <w:pPr>
        <w:tabs>
          <w:tab w:val="num" w:pos="3720"/>
        </w:tabs>
        <w:ind w:left="3720" w:hanging="360"/>
      </w:pPr>
      <w:rPr>
        <w:rFonts w:ascii="Symbol" w:hAnsi="Symbol" w:hint="default"/>
      </w:rPr>
    </w:lvl>
    <w:lvl w:ilvl="4" w:tplc="04020003" w:tentative="1">
      <w:start w:val="1"/>
      <w:numFmt w:val="bullet"/>
      <w:lvlText w:val="o"/>
      <w:lvlJc w:val="left"/>
      <w:pPr>
        <w:tabs>
          <w:tab w:val="num" w:pos="4440"/>
        </w:tabs>
        <w:ind w:left="4440" w:hanging="360"/>
      </w:pPr>
      <w:rPr>
        <w:rFonts w:ascii="Courier New" w:hAnsi="Courier New" w:cs="Courier New" w:hint="default"/>
      </w:rPr>
    </w:lvl>
    <w:lvl w:ilvl="5" w:tplc="04020005" w:tentative="1">
      <w:start w:val="1"/>
      <w:numFmt w:val="bullet"/>
      <w:lvlText w:val=""/>
      <w:lvlJc w:val="left"/>
      <w:pPr>
        <w:tabs>
          <w:tab w:val="num" w:pos="5160"/>
        </w:tabs>
        <w:ind w:left="5160" w:hanging="360"/>
      </w:pPr>
      <w:rPr>
        <w:rFonts w:ascii="Wingdings" w:hAnsi="Wingdings" w:hint="default"/>
      </w:rPr>
    </w:lvl>
    <w:lvl w:ilvl="6" w:tplc="04020001" w:tentative="1">
      <w:start w:val="1"/>
      <w:numFmt w:val="bullet"/>
      <w:lvlText w:val=""/>
      <w:lvlJc w:val="left"/>
      <w:pPr>
        <w:tabs>
          <w:tab w:val="num" w:pos="5880"/>
        </w:tabs>
        <w:ind w:left="5880" w:hanging="360"/>
      </w:pPr>
      <w:rPr>
        <w:rFonts w:ascii="Symbol" w:hAnsi="Symbol" w:hint="default"/>
      </w:rPr>
    </w:lvl>
    <w:lvl w:ilvl="7" w:tplc="04020003" w:tentative="1">
      <w:start w:val="1"/>
      <w:numFmt w:val="bullet"/>
      <w:lvlText w:val="o"/>
      <w:lvlJc w:val="left"/>
      <w:pPr>
        <w:tabs>
          <w:tab w:val="num" w:pos="6600"/>
        </w:tabs>
        <w:ind w:left="6600" w:hanging="360"/>
      </w:pPr>
      <w:rPr>
        <w:rFonts w:ascii="Courier New" w:hAnsi="Courier New" w:cs="Courier New" w:hint="default"/>
      </w:rPr>
    </w:lvl>
    <w:lvl w:ilvl="8" w:tplc="04020005" w:tentative="1">
      <w:start w:val="1"/>
      <w:numFmt w:val="bullet"/>
      <w:lvlText w:val=""/>
      <w:lvlJc w:val="left"/>
      <w:pPr>
        <w:tabs>
          <w:tab w:val="num" w:pos="7320"/>
        </w:tabs>
        <w:ind w:left="7320" w:hanging="360"/>
      </w:pPr>
      <w:rPr>
        <w:rFonts w:ascii="Wingdings" w:hAnsi="Wingdings" w:hint="default"/>
      </w:rPr>
    </w:lvl>
  </w:abstractNum>
  <w:abstractNum w:abstractNumId="27">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48B8783F"/>
    <w:multiLevelType w:val="hybridMultilevel"/>
    <w:tmpl w:val="9AC87E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E7B0D00"/>
    <w:multiLevelType w:val="hybridMultilevel"/>
    <w:tmpl w:val="F432B3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BA772B"/>
    <w:multiLevelType w:val="hybridMultilevel"/>
    <w:tmpl w:val="E1C0490C"/>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31">
    <w:nsid w:val="53011DF0"/>
    <w:multiLevelType w:val="hybridMultilevel"/>
    <w:tmpl w:val="8FE494FE"/>
    <w:lvl w:ilvl="0" w:tplc="04020001">
      <w:start w:val="1"/>
      <w:numFmt w:val="decimal"/>
      <w:lvlText w:val="%1."/>
      <w:lvlJc w:val="left"/>
      <w:pPr>
        <w:ind w:left="1068" w:hanging="360"/>
      </w:pPr>
      <w:rPr>
        <w:rFonts w:hint="default"/>
      </w:rPr>
    </w:lvl>
    <w:lvl w:ilvl="1" w:tplc="04020003" w:tentative="1">
      <w:start w:val="1"/>
      <w:numFmt w:val="lowerLetter"/>
      <w:lvlText w:val="%2."/>
      <w:lvlJc w:val="left"/>
      <w:pPr>
        <w:ind w:left="1788" w:hanging="360"/>
      </w:pPr>
    </w:lvl>
    <w:lvl w:ilvl="2" w:tplc="04020005" w:tentative="1">
      <w:start w:val="1"/>
      <w:numFmt w:val="lowerRoman"/>
      <w:lvlText w:val="%3."/>
      <w:lvlJc w:val="right"/>
      <w:pPr>
        <w:ind w:left="2508" w:hanging="180"/>
      </w:pPr>
    </w:lvl>
    <w:lvl w:ilvl="3" w:tplc="04020001" w:tentative="1">
      <w:start w:val="1"/>
      <w:numFmt w:val="decimal"/>
      <w:lvlText w:val="%4."/>
      <w:lvlJc w:val="left"/>
      <w:pPr>
        <w:ind w:left="3228" w:hanging="360"/>
      </w:pPr>
    </w:lvl>
    <w:lvl w:ilvl="4" w:tplc="04020003" w:tentative="1">
      <w:start w:val="1"/>
      <w:numFmt w:val="lowerLetter"/>
      <w:lvlText w:val="%5."/>
      <w:lvlJc w:val="left"/>
      <w:pPr>
        <w:ind w:left="3948" w:hanging="360"/>
      </w:pPr>
    </w:lvl>
    <w:lvl w:ilvl="5" w:tplc="04020005" w:tentative="1">
      <w:start w:val="1"/>
      <w:numFmt w:val="lowerRoman"/>
      <w:lvlText w:val="%6."/>
      <w:lvlJc w:val="right"/>
      <w:pPr>
        <w:ind w:left="4668" w:hanging="180"/>
      </w:pPr>
    </w:lvl>
    <w:lvl w:ilvl="6" w:tplc="04020001" w:tentative="1">
      <w:start w:val="1"/>
      <w:numFmt w:val="decimal"/>
      <w:lvlText w:val="%7."/>
      <w:lvlJc w:val="left"/>
      <w:pPr>
        <w:ind w:left="5388" w:hanging="360"/>
      </w:pPr>
    </w:lvl>
    <w:lvl w:ilvl="7" w:tplc="04020003" w:tentative="1">
      <w:start w:val="1"/>
      <w:numFmt w:val="lowerLetter"/>
      <w:lvlText w:val="%8."/>
      <w:lvlJc w:val="left"/>
      <w:pPr>
        <w:ind w:left="6108" w:hanging="360"/>
      </w:pPr>
    </w:lvl>
    <w:lvl w:ilvl="8" w:tplc="04020005" w:tentative="1">
      <w:start w:val="1"/>
      <w:numFmt w:val="lowerRoman"/>
      <w:lvlText w:val="%9."/>
      <w:lvlJc w:val="right"/>
      <w:pPr>
        <w:ind w:left="6828" w:hanging="180"/>
      </w:pPr>
    </w:lvl>
  </w:abstractNum>
  <w:abstractNum w:abstractNumId="32">
    <w:nsid w:val="68857229"/>
    <w:multiLevelType w:val="hybridMultilevel"/>
    <w:tmpl w:val="BB2874E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BCE0045"/>
    <w:multiLevelType w:val="hybridMultilevel"/>
    <w:tmpl w:val="5880B6D0"/>
    <w:lvl w:ilvl="0" w:tplc="226AA140">
      <w:start w:val="3"/>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5">
    <w:nsid w:val="7226751F"/>
    <w:multiLevelType w:val="hybridMultilevel"/>
    <w:tmpl w:val="CD0A9DDA"/>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23A7776"/>
    <w:multiLevelType w:val="hybridMultilevel"/>
    <w:tmpl w:val="97B45CC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726154A8"/>
    <w:multiLevelType w:val="hybridMultilevel"/>
    <w:tmpl w:val="23B2AC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859300E"/>
    <w:multiLevelType w:val="hybridMultilevel"/>
    <w:tmpl w:val="96664A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93B11D0"/>
    <w:multiLevelType w:val="hybridMultilevel"/>
    <w:tmpl w:val="E2F0AC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D9D3BEE"/>
    <w:multiLevelType w:val="hybridMultilevel"/>
    <w:tmpl w:val="D4F200AA"/>
    <w:lvl w:ilvl="0" w:tplc="F9388BE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DD65B0C"/>
    <w:multiLevelType w:val="hybridMultilevel"/>
    <w:tmpl w:val="74B4C03E"/>
    <w:lvl w:ilvl="0" w:tplc="1BA8605E">
      <w:start w:val="1"/>
      <w:numFmt w:val="upperRoman"/>
      <w:lvlText w:val="%1."/>
      <w:lvlJc w:val="left"/>
      <w:pPr>
        <w:ind w:left="1425" w:hanging="72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42">
    <w:nsid w:val="7E571A05"/>
    <w:multiLevelType w:val="hybridMultilevel"/>
    <w:tmpl w:val="E38C16C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31"/>
  </w:num>
  <w:num w:numId="2">
    <w:abstractNumId w:val="23"/>
  </w:num>
  <w:num w:numId="3">
    <w:abstractNumId w:val="20"/>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32"/>
  </w:num>
  <w:num w:numId="11">
    <w:abstractNumId w:val="25"/>
  </w:num>
  <w:num w:numId="12">
    <w:abstractNumId w:val="36"/>
  </w:num>
  <w:num w:numId="13">
    <w:abstractNumId w:val="8"/>
  </w:num>
  <w:num w:numId="14">
    <w:abstractNumId w:val="38"/>
  </w:num>
  <w:num w:numId="15">
    <w:abstractNumId w:val="19"/>
  </w:num>
  <w:num w:numId="16">
    <w:abstractNumId w:val="41"/>
  </w:num>
  <w:num w:numId="17">
    <w:abstractNumId w:val="6"/>
  </w:num>
  <w:num w:numId="18">
    <w:abstractNumId w:val="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9"/>
  </w:num>
  <w:num w:numId="25">
    <w:abstractNumId w:val="10"/>
  </w:num>
  <w:num w:numId="26">
    <w:abstractNumId w:val="15"/>
  </w:num>
  <w:num w:numId="27">
    <w:abstractNumId w:val="4"/>
  </w:num>
  <w:num w:numId="28">
    <w:abstractNumId w:val="22"/>
  </w:num>
  <w:num w:numId="29">
    <w:abstractNumId w:val="21"/>
  </w:num>
  <w:num w:numId="30">
    <w:abstractNumId w:val="35"/>
  </w:num>
  <w:num w:numId="31">
    <w:abstractNumId w:val="16"/>
  </w:num>
  <w:num w:numId="32">
    <w:abstractNumId w:val="26"/>
  </w:num>
  <w:num w:numId="33">
    <w:abstractNumId w:val="30"/>
  </w:num>
  <w:num w:numId="34">
    <w:abstractNumId w:val="5"/>
  </w:num>
  <w:num w:numId="35">
    <w:abstractNumId w:val="0"/>
  </w:num>
  <w:num w:numId="36">
    <w:abstractNumId w:val="18"/>
  </w:num>
  <w:num w:numId="37">
    <w:abstractNumId w:val="42"/>
  </w:num>
  <w:num w:numId="38">
    <w:abstractNumId w:val="37"/>
  </w:num>
  <w:num w:numId="39">
    <w:abstractNumId w:val="2"/>
  </w:num>
  <w:num w:numId="40">
    <w:abstractNumId w:val="40"/>
  </w:num>
  <w:num w:numId="41">
    <w:abstractNumId w:val="39"/>
  </w:num>
  <w:num w:numId="42">
    <w:abstractNumId w:val="28"/>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B138E"/>
    <w:rsid w:val="00034850"/>
    <w:rsid w:val="0005754E"/>
    <w:rsid w:val="0007694B"/>
    <w:rsid w:val="00081ED4"/>
    <w:rsid w:val="00096CA9"/>
    <w:rsid w:val="000B601F"/>
    <w:rsid w:val="000E13AA"/>
    <w:rsid w:val="000E18E7"/>
    <w:rsid w:val="000E691F"/>
    <w:rsid w:val="00105FF1"/>
    <w:rsid w:val="00112803"/>
    <w:rsid w:val="00132D36"/>
    <w:rsid w:val="001501DD"/>
    <w:rsid w:val="001533FC"/>
    <w:rsid w:val="00154253"/>
    <w:rsid w:val="00190F92"/>
    <w:rsid w:val="00192EC5"/>
    <w:rsid w:val="001B557F"/>
    <w:rsid w:val="001C3997"/>
    <w:rsid w:val="001D2CC9"/>
    <w:rsid w:val="001D5A53"/>
    <w:rsid w:val="001D7C2E"/>
    <w:rsid w:val="001E23A9"/>
    <w:rsid w:val="001F1647"/>
    <w:rsid w:val="002033BF"/>
    <w:rsid w:val="00210016"/>
    <w:rsid w:val="00223C36"/>
    <w:rsid w:val="00223FF5"/>
    <w:rsid w:val="002523FA"/>
    <w:rsid w:val="002713BB"/>
    <w:rsid w:val="0027536C"/>
    <w:rsid w:val="0030210B"/>
    <w:rsid w:val="00307F14"/>
    <w:rsid w:val="00323B25"/>
    <w:rsid w:val="00347BCF"/>
    <w:rsid w:val="003725E8"/>
    <w:rsid w:val="00385287"/>
    <w:rsid w:val="00386337"/>
    <w:rsid w:val="00394F3B"/>
    <w:rsid w:val="00397BA5"/>
    <w:rsid w:val="003B27CC"/>
    <w:rsid w:val="003C4CE5"/>
    <w:rsid w:val="003C7029"/>
    <w:rsid w:val="003E0B73"/>
    <w:rsid w:val="003E206C"/>
    <w:rsid w:val="003F5A0E"/>
    <w:rsid w:val="003F68A1"/>
    <w:rsid w:val="00402C24"/>
    <w:rsid w:val="00403D00"/>
    <w:rsid w:val="0040711F"/>
    <w:rsid w:val="00407936"/>
    <w:rsid w:val="00424484"/>
    <w:rsid w:val="00425E29"/>
    <w:rsid w:val="00432798"/>
    <w:rsid w:val="00437ED8"/>
    <w:rsid w:val="00437F9B"/>
    <w:rsid w:val="0044070B"/>
    <w:rsid w:val="0049354D"/>
    <w:rsid w:val="004A42CF"/>
    <w:rsid w:val="004B66CB"/>
    <w:rsid w:val="004D238B"/>
    <w:rsid w:val="004D57E7"/>
    <w:rsid w:val="004E2F67"/>
    <w:rsid w:val="004E5332"/>
    <w:rsid w:val="004F61DC"/>
    <w:rsid w:val="005106AC"/>
    <w:rsid w:val="00540D06"/>
    <w:rsid w:val="00540E85"/>
    <w:rsid w:val="00541106"/>
    <w:rsid w:val="0054244A"/>
    <w:rsid w:val="005440E2"/>
    <w:rsid w:val="005500B6"/>
    <w:rsid w:val="00573E08"/>
    <w:rsid w:val="00587546"/>
    <w:rsid w:val="00591F27"/>
    <w:rsid w:val="005B2ECE"/>
    <w:rsid w:val="005C02FA"/>
    <w:rsid w:val="005D1E80"/>
    <w:rsid w:val="005D3495"/>
    <w:rsid w:val="005D4B2D"/>
    <w:rsid w:val="00614C1B"/>
    <w:rsid w:val="006256E8"/>
    <w:rsid w:val="00630D07"/>
    <w:rsid w:val="00642AB8"/>
    <w:rsid w:val="0065258B"/>
    <w:rsid w:val="0065781F"/>
    <w:rsid w:val="00666B31"/>
    <w:rsid w:val="0067134F"/>
    <w:rsid w:val="00692C63"/>
    <w:rsid w:val="006A34AC"/>
    <w:rsid w:val="006A3C41"/>
    <w:rsid w:val="006C58C6"/>
    <w:rsid w:val="006D096E"/>
    <w:rsid w:val="006F697A"/>
    <w:rsid w:val="00702FC5"/>
    <w:rsid w:val="0072109B"/>
    <w:rsid w:val="00730605"/>
    <w:rsid w:val="00745D7D"/>
    <w:rsid w:val="00775645"/>
    <w:rsid w:val="007A052D"/>
    <w:rsid w:val="007B0514"/>
    <w:rsid w:val="007C05AD"/>
    <w:rsid w:val="007E154C"/>
    <w:rsid w:val="007F4467"/>
    <w:rsid w:val="00802C0E"/>
    <w:rsid w:val="0081724E"/>
    <w:rsid w:val="00822200"/>
    <w:rsid w:val="008251AC"/>
    <w:rsid w:val="00835F54"/>
    <w:rsid w:val="00863D18"/>
    <w:rsid w:val="008642E3"/>
    <w:rsid w:val="00892647"/>
    <w:rsid w:val="008A00F8"/>
    <w:rsid w:val="008B2899"/>
    <w:rsid w:val="008C460B"/>
    <w:rsid w:val="008E168B"/>
    <w:rsid w:val="00906B0D"/>
    <w:rsid w:val="00923B90"/>
    <w:rsid w:val="00931205"/>
    <w:rsid w:val="009338F3"/>
    <w:rsid w:val="00946D9B"/>
    <w:rsid w:val="00971B45"/>
    <w:rsid w:val="009725E7"/>
    <w:rsid w:val="00980BDD"/>
    <w:rsid w:val="0098444A"/>
    <w:rsid w:val="009860D8"/>
    <w:rsid w:val="0099457E"/>
    <w:rsid w:val="009A6F9E"/>
    <w:rsid w:val="009B4613"/>
    <w:rsid w:val="009C61AD"/>
    <w:rsid w:val="009F12EB"/>
    <w:rsid w:val="00A0617A"/>
    <w:rsid w:val="00A1383B"/>
    <w:rsid w:val="00A26C68"/>
    <w:rsid w:val="00A345F7"/>
    <w:rsid w:val="00A47D62"/>
    <w:rsid w:val="00A77EC9"/>
    <w:rsid w:val="00A8380B"/>
    <w:rsid w:val="00A958DB"/>
    <w:rsid w:val="00AA0C79"/>
    <w:rsid w:val="00AA132A"/>
    <w:rsid w:val="00AA180D"/>
    <w:rsid w:val="00AB138E"/>
    <w:rsid w:val="00AB7362"/>
    <w:rsid w:val="00AD0529"/>
    <w:rsid w:val="00AD749A"/>
    <w:rsid w:val="00AE7189"/>
    <w:rsid w:val="00B06E6E"/>
    <w:rsid w:val="00B10FFD"/>
    <w:rsid w:val="00B11B3D"/>
    <w:rsid w:val="00B200B8"/>
    <w:rsid w:val="00B26789"/>
    <w:rsid w:val="00B33A60"/>
    <w:rsid w:val="00B3717B"/>
    <w:rsid w:val="00B47FCF"/>
    <w:rsid w:val="00B50F19"/>
    <w:rsid w:val="00B52254"/>
    <w:rsid w:val="00B55A2C"/>
    <w:rsid w:val="00B616FD"/>
    <w:rsid w:val="00B70EFA"/>
    <w:rsid w:val="00B7580C"/>
    <w:rsid w:val="00B80AAB"/>
    <w:rsid w:val="00B82747"/>
    <w:rsid w:val="00B844C9"/>
    <w:rsid w:val="00B95705"/>
    <w:rsid w:val="00BC46EE"/>
    <w:rsid w:val="00BD2D10"/>
    <w:rsid w:val="00BE73EB"/>
    <w:rsid w:val="00BF6DDC"/>
    <w:rsid w:val="00C21961"/>
    <w:rsid w:val="00C2398E"/>
    <w:rsid w:val="00C3020E"/>
    <w:rsid w:val="00C411E5"/>
    <w:rsid w:val="00C60756"/>
    <w:rsid w:val="00C730ED"/>
    <w:rsid w:val="00C74B42"/>
    <w:rsid w:val="00C8194E"/>
    <w:rsid w:val="00CA102B"/>
    <w:rsid w:val="00CC530C"/>
    <w:rsid w:val="00D10BFA"/>
    <w:rsid w:val="00D15364"/>
    <w:rsid w:val="00D15528"/>
    <w:rsid w:val="00D23102"/>
    <w:rsid w:val="00D25008"/>
    <w:rsid w:val="00D559B0"/>
    <w:rsid w:val="00D64D70"/>
    <w:rsid w:val="00D651FF"/>
    <w:rsid w:val="00D7576F"/>
    <w:rsid w:val="00D80A27"/>
    <w:rsid w:val="00DA492C"/>
    <w:rsid w:val="00DA6C7E"/>
    <w:rsid w:val="00DB19EE"/>
    <w:rsid w:val="00DD7795"/>
    <w:rsid w:val="00E1185F"/>
    <w:rsid w:val="00E241C8"/>
    <w:rsid w:val="00E306E6"/>
    <w:rsid w:val="00E3337E"/>
    <w:rsid w:val="00E52039"/>
    <w:rsid w:val="00E977DC"/>
    <w:rsid w:val="00EA5862"/>
    <w:rsid w:val="00EC4245"/>
    <w:rsid w:val="00EC6E01"/>
    <w:rsid w:val="00ED1033"/>
    <w:rsid w:val="00EE332E"/>
    <w:rsid w:val="00EE35AF"/>
    <w:rsid w:val="00EE39B6"/>
    <w:rsid w:val="00F13613"/>
    <w:rsid w:val="00F37DCB"/>
    <w:rsid w:val="00F41DA3"/>
    <w:rsid w:val="00F5093D"/>
    <w:rsid w:val="00F60C49"/>
    <w:rsid w:val="00FB0F00"/>
    <w:rsid w:val="00FC6D02"/>
    <w:rsid w:val="00FC7968"/>
    <w:rsid w:val="00FE0B55"/>
    <w:rsid w:val="00FE57AA"/>
    <w:rsid w:val="00FE5FA1"/>
    <w:rsid w:val="00FE7989"/>
    <w:rsid w:val="00FF6632"/>
  </w:rsids>
  <m:mathPr>
    <m:mathFont m:val="Cambria Math"/>
    <m:brkBin m:val="before"/>
    <m:brkBinSub m:val="--"/>
    <m:smallFrac m:val="off"/>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Number 3"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38E"/>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AB13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B138E"/>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B138E"/>
    <w:pPr>
      <w:keepNext/>
      <w:spacing w:before="240" w:after="60"/>
      <w:outlineLvl w:val="2"/>
    </w:pPr>
    <w:rPr>
      <w:rFonts w:ascii="Arial" w:hAnsi="Arial"/>
      <w:b/>
      <w:bCs/>
      <w:sz w:val="26"/>
      <w:szCs w:val="26"/>
      <w:lang w:val="en-US"/>
    </w:rPr>
  </w:style>
  <w:style w:type="paragraph" w:styleId="Heading4">
    <w:name w:val="heading 4"/>
    <w:basedOn w:val="Normal"/>
    <w:next w:val="Normal"/>
    <w:link w:val="Heading4Char"/>
    <w:qFormat/>
    <w:rsid w:val="00AB138E"/>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AB138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B138E"/>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AB138E"/>
    <w:pPr>
      <w:keepNext/>
      <w:spacing w:before="1560"/>
      <w:jc w:val="center"/>
      <w:outlineLvl w:val="6"/>
    </w:pPr>
    <w:rPr>
      <w:b/>
      <w:sz w:val="36"/>
      <w:szCs w:val="36"/>
    </w:rPr>
  </w:style>
  <w:style w:type="paragraph" w:styleId="Heading8">
    <w:name w:val="heading 8"/>
    <w:basedOn w:val="Normal"/>
    <w:next w:val="Normal"/>
    <w:link w:val="Heading8Char"/>
    <w:qFormat/>
    <w:rsid w:val="00AB138E"/>
    <w:pPr>
      <w:keepNext/>
      <w:ind w:right="-82"/>
      <w:outlineLvl w:val="7"/>
    </w:pPr>
    <w:rPr>
      <w:b/>
    </w:rPr>
  </w:style>
  <w:style w:type="paragraph" w:styleId="Heading9">
    <w:name w:val="heading 9"/>
    <w:basedOn w:val="Normal"/>
    <w:next w:val="Normal"/>
    <w:link w:val="Heading9Char"/>
    <w:qFormat/>
    <w:rsid w:val="00AB138E"/>
    <w:pPr>
      <w:keepNext/>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38E"/>
    <w:rPr>
      <w:rFonts w:ascii="Cambria" w:eastAsia="Times New Roman" w:hAnsi="Cambria" w:cs="Times New Roman"/>
      <w:b/>
      <w:bCs/>
      <w:kern w:val="32"/>
      <w:sz w:val="32"/>
      <w:szCs w:val="32"/>
      <w:lang w:eastAsia="bg-BG"/>
    </w:rPr>
  </w:style>
  <w:style w:type="character" w:customStyle="1" w:styleId="Heading2Char">
    <w:name w:val="Heading 2 Char"/>
    <w:basedOn w:val="DefaultParagraphFont"/>
    <w:link w:val="Heading2"/>
    <w:rsid w:val="00AB138E"/>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rsid w:val="00AB138E"/>
    <w:rPr>
      <w:rFonts w:ascii="Arial" w:eastAsia="Times New Roman" w:hAnsi="Arial" w:cs="Times New Roman"/>
      <w:b/>
      <w:bCs/>
      <w:sz w:val="26"/>
      <w:szCs w:val="26"/>
      <w:lang w:val="en-US" w:eastAsia="bg-BG"/>
    </w:rPr>
  </w:style>
  <w:style w:type="character" w:customStyle="1" w:styleId="Heading4Char">
    <w:name w:val="Heading 4 Char"/>
    <w:basedOn w:val="DefaultParagraphFont"/>
    <w:link w:val="Heading4"/>
    <w:rsid w:val="00AB138E"/>
    <w:rPr>
      <w:rFonts w:ascii="Calibri" w:eastAsia="Times New Roman" w:hAnsi="Calibri" w:cs="Times New Roman"/>
      <w:b/>
      <w:bCs/>
      <w:sz w:val="28"/>
      <w:szCs w:val="28"/>
      <w:lang w:eastAsia="bg-BG"/>
    </w:rPr>
  </w:style>
  <w:style w:type="character" w:customStyle="1" w:styleId="Heading5Char">
    <w:name w:val="Heading 5 Char"/>
    <w:basedOn w:val="DefaultParagraphFont"/>
    <w:link w:val="Heading5"/>
    <w:rsid w:val="00AB138E"/>
    <w:rPr>
      <w:rFonts w:ascii="Calibri" w:eastAsia="Times New Roman" w:hAnsi="Calibri" w:cs="Times New Roman"/>
      <w:b/>
      <w:bCs/>
      <w:i/>
      <w:iCs/>
      <w:sz w:val="26"/>
      <w:szCs w:val="26"/>
      <w:lang w:eastAsia="bg-BG"/>
    </w:rPr>
  </w:style>
  <w:style w:type="character" w:customStyle="1" w:styleId="Heading6Char">
    <w:name w:val="Heading 6 Char"/>
    <w:basedOn w:val="DefaultParagraphFont"/>
    <w:link w:val="Heading6"/>
    <w:rsid w:val="00AB138E"/>
    <w:rPr>
      <w:rFonts w:ascii="Calibri" w:eastAsia="Times New Roman" w:hAnsi="Calibri" w:cs="Times New Roman"/>
      <w:b/>
      <w:bCs/>
      <w:lang w:eastAsia="bg-BG"/>
    </w:rPr>
  </w:style>
  <w:style w:type="character" w:customStyle="1" w:styleId="Heading7Char">
    <w:name w:val="Heading 7 Char"/>
    <w:basedOn w:val="DefaultParagraphFont"/>
    <w:link w:val="Heading7"/>
    <w:rsid w:val="00AB138E"/>
    <w:rPr>
      <w:rFonts w:ascii="Times New Roman" w:eastAsia="Times New Roman" w:hAnsi="Times New Roman" w:cs="Times New Roman"/>
      <w:b/>
      <w:sz w:val="36"/>
      <w:szCs w:val="36"/>
      <w:lang w:eastAsia="bg-BG"/>
    </w:rPr>
  </w:style>
  <w:style w:type="character" w:customStyle="1" w:styleId="Heading8Char">
    <w:name w:val="Heading 8 Char"/>
    <w:basedOn w:val="DefaultParagraphFont"/>
    <w:link w:val="Heading8"/>
    <w:rsid w:val="00AB138E"/>
    <w:rPr>
      <w:rFonts w:ascii="Times New Roman" w:eastAsia="Times New Roman" w:hAnsi="Times New Roman" w:cs="Times New Roman"/>
      <w:b/>
      <w:sz w:val="24"/>
      <w:szCs w:val="24"/>
      <w:lang w:eastAsia="bg-BG"/>
    </w:rPr>
  </w:style>
  <w:style w:type="character" w:customStyle="1" w:styleId="Heading9Char">
    <w:name w:val="Heading 9 Char"/>
    <w:basedOn w:val="DefaultParagraphFont"/>
    <w:link w:val="Heading9"/>
    <w:rsid w:val="00AB138E"/>
    <w:rPr>
      <w:rFonts w:ascii="Times New Roman" w:eastAsia="Times New Roman" w:hAnsi="Times New Roman" w:cs="Times New Roman"/>
      <w:b/>
      <w:bCs/>
      <w:sz w:val="24"/>
      <w:szCs w:val="24"/>
      <w:lang w:eastAsia="bg-BG"/>
    </w:rPr>
  </w:style>
  <w:style w:type="paragraph" w:styleId="Header">
    <w:name w:val="header"/>
    <w:aliases w:val="(17) EPR Header, Знак Знак"/>
    <w:basedOn w:val="Normal"/>
    <w:link w:val="HeaderChar"/>
    <w:rsid w:val="00AB138E"/>
    <w:pPr>
      <w:tabs>
        <w:tab w:val="center" w:pos="4536"/>
        <w:tab w:val="right" w:pos="9072"/>
      </w:tabs>
    </w:pPr>
  </w:style>
  <w:style w:type="character" w:customStyle="1" w:styleId="HeaderChar">
    <w:name w:val="Header Char"/>
    <w:aliases w:val="(17) EPR Header Char, Знак Знак Char"/>
    <w:basedOn w:val="DefaultParagraphFont"/>
    <w:link w:val="Header"/>
    <w:rsid w:val="00AB138E"/>
    <w:rPr>
      <w:rFonts w:ascii="Times New Roman" w:eastAsia="Times New Roman" w:hAnsi="Times New Roman" w:cs="Times New Roman"/>
      <w:sz w:val="24"/>
      <w:szCs w:val="24"/>
      <w:lang w:eastAsia="bg-BG"/>
    </w:rPr>
  </w:style>
  <w:style w:type="paragraph" w:styleId="Footer">
    <w:name w:val="footer"/>
    <w:basedOn w:val="Normal"/>
    <w:link w:val="FooterChar1"/>
    <w:uiPriority w:val="99"/>
    <w:rsid w:val="00AB138E"/>
    <w:pPr>
      <w:tabs>
        <w:tab w:val="center" w:pos="4536"/>
        <w:tab w:val="right" w:pos="9072"/>
      </w:tabs>
    </w:pPr>
  </w:style>
  <w:style w:type="character" w:customStyle="1" w:styleId="FooterChar1">
    <w:name w:val="Footer Char1"/>
    <w:link w:val="Footer"/>
    <w:locked/>
    <w:rsid w:val="00AB138E"/>
    <w:rPr>
      <w:rFonts w:ascii="Times New Roman" w:eastAsia="Times New Roman" w:hAnsi="Times New Roman" w:cs="Times New Roman"/>
      <w:sz w:val="24"/>
      <w:szCs w:val="24"/>
      <w:lang w:eastAsia="bg-BG"/>
    </w:rPr>
  </w:style>
  <w:style w:type="character" w:customStyle="1" w:styleId="FooterChar">
    <w:name w:val="Footer Char"/>
    <w:basedOn w:val="DefaultParagraphFont"/>
    <w:link w:val="Footer"/>
    <w:uiPriority w:val="99"/>
    <w:rsid w:val="00AB138E"/>
    <w:rPr>
      <w:rFonts w:ascii="Times New Roman" w:eastAsia="Times New Roman" w:hAnsi="Times New Roman" w:cs="Times New Roman"/>
      <w:sz w:val="24"/>
      <w:szCs w:val="24"/>
      <w:lang w:eastAsia="bg-BG"/>
    </w:rPr>
  </w:style>
  <w:style w:type="paragraph" w:customStyle="1" w:styleId="Default">
    <w:name w:val="Default"/>
    <w:rsid w:val="00AB138E"/>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a">
    <w:name w:val="Знак Знак Знак"/>
    <w:basedOn w:val="Normal"/>
    <w:rsid w:val="00AB138E"/>
    <w:pPr>
      <w:tabs>
        <w:tab w:val="left" w:pos="709"/>
      </w:tabs>
    </w:pPr>
    <w:rPr>
      <w:rFonts w:ascii="Tahoma" w:hAnsi="Tahoma"/>
      <w:lang w:val="pl-PL" w:eastAsia="pl-PL"/>
    </w:rPr>
  </w:style>
  <w:style w:type="character" w:styleId="Hyperlink">
    <w:name w:val="Hyperlink"/>
    <w:uiPriority w:val="99"/>
    <w:rsid w:val="00AB138E"/>
    <w:rPr>
      <w:color w:val="0000FF"/>
      <w:u w:val="single"/>
    </w:rPr>
  </w:style>
  <w:style w:type="paragraph" w:styleId="BodyTextIndent">
    <w:name w:val="Body Text Indent"/>
    <w:basedOn w:val="Normal"/>
    <w:link w:val="BodyTextIndentChar"/>
    <w:semiHidden/>
    <w:rsid w:val="00AB138E"/>
    <w:pPr>
      <w:ind w:firstLine="708"/>
      <w:jc w:val="both"/>
    </w:pPr>
    <w:rPr>
      <w:sz w:val="28"/>
    </w:rPr>
  </w:style>
  <w:style w:type="character" w:customStyle="1" w:styleId="BodyTextIndentChar">
    <w:name w:val="Body Text Indent Char"/>
    <w:basedOn w:val="DefaultParagraphFont"/>
    <w:link w:val="BodyTextIndent"/>
    <w:semiHidden/>
    <w:rsid w:val="00AB138E"/>
    <w:rPr>
      <w:rFonts w:ascii="Times New Roman" w:eastAsia="Times New Roman" w:hAnsi="Times New Roman" w:cs="Times New Roman"/>
      <w:sz w:val="28"/>
      <w:szCs w:val="24"/>
      <w:lang w:eastAsia="bg-BG"/>
    </w:rPr>
  </w:style>
  <w:style w:type="character" w:customStyle="1" w:styleId="Style9pt">
    <w:name w:val="Style 9 pt"/>
    <w:rsid w:val="00AB138E"/>
    <w:rPr>
      <w:rFonts w:ascii="Arial" w:hAnsi="Arial" w:cs="Arial" w:hint="default"/>
      <w:sz w:val="18"/>
      <w:szCs w:val="18"/>
    </w:rPr>
  </w:style>
  <w:style w:type="paragraph" w:styleId="ListNumber3">
    <w:name w:val="List Number 3"/>
    <w:basedOn w:val="Normal"/>
    <w:semiHidden/>
    <w:rsid w:val="00AB138E"/>
    <w:pPr>
      <w:tabs>
        <w:tab w:val="num" w:pos="926"/>
      </w:tabs>
      <w:ind w:left="926" w:hanging="360"/>
      <w:jc w:val="both"/>
    </w:pPr>
    <w:rPr>
      <w:rFonts w:ascii="Univers" w:hAnsi="Univers"/>
      <w:sz w:val="22"/>
      <w:szCs w:val="22"/>
      <w:lang w:val="en-GB" w:eastAsia="en-US"/>
    </w:rPr>
  </w:style>
  <w:style w:type="paragraph" w:customStyle="1" w:styleId="Style7">
    <w:name w:val="Style7"/>
    <w:basedOn w:val="Normal"/>
    <w:rsid w:val="00AB138E"/>
    <w:pPr>
      <w:widowControl w:val="0"/>
      <w:autoSpaceDE w:val="0"/>
      <w:autoSpaceDN w:val="0"/>
      <w:adjustRightInd w:val="0"/>
      <w:spacing w:line="266" w:lineRule="exact"/>
      <w:ind w:firstLine="410"/>
      <w:jc w:val="both"/>
    </w:pPr>
  </w:style>
  <w:style w:type="paragraph" w:styleId="BodyTextIndent2">
    <w:name w:val="Body Text Indent 2"/>
    <w:basedOn w:val="Normal"/>
    <w:link w:val="BodyTextIndent2Char"/>
    <w:semiHidden/>
    <w:rsid w:val="00AB138E"/>
    <w:pPr>
      <w:spacing w:after="120" w:line="480" w:lineRule="auto"/>
      <w:ind w:left="283"/>
    </w:pPr>
  </w:style>
  <w:style w:type="character" w:customStyle="1" w:styleId="BodyTextIndent2Char">
    <w:name w:val="Body Text Indent 2 Char"/>
    <w:basedOn w:val="DefaultParagraphFont"/>
    <w:link w:val="BodyTextIndent2"/>
    <w:semiHidden/>
    <w:rsid w:val="00AB138E"/>
    <w:rPr>
      <w:rFonts w:ascii="Times New Roman" w:eastAsia="Times New Roman" w:hAnsi="Times New Roman" w:cs="Times New Roman"/>
      <w:sz w:val="24"/>
      <w:szCs w:val="24"/>
      <w:lang w:eastAsia="bg-BG"/>
    </w:rPr>
  </w:style>
  <w:style w:type="paragraph" w:customStyle="1" w:styleId="1">
    <w:name w:val="Без разредка1"/>
    <w:qFormat/>
    <w:rsid w:val="00AB138E"/>
    <w:pPr>
      <w:spacing w:after="0" w:line="240" w:lineRule="auto"/>
    </w:pPr>
    <w:rPr>
      <w:rFonts w:ascii="Calibri" w:eastAsia="Calibri" w:hAnsi="Calibri" w:cs="Times New Roman"/>
    </w:rPr>
  </w:style>
  <w:style w:type="paragraph" w:customStyle="1" w:styleId="10">
    <w:name w:val="Списък на абзаци1"/>
    <w:basedOn w:val="Normal"/>
    <w:qFormat/>
    <w:rsid w:val="00AB138E"/>
    <w:pPr>
      <w:spacing w:after="200" w:line="276" w:lineRule="auto"/>
      <w:ind w:left="720"/>
      <w:contextualSpacing/>
    </w:pPr>
    <w:rPr>
      <w:rFonts w:ascii="Calibri" w:eastAsia="Calibri" w:hAnsi="Calibri"/>
      <w:sz w:val="22"/>
      <w:szCs w:val="22"/>
      <w:lang w:eastAsia="en-US"/>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1"/>
    <w:qFormat/>
    <w:rsid w:val="00AB138E"/>
    <w:pPr>
      <w:spacing w:after="120"/>
    </w:pPr>
  </w:style>
  <w:style w:type="character" w:customStyle="1" w:styleId="BodyTextChar1">
    <w:name w:val="Body Text Char1"/>
    <w:aliases w:val="heading_txt Char1,CV Body Text Char1,bodytxy2 Char1,jtext Char1,John1 Char1,One Page Summary Char1,bt Char1,Starbucks Body Text Char1,heading3 Char1,3 indent Char1,heading31 Char1,body text1 Char1,3 indent1 Char1,heading32 Char1,t Char1"/>
    <w:link w:val="BodyText"/>
    <w:rsid w:val="00AB138E"/>
    <w:rPr>
      <w:rFonts w:ascii="Times New Roman" w:eastAsia="Times New Roman" w:hAnsi="Times New Roman" w:cs="Times New Roman"/>
      <w:sz w:val="24"/>
      <w:szCs w:val="24"/>
      <w:lang w:eastAsia="bg-BG"/>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basedOn w:val="DefaultParagraphFont"/>
    <w:link w:val="BodyText"/>
    <w:rsid w:val="00AB138E"/>
    <w:rPr>
      <w:rFonts w:ascii="Times New Roman" w:eastAsia="Times New Roman" w:hAnsi="Times New Roman" w:cs="Times New Roman"/>
      <w:sz w:val="24"/>
      <w:szCs w:val="24"/>
      <w:lang w:eastAsia="bg-BG"/>
    </w:rPr>
  </w:style>
  <w:style w:type="paragraph" w:styleId="List">
    <w:name w:val="List"/>
    <w:basedOn w:val="Normal"/>
    <w:semiHidden/>
    <w:rsid w:val="00AB138E"/>
    <w:pPr>
      <w:ind w:left="283" w:hanging="283"/>
    </w:pPr>
  </w:style>
  <w:style w:type="paragraph" w:customStyle="1" w:styleId="FR2">
    <w:name w:val="FR2"/>
    <w:rsid w:val="00AB138E"/>
    <w:pPr>
      <w:widowControl w:val="0"/>
      <w:spacing w:after="0" w:line="240" w:lineRule="auto"/>
      <w:jc w:val="right"/>
    </w:pPr>
    <w:rPr>
      <w:rFonts w:ascii="Arial" w:eastAsia="Times New Roman" w:hAnsi="Arial" w:cs="Times New Roman"/>
      <w:snapToGrid w:val="0"/>
      <w:sz w:val="24"/>
      <w:szCs w:val="20"/>
    </w:rPr>
  </w:style>
  <w:style w:type="paragraph" w:styleId="BodyTextFirstIndent">
    <w:name w:val="Body Text First Indent"/>
    <w:basedOn w:val="BodyText"/>
    <w:link w:val="BodyTextFirstIndentChar"/>
    <w:semiHidden/>
    <w:rsid w:val="00AB138E"/>
    <w:pPr>
      <w:ind w:firstLine="210"/>
    </w:pPr>
  </w:style>
  <w:style w:type="character" w:customStyle="1" w:styleId="BodyTextFirstIndentChar">
    <w:name w:val="Body Text First Indent Char"/>
    <w:basedOn w:val="BodyTextChar"/>
    <w:link w:val="BodyTextFirstIndent"/>
    <w:semiHidden/>
    <w:rsid w:val="00AB138E"/>
  </w:style>
  <w:style w:type="paragraph" w:styleId="BodyTextIndent3">
    <w:name w:val="Body Text Indent 3"/>
    <w:basedOn w:val="Normal"/>
    <w:link w:val="BodyTextIndent3Char"/>
    <w:semiHidden/>
    <w:rsid w:val="00AB138E"/>
    <w:pPr>
      <w:spacing w:after="120"/>
      <w:ind w:left="283"/>
    </w:pPr>
    <w:rPr>
      <w:sz w:val="16"/>
      <w:szCs w:val="16"/>
      <w:lang w:eastAsia="en-US"/>
    </w:rPr>
  </w:style>
  <w:style w:type="character" w:customStyle="1" w:styleId="BodyTextIndent3Char">
    <w:name w:val="Body Text Indent 3 Char"/>
    <w:basedOn w:val="DefaultParagraphFont"/>
    <w:link w:val="BodyTextIndent3"/>
    <w:semiHidden/>
    <w:rsid w:val="00AB138E"/>
    <w:rPr>
      <w:rFonts w:ascii="Times New Roman" w:eastAsia="Times New Roman" w:hAnsi="Times New Roman" w:cs="Times New Roman"/>
      <w:sz w:val="16"/>
      <w:szCs w:val="16"/>
    </w:rPr>
  </w:style>
  <w:style w:type="character" w:customStyle="1" w:styleId="TitleChar">
    <w:name w:val="Title Char"/>
    <w:aliases w:val="Char Char Char"/>
    <w:locked/>
    <w:rsid w:val="00AB138E"/>
    <w:rPr>
      <w:b/>
      <w:sz w:val="28"/>
      <w:lang w:eastAsia="en-US"/>
    </w:rPr>
  </w:style>
  <w:style w:type="paragraph" w:styleId="Title">
    <w:name w:val="Title"/>
    <w:aliases w:val="Char Char"/>
    <w:basedOn w:val="Normal"/>
    <w:link w:val="TitleChar1"/>
    <w:uiPriority w:val="99"/>
    <w:qFormat/>
    <w:rsid w:val="00AB138E"/>
    <w:pPr>
      <w:jc w:val="center"/>
    </w:pPr>
    <w:rPr>
      <w:b/>
      <w:sz w:val="28"/>
      <w:szCs w:val="20"/>
      <w:lang w:eastAsia="en-US"/>
    </w:rPr>
  </w:style>
  <w:style w:type="character" w:customStyle="1" w:styleId="TitleChar1">
    <w:name w:val="Title Char1"/>
    <w:aliases w:val="Char Char Char1"/>
    <w:basedOn w:val="DefaultParagraphFont"/>
    <w:link w:val="Title"/>
    <w:rsid w:val="00AB138E"/>
    <w:rPr>
      <w:rFonts w:ascii="Times New Roman" w:eastAsia="Times New Roman" w:hAnsi="Times New Roman" w:cs="Times New Roman"/>
      <w:b/>
      <w:sz w:val="28"/>
      <w:szCs w:val="20"/>
    </w:rPr>
  </w:style>
  <w:style w:type="character" w:customStyle="1" w:styleId="11">
    <w:name w:val="Заглавие Знак1"/>
    <w:rsid w:val="00AB138E"/>
    <w:rPr>
      <w:rFonts w:ascii="Cambria" w:eastAsia="Times New Roman" w:hAnsi="Cambria" w:cs="Times New Roman"/>
      <w:b/>
      <w:bCs/>
      <w:kern w:val="28"/>
      <w:sz w:val="32"/>
      <w:szCs w:val="32"/>
    </w:rPr>
  </w:style>
  <w:style w:type="paragraph" w:customStyle="1" w:styleId="normaltableau">
    <w:name w:val="normal_tableau"/>
    <w:basedOn w:val="Normal"/>
    <w:rsid w:val="00AB138E"/>
    <w:pPr>
      <w:suppressAutoHyphens/>
      <w:spacing w:before="120" w:after="120"/>
      <w:jc w:val="both"/>
    </w:pPr>
    <w:rPr>
      <w:rFonts w:ascii="Optima" w:hAnsi="Optima"/>
      <w:sz w:val="22"/>
      <w:szCs w:val="20"/>
      <w:lang w:val="en-GB" w:eastAsia="ar-SA"/>
    </w:rPr>
  </w:style>
  <w:style w:type="paragraph" w:customStyle="1" w:styleId="Style">
    <w:name w:val="Style"/>
    <w:rsid w:val="00AB138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semiHidden/>
    <w:rsid w:val="00AB138E"/>
    <w:rPr>
      <w:rFonts w:ascii="Times New Roman" w:eastAsia="Times New Roman" w:hAnsi="Times New Roman" w:cs="Times New Roman"/>
      <w:sz w:val="24"/>
      <w:szCs w:val="24"/>
      <w:lang w:eastAsia="bg-BG"/>
    </w:rPr>
  </w:style>
  <w:style w:type="paragraph" w:styleId="BodyText2">
    <w:name w:val="Body Text 2"/>
    <w:basedOn w:val="Normal"/>
    <w:link w:val="BodyText2Char"/>
    <w:semiHidden/>
    <w:rsid w:val="00AB138E"/>
    <w:pPr>
      <w:spacing w:after="120" w:line="480" w:lineRule="auto"/>
    </w:pPr>
  </w:style>
  <w:style w:type="character" w:styleId="Strong">
    <w:name w:val="Strong"/>
    <w:uiPriority w:val="22"/>
    <w:qFormat/>
    <w:rsid w:val="00AB138E"/>
    <w:rPr>
      <w:rFonts w:cs="Times New Roman"/>
      <w:b/>
      <w:bC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AB138E"/>
    <w:rPr>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rsid w:val="00AB138E"/>
    <w:rPr>
      <w:sz w:val="20"/>
      <w:szCs w:val="20"/>
      <w:lang w:val="en-GB"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rsid w:val="00AB138E"/>
    <w:rPr>
      <w:rFonts w:ascii="Times New Roman" w:eastAsia="Times New Roman" w:hAnsi="Times New Roman" w:cs="Times New Roman"/>
      <w:sz w:val="20"/>
      <w:szCs w:val="20"/>
      <w:lang w:val="en-GB"/>
    </w:rPr>
  </w:style>
  <w:style w:type="paragraph" w:customStyle="1" w:styleId="bulets">
    <w:name w:val="bulets"/>
    <w:basedOn w:val="Normal"/>
    <w:rsid w:val="00AB138E"/>
    <w:pPr>
      <w:spacing w:before="100" w:beforeAutospacing="1" w:after="100" w:afterAutospacing="1"/>
    </w:pPr>
  </w:style>
  <w:style w:type="paragraph" w:customStyle="1" w:styleId="Pa11">
    <w:name w:val="Pa11"/>
    <w:basedOn w:val="Normal"/>
    <w:next w:val="Normal"/>
    <w:rsid w:val="00AB138E"/>
    <w:pPr>
      <w:autoSpaceDE w:val="0"/>
      <w:autoSpaceDN w:val="0"/>
      <w:adjustRightInd w:val="0"/>
      <w:spacing w:line="193" w:lineRule="atLeast"/>
    </w:pPr>
    <w:rPr>
      <w:rFonts w:ascii="TimokCYR" w:hAnsi="TimokCYR"/>
    </w:rPr>
  </w:style>
  <w:style w:type="character" w:customStyle="1" w:styleId="newdocreference">
    <w:name w:val="newdocreference"/>
    <w:basedOn w:val="DefaultParagraphFont"/>
    <w:rsid w:val="00AB138E"/>
  </w:style>
  <w:style w:type="paragraph" w:customStyle="1" w:styleId="2">
    <w:name w:val="Списък на абзаци2"/>
    <w:basedOn w:val="Normal"/>
    <w:qFormat/>
    <w:rsid w:val="00AB138E"/>
    <w:pPr>
      <w:tabs>
        <w:tab w:val="left" w:pos="1134"/>
      </w:tabs>
      <w:spacing w:before="120" w:after="120"/>
      <w:ind w:left="1134" w:hanging="567"/>
      <w:jc w:val="both"/>
    </w:pPr>
  </w:style>
  <w:style w:type="paragraph" w:styleId="ListBullet">
    <w:name w:val="List Bullet"/>
    <w:basedOn w:val="Normal"/>
    <w:semiHidden/>
    <w:rsid w:val="00AB138E"/>
    <w:pPr>
      <w:tabs>
        <w:tab w:val="num" w:pos="283"/>
      </w:tabs>
      <w:spacing w:after="240"/>
      <w:ind w:left="283" w:hanging="283"/>
      <w:jc w:val="both"/>
    </w:pPr>
    <w:rPr>
      <w:szCs w:val="20"/>
      <w:lang w:val="en-GB" w:eastAsia="en-US"/>
    </w:rPr>
  </w:style>
  <w:style w:type="paragraph" w:customStyle="1" w:styleId="Bulets0">
    <w:name w:val="Bulets"/>
    <w:basedOn w:val="Normal"/>
    <w:rsid w:val="00AB138E"/>
    <w:pPr>
      <w:tabs>
        <w:tab w:val="num" w:pos="1389"/>
      </w:tabs>
      <w:spacing w:before="120"/>
      <w:ind w:left="1389" w:hanging="396"/>
      <w:jc w:val="both"/>
    </w:pPr>
    <w:rPr>
      <w:rFonts w:ascii="Arial" w:hAnsi="Arial"/>
      <w:szCs w:val="20"/>
      <w:lang w:val="en-GB" w:eastAsia="en-US"/>
    </w:rPr>
  </w:style>
  <w:style w:type="character" w:customStyle="1" w:styleId="Bulets1">
    <w:name w:val="Bulets Знак"/>
    <w:rsid w:val="00AB138E"/>
    <w:rPr>
      <w:rFonts w:ascii="Arial" w:hAnsi="Arial"/>
      <w:sz w:val="24"/>
      <w:lang w:val="en-GB" w:eastAsia="en-US"/>
    </w:rPr>
  </w:style>
  <w:style w:type="paragraph" w:styleId="CommentText">
    <w:name w:val="annotation text"/>
    <w:basedOn w:val="Normal"/>
    <w:link w:val="CommentTextChar"/>
    <w:semiHidden/>
    <w:rsid w:val="00AB138E"/>
    <w:rPr>
      <w:sz w:val="20"/>
      <w:szCs w:val="20"/>
    </w:rPr>
  </w:style>
  <w:style w:type="character" w:customStyle="1" w:styleId="CommentTextChar">
    <w:name w:val="Comment Text Char"/>
    <w:basedOn w:val="DefaultParagraphFont"/>
    <w:link w:val="CommentText"/>
    <w:semiHidden/>
    <w:rsid w:val="00AB138E"/>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rsid w:val="00AB138E"/>
    <w:rPr>
      <w:b/>
      <w:bCs/>
    </w:rPr>
  </w:style>
  <w:style w:type="character" w:customStyle="1" w:styleId="CommentSubjectChar">
    <w:name w:val="Comment Subject Char"/>
    <w:basedOn w:val="CommentTextChar"/>
    <w:link w:val="CommentSubject"/>
    <w:rsid w:val="00AB138E"/>
    <w:rPr>
      <w:b/>
      <w:bCs/>
    </w:rPr>
  </w:style>
  <w:style w:type="paragraph" w:styleId="BalloonText">
    <w:name w:val="Balloon Text"/>
    <w:basedOn w:val="Normal"/>
    <w:link w:val="BalloonTextChar"/>
    <w:rsid w:val="00AB138E"/>
    <w:rPr>
      <w:rFonts w:ascii="Tahoma" w:hAnsi="Tahoma"/>
      <w:sz w:val="16"/>
      <w:szCs w:val="16"/>
    </w:rPr>
  </w:style>
  <w:style w:type="character" w:customStyle="1" w:styleId="BalloonTextChar">
    <w:name w:val="Balloon Text Char"/>
    <w:basedOn w:val="DefaultParagraphFont"/>
    <w:link w:val="BalloonText"/>
    <w:rsid w:val="00AB138E"/>
    <w:rPr>
      <w:rFonts w:ascii="Tahoma" w:eastAsia="Times New Roman" w:hAnsi="Tahoma" w:cs="Times New Roman"/>
      <w:sz w:val="16"/>
      <w:szCs w:val="16"/>
      <w:lang w:eastAsia="bg-BG"/>
    </w:rPr>
  </w:style>
  <w:style w:type="character" w:styleId="FootnoteReference">
    <w:name w:val="footnote reference"/>
    <w:aliases w:val="Footnote symbol"/>
    <w:rsid w:val="00AB138E"/>
    <w:rPr>
      <w:rFonts w:ascii="Times New Roman" w:hAnsi="Times New Roman"/>
      <w:noProof w:val="0"/>
      <w:sz w:val="27"/>
      <w:vertAlign w:val="superscript"/>
      <w:lang w:val="en-US"/>
    </w:rPr>
  </w:style>
  <w:style w:type="paragraph" w:styleId="Subtitle">
    <w:name w:val="Subtitle"/>
    <w:basedOn w:val="Normal"/>
    <w:link w:val="SubtitleChar"/>
    <w:qFormat/>
    <w:rsid w:val="00AB138E"/>
    <w:pPr>
      <w:overflowPunct w:val="0"/>
      <w:autoSpaceDE w:val="0"/>
      <w:autoSpaceDN w:val="0"/>
      <w:adjustRightInd w:val="0"/>
      <w:jc w:val="center"/>
      <w:textAlignment w:val="baseline"/>
    </w:pPr>
    <w:rPr>
      <w:b/>
      <w:bCs/>
      <w:sz w:val="28"/>
      <w:szCs w:val="28"/>
      <w:u w:val="single"/>
      <w:lang w:val="pl-PL" w:eastAsia="pl-PL"/>
    </w:rPr>
  </w:style>
  <w:style w:type="character" w:customStyle="1" w:styleId="SubtitleChar">
    <w:name w:val="Subtitle Char"/>
    <w:basedOn w:val="DefaultParagraphFont"/>
    <w:link w:val="Subtitle"/>
    <w:rsid w:val="00AB138E"/>
    <w:rPr>
      <w:rFonts w:ascii="Times New Roman" w:eastAsia="Times New Roman" w:hAnsi="Times New Roman" w:cs="Times New Roman"/>
      <w:b/>
      <w:bCs/>
      <w:sz w:val="28"/>
      <w:szCs w:val="28"/>
      <w:u w:val="single"/>
      <w:lang w:val="pl-PL" w:eastAsia="pl-PL"/>
    </w:rPr>
  </w:style>
  <w:style w:type="paragraph" w:customStyle="1" w:styleId="CharCharCharChar">
    <w:name w:val="Char Char Char Char"/>
    <w:basedOn w:val="Normal"/>
    <w:rsid w:val="00AB138E"/>
    <w:pPr>
      <w:tabs>
        <w:tab w:val="left" w:pos="709"/>
      </w:tabs>
    </w:pPr>
    <w:rPr>
      <w:rFonts w:ascii="Tahoma" w:hAnsi="Tahoma"/>
      <w:lang w:val="pl-PL" w:eastAsia="pl-PL"/>
    </w:rPr>
  </w:style>
  <w:style w:type="character" w:customStyle="1" w:styleId="Bodytext0">
    <w:name w:val="Body text_"/>
    <w:rsid w:val="00AB138E"/>
    <w:rPr>
      <w:sz w:val="24"/>
      <w:szCs w:val="24"/>
      <w:shd w:val="clear" w:color="auto" w:fill="FFFFFF"/>
      <w:lang w:bidi="ar-SA"/>
    </w:rPr>
  </w:style>
  <w:style w:type="paragraph" w:customStyle="1" w:styleId="BodyText1">
    <w:name w:val="Body Text1"/>
    <w:basedOn w:val="Normal"/>
    <w:rsid w:val="00AB138E"/>
    <w:pPr>
      <w:shd w:val="clear" w:color="auto" w:fill="FFFFFF"/>
      <w:spacing w:before="360" w:line="379" w:lineRule="exact"/>
      <w:jc w:val="both"/>
    </w:pPr>
    <w:rPr>
      <w:shd w:val="clear" w:color="auto" w:fill="FFFFFF"/>
    </w:rPr>
  </w:style>
  <w:style w:type="character" w:customStyle="1" w:styleId="FontStyle50">
    <w:name w:val="Font Style50"/>
    <w:rsid w:val="00AB138E"/>
    <w:rPr>
      <w:rFonts w:ascii="Times New Roman" w:hAnsi="Times New Roman" w:cs="Times New Roman"/>
      <w:sz w:val="22"/>
      <w:szCs w:val="22"/>
    </w:rPr>
  </w:style>
  <w:style w:type="paragraph" w:customStyle="1" w:styleId="Style31">
    <w:name w:val="Style31"/>
    <w:basedOn w:val="Normal"/>
    <w:rsid w:val="00AB138E"/>
    <w:pPr>
      <w:widowControl w:val="0"/>
      <w:suppressAutoHyphens/>
      <w:autoSpaceDE w:val="0"/>
      <w:jc w:val="both"/>
    </w:pPr>
    <w:rPr>
      <w:rFonts w:ascii="Arial Narrow" w:hAnsi="Arial Narrow"/>
      <w:lang w:eastAsia="ar-SA"/>
    </w:rPr>
  </w:style>
  <w:style w:type="paragraph" w:customStyle="1" w:styleId="Style18">
    <w:name w:val="Style18"/>
    <w:basedOn w:val="Normal"/>
    <w:rsid w:val="00AB138E"/>
    <w:pPr>
      <w:widowControl w:val="0"/>
      <w:suppressAutoHyphens/>
      <w:autoSpaceDE w:val="0"/>
      <w:spacing w:line="274" w:lineRule="exact"/>
      <w:ind w:hanging="355"/>
      <w:jc w:val="both"/>
    </w:pPr>
    <w:rPr>
      <w:rFonts w:ascii="Arial Narrow" w:hAnsi="Arial Narrow"/>
      <w:lang w:eastAsia="ar-SA"/>
    </w:rPr>
  </w:style>
  <w:style w:type="paragraph" w:customStyle="1" w:styleId="Style21">
    <w:name w:val="Style21"/>
    <w:basedOn w:val="Normal"/>
    <w:rsid w:val="00AB138E"/>
    <w:pPr>
      <w:widowControl w:val="0"/>
      <w:suppressAutoHyphens/>
      <w:autoSpaceDE w:val="0"/>
      <w:spacing w:line="278" w:lineRule="exact"/>
      <w:jc w:val="both"/>
    </w:pPr>
    <w:rPr>
      <w:rFonts w:ascii="Arial Narrow" w:hAnsi="Arial Narrow"/>
      <w:lang w:eastAsia="ar-SA"/>
    </w:rPr>
  </w:style>
  <w:style w:type="paragraph" w:customStyle="1" w:styleId="Style23">
    <w:name w:val="Style23"/>
    <w:basedOn w:val="Normal"/>
    <w:rsid w:val="00AB138E"/>
    <w:pPr>
      <w:widowControl w:val="0"/>
      <w:suppressAutoHyphens/>
      <w:autoSpaceDE w:val="0"/>
      <w:spacing w:line="274" w:lineRule="exact"/>
      <w:jc w:val="both"/>
    </w:pPr>
    <w:rPr>
      <w:rFonts w:ascii="Arial Narrow" w:hAnsi="Arial Narrow"/>
      <w:lang w:eastAsia="ar-SA"/>
    </w:rPr>
  </w:style>
  <w:style w:type="paragraph" w:customStyle="1" w:styleId="Style24">
    <w:name w:val="Style24"/>
    <w:basedOn w:val="Normal"/>
    <w:rsid w:val="00AB138E"/>
    <w:pPr>
      <w:widowControl w:val="0"/>
      <w:suppressAutoHyphens/>
      <w:autoSpaceDE w:val="0"/>
    </w:pPr>
    <w:rPr>
      <w:rFonts w:ascii="Arial Narrow" w:hAnsi="Arial Narrow"/>
      <w:lang w:eastAsia="ar-SA"/>
    </w:rPr>
  </w:style>
  <w:style w:type="paragraph" w:styleId="NormalWeb">
    <w:name w:val="Normal (Web)"/>
    <w:basedOn w:val="Normal"/>
    <w:semiHidden/>
    <w:rsid w:val="00AB138E"/>
    <w:pPr>
      <w:spacing w:before="100" w:beforeAutospacing="1" w:after="100" w:afterAutospacing="1"/>
    </w:pPr>
    <w:rPr>
      <w:rFonts w:ascii="Arial" w:hAnsi="Arial" w:cs="Arial"/>
      <w:color w:val="000000"/>
      <w:sz w:val="20"/>
      <w:szCs w:val="20"/>
    </w:rPr>
  </w:style>
  <w:style w:type="character" w:customStyle="1" w:styleId="FontStyle29">
    <w:name w:val="Font Style29"/>
    <w:rsid w:val="00AB138E"/>
    <w:rPr>
      <w:rFonts w:ascii="Times New Roman" w:hAnsi="Times New Roman" w:cs="Times New Roman"/>
      <w:sz w:val="22"/>
      <w:szCs w:val="22"/>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AB138E"/>
    <w:pPr>
      <w:tabs>
        <w:tab w:val="left" w:pos="709"/>
      </w:tabs>
    </w:pPr>
    <w:rPr>
      <w:rFonts w:ascii="Tahoma" w:hAnsi="Tahoma"/>
      <w:lang w:val="pl-PL" w:eastAsia="pl-PL"/>
    </w:rPr>
  </w:style>
  <w:style w:type="paragraph" w:styleId="ListParagraph">
    <w:name w:val="List Paragraph"/>
    <w:basedOn w:val="Normal"/>
    <w:qFormat/>
    <w:rsid w:val="00AB138E"/>
    <w:pPr>
      <w:tabs>
        <w:tab w:val="left" w:pos="1134"/>
      </w:tabs>
      <w:spacing w:before="120" w:after="120"/>
      <w:ind w:left="1134" w:hanging="567"/>
      <w:jc w:val="both"/>
    </w:pPr>
  </w:style>
  <w:style w:type="paragraph" w:customStyle="1" w:styleId="Char1">
    <w:name w:val="Char1"/>
    <w:basedOn w:val="Normal"/>
    <w:rsid w:val="00AB138E"/>
    <w:pPr>
      <w:tabs>
        <w:tab w:val="left" w:pos="709"/>
      </w:tabs>
    </w:pPr>
    <w:rPr>
      <w:rFonts w:ascii="Tahoma" w:hAnsi="Tahoma"/>
      <w:lang w:val="pl-PL" w:eastAsia="pl-PL"/>
    </w:rPr>
  </w:style>
  <w:style w:type="paragraph" w:customStyle="1" w:styleId="ListParagraph1">
    <w:name w:val="List Paragraph1"/>
    <w:basedOn w:val="Normal"/>
    <w:qFormat/>
    <w:rsid w:val="00AB138E"/>
    <w:pPr>
      <w:widowControl w:val="0"/>
      <w:autoSpaceDE w:val="0"/>
      <w:autoSpaceDN w:val="0"/>
      <w:adjustRightInd w:val="0"/>
      <w:ind w:left="720"/>
      <w:contextualSpacing/>
    </w:pPr>
    <w:rPr>
      <w:rFonts w:eastAsia="Calibri"/>
      <w:sz w:val="20"/>
      <w:szCs w:val="20"/>
    </w:rPr>
  </w:style>
  <w:style w:type="paragraph" w:customStyle="1" w:styleId="20">
    <w:name w:val="Без разредка2"/>
    <w:aliases w:val="Heading1;Гл.т.,Гл.т.,Heading1"/>
    <w:qFormat/>
    <w:rsid w:val="00AB138E"/>
    <w:pPr>
      <w:spacing w:after="0" w:line="240" w:lineRule="auto"/>
    </w:pPr>
    <w:rPr>
      <w:rFonts w:ascii="Times New Roman" w:eastAsia="Times New Roman" w:hAnsi="Times New Roman" w:cs="Times New Roman"/>
      <w:sz w:val="24"/>
      <w:szCs w:val="20"/>
      <w:lang w:val="en-US"/>
    </w:rPr>
  </w:style>
  <w:style w:type="paragraph" w:customStyle="1" w:styleId="Style6">
    <w:name w:val="Style6"/>
    <w:basedOn w:val="Normal"/>
    <w:rsid w:val="00AB138E"/>
    <w:pPr>
      <w:widowControl w:val="0"/>
      <w:autoSpaceDE w:val="0"/>
      <w:autoSpaceDN w:val="0"/>
      <w:adjustRightInd w:val="0"/>
      <w:spacing w:line="263" w:lineRule="exact"/>
      <w:jc w:val="both"/>
    </w:pPr>
  </w:style>
  <w:style w:type="character" w:customStyle="1" w:styleId="FontStyle24">
    <w:name w:val="Font Style24"/>
    <w:rsid w:val="00AB138E"/>
    <w:rPr>
      <w:rFonts w:ascii="Times New Roman" w:hAnsi="Times New Roman" w:cs="Times New Roman" w:hint="default"/>
      <w:sz w:val="22"/>
      <w:szCs w:val="22"/>
    </w:rPr>
  </w:style>
  <w:style w:type="character" w:customStyle="1" w:styleId="FontStyle432">
    <w:name w:val="Font Style432"/>
    <w:rsid w:val="00AB138E"/>
    <w:rPr>
      <w:rFonts w:ascii="Times New Roman" w:hAnsi="Times New Roman" w:cs="Times New Roman"/>
      <w:i/>
      <w:iCs/>
      <w:sz w:val="22"/>
      <w:szCs w:val="22"/>
    </w:rPr>
  </w:style>
  <w:style w:type="paragraph" w:customStyle="1" w:styleId="CM59">
    <w:name w:val="CM59"/>
    <w:basedOn w:val="Normal"/>
    <w:next w:val="Normal"/>
    <w:rsid w:val="00AB138E"/>
    <w:pPr>
      <w:widowControl w:val="0"/>
      <w:autoSpaceDE w:val="0"/>
      <w:autoSpaceDN w:val="0"/>
      <w:adjustRightInd w:val="0"/>
      <w:spacing w:line="220" w:lineRule="atLeast"/>
    </w:pPr>
    <w:rPr>
      <w:rFonts w:ascii="Verdana" w:eastAsia="Calibri" w:hAnsi="Verdana"/>
    </w:rPr>
  </w:style>
  <w:style w:type="paragraph" w:customStyle="1" w:styleId="Style59">
    <w:name w:val="Style59"/>
    <w:basedOn w:val="Normal"/>
    <w:rsid w:val="00AB138E"/>
    <w:pPr>
      <w:widowControl w:val="0"/>
      <w:autoSpaceDE w:val="0"/>
      <w:autoSpaceDN w:val="0"/>
      <w:adjustRightInd w:val="0"/>
      <w:spacing w:line="278" w:lineRule="exact"/>
      <w:ind w:firstLine="557"/>
      <w:jc w:val="both"/>
    </w:pPr>
  </w:style>
  <w:style w:type="paragraph" w:customStyle="1" w:styleId="Application2">
    <w:name w:val="Application2"/>
    <w:basedOn w:val="Normal"/>
    <w:autoRedefine/>
    <w:rsid w:val="00AB138E"/>
    <w:pPr>
      <w:widowControl w:val="0"/>
      <w:tabs>
        <w:tab w:val="num" w:pos="1440"/>
      </w:tabs>
      <w:suppressAutoHyphens/>
      <w:spacing w:before="120" w:after="120"/>
      <w:ind w:left="1440" w:hanging="360"/>
    </w:pPr>
    <w:rPr>
      <w:rFonts w:eastAsia="MS Mincho"/>
      <w:snapToGrid w:val="0"/>
      <w:spacing w:val="-2"/>
      <w:lang w:eastAsia="en-US"/>
    </w:rPr>
  </w:style>
  <w:style w:type="paragraph" w:customStyle="1" w:styleId="Style5">
    <w:name w:val="Style5"/>
    <w:basedOn w:val="Normal"/>
    <w:rsid w:val="00AB138E"/>
    <w:pPr>
      <w:widowControl w:val="0"/>
      <w:autoSpaceDE w:val="0"/>
      <w:autoSpaceDN w:val="0"/>
      <w:adjustRightInd w:val="0"/>
      <w:spacing w:line="278" w:lineRule="exact"/>
      <w:jc w:val="both"/>
    </w:pPr>
  </w:style>
  <w:style w:type="paragraph" w:customStyle="1" w:styleId="Style2">
    <w:name w:val="Style2"/>
    <w:basedOn w:val="Normal"/>
    <w:rsid w:val="00AB138E"/>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AB138E"/>
    <w:pPr>
      <w:widowControl w:val="0"/>
      <w:autoSpaceDE w:val="0"/>
      <w:autoSpaceDN w:val="0"/>
      <w:adjustRightInd w:val="0"/>
    </w:pPr>
    <w:rPr>
      <w:rFonts w:ascii="Arial Narrow" w:hAnsi="Arial Narrow"/>
    </w:rPr>
  </w:style>
  <w:style w:type="paragraph" w:customStyle="1" w:styleId="Style14">
    <w:name w:val="Style14"/>
    <w:basedOn w:val="Normal"/>
    <w:rsid w:val="00AB138E"/>
    <w:pPr>
      <w:widowControl w:val="0"/>
      <w:autoSpaceDE w:val="0"/>
      <w:autoSpaceDN w:val="0"/>
      <w:adjustRightInd w:val="0"/>
    </w:pPr>
    <w:rPr>
      <w:rFonts w:ascii="Arial Narrow" w:hAnsi="Arial Narrow"/>
    </w:rPr>
  </w:style>
  <w:style w:type="paragraph" w:customStyle="1" w:styleId="Style8">
    <w:name w:val="Style8"/>
    <w:basedOn w:val="Normal"/>
    <w:rsid w:val="00AB138E"/>
    <w:pPr>
      <w:widowControl w:val="0"/>
      <w:autoSpaceDE w:val="0"/>
      <w:autoSpaceDN w:val="0"/>
      <w:adjustRightInd w:val="0"/>
      <w:spacing w:line="394" w:lineRule="exact"/>
    </w:pPr>
    <w:rPr>
      <w:rFonts w:ascii="Calibri" w:hAnsi="Calibri"/>
    </w:rPr>
  </w:style>
  <w:style w:type="paragraph" w:customStyle="1" w:styleId="Style11">
    <w:name w:val="Style11"/>
    <w:basedOn w:val="Normal"/>
    <w:rsid w:val="00AB138E"/>
    <w:pPr>
      <w:widowControl w:val="0"/>
      <w:autoSpaceDE w:val="0"/>
      <w:autoSpaceDN w:val="0"/>
      <w:adjustRightInd w:val="0"/>
      <w:spacing w:line="269" w:lineRule="exact"/>
      <w:jc w:val="both"/>
    </w:pPr>
    <w:rPr>
      <w:rFonts w:ascii="Calibri" w:hAnsi="Calibri"/>
    </w:rPr>
  </w:style>
  <w:style w:type="paragraph" w:customStyle="1" w:styleId="Style15">
    <w:name w:val="Style15"/>
    <w:basedOn w:val="Normal"/>
    <w:rsid w:val="00AB138E"/>
    <w:pPr>
      <w:widowControl w:val="0"/>
      <w:autoSpaceDE w:val="0"/>
      <w:autoSpaceDN w:val="0"/>
      <w:adjustRightInd w:val="0"/>
    </w:pPr>
    <w:rPr>
      <w:rFonts w:ascii="Calibri" w:hAnsi="Calibri"/>
    </w:rPr>
  </w:style>
  <w:style w:type="character" w:customStyle="1" w:styleId="FontStyle25">
    <w:name w:val="Font Style25"/>
    <w:rsid w:val="00AB138E"/>
    <w:rPr>
      <w:rFonts w:ascii="Times New Roman" w:hAnsi="Times New Roman" w:cs="Times New Roman" w:hint="default"/>
      <w:b/>
      <w:bCs/>
      <w:sz w:val="26"/>
      <w:szCs w:val="26"/>
    </w:rPr>
  </w:style>
  <w:style w:type="character" w:customStyle="1" w:styleId="FontStyle19">
    <w:name w:val="Font Style19"/>
    <w:rsid w:val="00AB138E"/>
    <w:rPr>
      <w:rFonts w:ascii="Times New Roman" w:hAnsi="Times New Roman" w:cs="Times New Roman" w:hint="default"/>
      <w:sz w:val="22"/>
      <w:szCs w:val="22"/>
    </w:rPr>
  </w:style>
  <w:style w:type="character" w:customStyle="1" w:styleId="FontStyle20">
    <w:name w:val="Font Style20"/>
    <w:rsid w:val="00AB138E"/>
    <w:rPr>
      <w:rFonts w:ascii="Calibri" w:hAnsi="Calibri" w:cs="Calibri" w:hint="default"/>
      <w:b/>
      <w:bCs/>
      <w:color w:val="000000"/>
      <w:sz w:val="20"/>
      <w:szCs w:val="20"/>
    </w:rPr>
  </w:style>
  <w:style w:type="character" w:customStyle="1" w:styleId="FontStyle31">
    <w:name w:val="Font Style31"/>
    <w:rsid w:val="00AB138E"/>
    <w:rPr>
      <w:rFonts w:ascii="Calibri" w:hAnsi="Calibri" w:cs="Calibri" w:hint="default"/>
      <w:b/>
      <w:bCs/>
      <w:i/>
      <w:iCs/>
      <w:color w:val="000000"/>
      <w:sz w:val="14"/>
      <w:szCs w:val="14"/>
    </w:rPr>
  </w:style>
  <w:style w:type="paragraph" w:customStyle="1" w:styleId="NumPar2">
    <w:name w:val="NumPar 2"/>
    <w:basedOn w:val="Heading2"/>
    <w:next w:val="Normal"/>
    <w:rsid w:val="00AB138E"/>
    <w:pPr>
      <w:keepNext w:val="0"/>
      <w:tabs>
        <w:tab w:val="num" w:pos="720"/>
      </w:tabs>
      <w:spacing w:before="0" w:after="240"/>
      <w:ind w:left="720" w:hanging="720"/>
      <w:jc w:val="both"/>
      <w:outlineLvl w:val="9"/>
    </w:pPr>
    <w:rPr>
      <w:rFonts w:ascii="Times New Roman" w:hAnsi="Times New Roman"/>
      <w:b w:val="0"/>
      <w:bCs w:val="0"/>
      <w:i w:val="0"/>
      <w:iCs w:val="0"/>
      <w:sz w:val="24"/>
      <w:szCs w:val="20"/>
      <w:lang w:val="en-GB" w:eastAsia="en-GB"/>
    </w:rPr>
  </w:style>
  <w:style w:type="paragraph" w:customStyle="1" w:styleId="NormalWeb1">
    <w:name w:val="Normal (Web)1"/>
    <w:basedOn w:val="Normal"/>
    <w:rsid w:val="00AB138E"/>
    <w:pPr>
      <w:spacing w:before="100"/>
      <w:jc w:val="both"/>
    </w:pPr>
    <w:rPr>
      <w:kern w:val="2"/>
    </w:rPr>
  </w:style>
  <w:style w:type="character" w:customStyle="1" w:styleId="a0">
    <w:name w:val="Основен текст_"/>
    <w:locked/>
    <w:rsid w:val="00AB138E"/>
    <w:rPr>
      <w:sz w:val="23"/>
      <w:szCs w:val="23"/>
      <w:shd w:val="clear" w:color="auto" w:fill="FFFFFF"/>
    </w:rPr>
  </w:style>
  <w:style w:type="paragraph" w:customStyle="1" w:styleId="12">
    <w:name w:val="Основен текст1"/>
    <w:basedOn w:val="Normal"/>
    <w:rsid w:val="00AB138E"/>
    <w:pPr>
      <w:shd w:val="clear" w:color="auto" w:fill="FFFFFF"/>
      <w:spacing w:line="274" w:lineRule="exact"/>
    </w:pPr>
    <w:rPr>
      <w:sz w:val="23"/>
      <w:szCs w:val="23"/>
    </w:rPr>
  </w:style>
  <w:style w:type="character" w:customStyle="1" w:styleId="apple-converted-space">
    <w:name w:val="apple-converted-space"/>
    <w:basedOn w:val="DefaultParagraphFont"/>
    <w:rsid w:val="00AB138E"/>
  </w:style>
  <w:style w:type="paragraph" w:customStyle="1" w:styleId="OPACbullet">
    <w:name w:val="OPAC bullet"/>
    <w:basedOn w:val="Normal"/>
    <w:rsid w:val="00AB138E"/>
    <w:pPr>
      <w:tabs>
        <w:tab w:val="num" w:pos="1003"/>
      </w:tabs>
      <w:spacing w:before="120"/>
      <w:ind w:left="11" w:firstLine="709"/>
      <w:jc w:val="both"/>
    </w:pPr>
    <w:rPr>
      <w:color w:val="000000"/>
    </w:rPr>
  </w:style>
  <w:style w:type="character" w:customStyle="1" w:styleId="ListParagraphChar">
    <w:name w:val="List Paragraph Char"/>
    <w:locked/>
    <w:rsid w:val="00AB138E"/>
    <w:rPr>
      <w:rFonts w:eastAsia="Calibri"/>
    </w:rPr>
  </w:style>
  <w:style w:type="character" w:customStyle="1" w:styleId="legaldocreference">
    <w:name w:val="legaldocreference"/>
    <w:rsid w:val="00AB138E"/>
  </w:style>
  <w:style w:type="character" w:styleId="Emphasis">
    <w:name w:val="Emphasis"/>
    <w:qFormat/>
    <w:rsid w:val="00AB138E"/>
    <w:rPr>
      <w:rFonts w:ascii="Times New Roman" w:hAnsi="Times New Roman" w:cs="Times New Roman" w:hint="default"/>
      <w:b/>
      <w:bCs/>
      <w:i w:val="0"/>
      <w:iCs w:val="0"/>
    </w:rPr>
  </w:style>
  <w:style w:type="character" w:customStyle="1" w:styleId="st">
    <w:name w:val="st"/>
    <w:rsid w:val="00AB138E"/>
  </w:style>
  <w:style w:type="paragraph" w:styleId="TOC1">
    <w:name w:val="toc 1"/>
    <w:basedOn w:val="Normal"/>
    <w:next w:val="Normal"/>
    <w:autoRedefine/>
    <w:uiPriority w:val="39"/>
    <w:rsid w:val="00AB138E"/>
  </w:style>
  <w:style w:type="character" w:customStyle="1" w:styleId="BodyText3Char">
    <w:name w:val="Body Text 3 Char"/>
    <w:basedOn w:val="DefaultParagraphFont"/>
    <w:link w:val="BodyText3"/>
    <w:semiHidden/>
    <w:rsid w:val="00AB138E"/>
    <w:rPr>
      <w:rFonts w:ascii="Times New Roman" w:eastAsia="Times New Roman" w:hAnsi="Times New Roman" w:cs="Times New Roman"/>
      <w:sz w:val="16"/>
      <w:szCs w:val="16"/>
      <w:lang w:eastAsia="bg-BG"/>
    </w:rPr>
  </w:style>
  <w:style w:type="paragraph" w:styleId="BodyText3">
    <w:name w:val="Body Text 3"/>
    <w:basedOn w:val="Normal"/>
    <w:link w:val="BodyText3Char"/>
    <w:semiHidden/>
    <w:rsid w:val="00AB138E"/>
    <w:pPr>
      <w:spacing w:after="120"/>
    </w:pPr>
    <w:rPr>
      <w:sz w:val="16"/>
      <w:szCs w:val="16"/>
    </w:rPr>
  </w:style>
  <w:style w:type="paragraph" w:styleId="TOC2">
    <w:name w:val="toc 2"/>
    <w:basedOn w:val="Normal"/>
    <w:next w:val="Normal"/>
    <w:autoRedefine/>
    <w:uiPriority w:val="39"/>
    <w:rsid w:val="00AB138E"/>
    <w:pPr>
      <w:ind w:left="240"/>
    </w:pPr>
  </w:style>
  <w:style w:type="paragraph" w:styleId="TOC7">
    <w:name w:val="toc 7"/>
    <w:basedOn w:val="Normal"/>
    <w:next w:val="Normal"/>
    <w:autoRedefine/>
    <w:semiHidden/>
    <w:rsid w:val="00AB138E"/>
    <w:pPr>
      <w:ind w:left="1440"/>
    </w:p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AB138E"/>
    <w:pPr>
      <w:tabs>
        <w:tab w:val="left" w:pos="709"/>
      </w:tabs>
    </w:pPr>
    <w:rPr>
      <w:rFonts w:ascii="Tahoma" w:hAnsi="Tahoma"/>
      <w:lang w:val="pl-PL" w:eastAsia="pl-PL"/>
    </w:rPr>
  </w:style>
  <w:style w:type="paragraph" w:customStyle="1" w:styleId="BodyText22">
    <w:name w:val="Body Text 22"/>
    <w:basedOn w:val="Normal"/>
    <w:rsid w:val="00AB138E"/>
    <w:pPr>
      <w:overflowPunct w:val="0"/>
      <w:autoSpaceDE w:val="0"/>
      <w:autoSpaceDN w:val="0"/>
      <w:adjustRightInd w:val="0"/>
      <w:jc w:val="both"/>
      <w:textAlignment w:val="baseline"/>
    </w:pPr>
    <w:rPr>
      <w:b/>
      <w:bCs/>
    </w:rPr>
  </w:style>
  <w:style w:type="character" w:customStyle="1" w:styleId="CharChar6">
    <w:name w:val="Char Char6"/>
    <w:locked/>
    <w:rsid w:val="00AB138E"/>
    <w:rPr>
      <w:rFonts w:cs="Times New Roman"/>
    </w:rPr>
  </w:style>
  <w:style w:type="paragraph" w:customStyle="1" w:styleId="11CharChar">
    <w:name w:val="Знак Знак11 Char Char"/>
    <w:basedOn w:val="Normal"/>
    <w:rsid w:val="00AB138E"/>
    <w:pPr>
      <w:tabs>
        <w:tab w:val="left" w:pos="709"/>
      </w:tabs>
    </w:pPr>
    <w:rPr>
      <w:rFonts w:ascii="Tahoma" w:hAnsi="Tahoma"/>
      <w:lang w:val="pl-PL" w:eastAsia="pl-PL"/>
    </w:rPr>
  </w:style>
  <w:style w:type="paragraph" w:customStyle="1" w:styleId="CharCharChar">
    <w:name w:val="Char Char Char"/>
    <w:basedOn w:val="Normal"/>
    <w:rsid w:val="00642AB8"/>
    <w:pPr>
      <w:tabs>
        <w:tab w:val="left" w:pos="709"/>
      </w:tabs>
    </w:pPr>
    <w:rPr>
      <w:rFonts w:ascii="Tahoma" w:hAnsi="Tahoma"/>
      <w:lang w:val="pl-PL" w:eastAsia="pl-PL"/>
    </w:rPr>
  </w:style>
  <w:style w:type="character" w:styleId="LineNumber">
    <w:name w:val="line number"/>
    <w:basedOn w:val="DefaultParagraphFont"/>
    <w:uiPriority w:val="99"/>
    <w:semiHidden/>
    <w:unhideWhenUsed/>
    <w:rsid w:val="0007694B"/>
  </w:style>
  <w:style w:type="paragraph" w:customStyle="1" w:styleId="firstline">
    <w:name w:val="firstline"/>
    <w:basedOn w:val="Normal"/>
    <w:rsid w:val="004A42CF"/>
    <w:pPr>
      <w:suppressAutoHyphens/>
      <w:spacing w:line="240" w:lineRule="atLeast"/>
      <w:ind w:firstLine="640"/>
      <w:jc w:val="both"/>
    </w:pPr>
    <w:rPr>
      <w:color w:val="000000"/>
      <w:kern w:val="1"/>
    </w:rPr>
  </w:style>
</w:styles>
</file>

<file path=word/webSettings.xml><?xml version="1.0" encoding="utf-8"?>
<w:webSettings xmlns:r="http://schemas.openxmlformats.org/officeDocument/2006/relationships" xmlns:w="http://schemas.openxmlformats.org/wordprocessingml/2006/main">
  <w:divs>
    <w:div w:id="1250506732">
      <w:bodyDiv w:val="1"/>
      <w:marLeft w:val="0"/>
      <w:marRight w:val="0"/>
      <w:marTop w:val="0"/>
      <w:marBottom w:val="0"/>
      <w:divBdr>
        <w:top w:val="none" w:sz="0" w:space="0" w:color="auto"/>
        <w:left w:val="none" w:sz="0" w:space="0" w:color="auto"/>
        <w:bottom w:val="none" w:sz="0" w:space="0" w:color="auto"/>
        <w:right w:val="none" w:sz="0" w:space="0" w:color="auto"/>
      </w:divBdr>
    </w:div>
    <w:div w:id="1806460563">
      <w:bodyDiv w:val="1"/>
      <w:marLeft w:val="0"/>
      <w:marRight w:val="0"/>
      <w:marTop w:val="0"/>
      <w:marBottom w:val="0"/>
      <w:divBdr>
        <w:top w:val="none" w:sz="0" w:space="0" w:color="auto"/>
        <w:left w:val="none" w:sz="0" w:space="0" w:color="auto"/>
        <w:bottom w:val="none" w:sz="0" w:space="0" w:color="auto"/>
        <w:right w:val="none" w:sz="0" w:space="0" w:color="auto"/>
      </w:divBdr>
    </w:div>
    <w:div w:id="18687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D459-3A3E-4209-9368-B473B9A32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10</Pages>
  <Words>4630</Words>
  <Characters>26397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bdzuser2</dc:creator>
  <cp:keywords/>
  <dc:description/>
  <cp:lastModifiedBy>KATE</cp:lastModifiedBy>
  <cp:revision>88</cp:revision>
  <cp:lastPrinted>2016-01-12T13:06:00Z</cp:lastPrinted>
  <dcterms:created xsi:type="dcterms:W3CDTF">2015-11-23T11:21:00Z</dcterms:created>
  <dcterms:modified xsi:type="dcterms:W3CDTF">2016-01-15T14:51:00Z</dcterms:modified>
</cp:coreProperties>
</file>