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2955FC">
        <w:rPr>
          <w:b/>
          <w:bCs/>
          <w:i/>
          <w:sz w:val="24"/>
          <w:szCs w:val="24"/>
          <w:lang w:val="bg-BG"/>
        </w:rPr>
        <w:t>3</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3835F4" w:rsidRPr="000343B2">
        <w:rPr>
          <w:b/>
          <w:sz w:val="24"/>
          <w:szCs w:val="24"/>
          <w:lang w:val="bg-BG"/>
        </w:rPr>
        <w:t>„</w:t>
      </w:r>
      <w:r w:rsidR="0065147B">
        <w:rPr>
          <w:b/>
          <w:sz w:val="24"/>
          <w:szCs w:val="24"/>
          <w:lang w:val="bg-BG"/>
        </w:rPr>
        <w:t>Доставка на въглища обогатени кафяви, за нуждите на „БДЖ – Пътнически превози” ЕООД за</w:t>
      </w:r>
      <w:r w:rsidR="00FE658B">
        <w:rPr>
          <w:b/>
          <w:sz w:val="24"/>
          <w:szCs w:val="24"/>
          <w:lang w:val="bg-BG"/>
        </w:rPr>
        <w:t xml:space="preserve"> отоплителния сезон 2019-2020г. </w:t>
      </w:r>
      <w:r w:rsidR="000343B2" w:rsidRPr="000343B2">
        <w:rPr>
          <w:b/>
          <w:sz w:val="24"/>
          <w:szCs w:val="24"/>
          <w:lang w:val="en-US"/>
        </w:rPr>
        <w:t>”</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C9228B"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3835F4" w:rsidRPr="00946B0E">
        <w:rPr>
          <w:sz w:val="22"/>
          <w:szCs w:val="22"/>
          <w:lang w:val="bg-BG"/>
        </w:rPr>
        <w:t>„</w:t>
      </w:r>
      <w:r w:rsidR="0065147B" w:rsidRPr="00C9228B">
        <w:rPr>
          <w:sz w:val="22"/>
          <w:szCs w:val="22"/>
          <w:lang w:val="bg-BG"/>
        </w:rPr>
        <w:t>Доставка на въглища обогатени кафяви, за нуждите на „БДЖ – Пътнически превози” ЕООД за</w:t>
      </w:r>
      <w:r w:rsidR="00FE658B">
        <w:rPr>
          <w:sz w:val="22"/>
          <w:szCs w:val="22"/>
          <w:lang w:val="bg-BG"/>
        </w:rPr>
        <w:t xml:space="preserve"> отоплителния сезон 2019-2020г.</w:t>
      </w:r>
      <w:r w:rsidR="000343B2" w:rsidRPr="00C9228B">
        <w:rPr>
          <w:sz w:val="22"/>
          <w:szCs w:val="22"/>
          <w:lang w:val="bg-BG"/>
        </w:rPr>
        <w:t>”</w:t>
      </w:r>
      <w:r w:rsidR="00DF2A26" w:rsidRPr="00C9228B">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65147B">
        <w:rPr>
          <w:sz w:val="22"/>
          <w:szCs w:val="22"/>
          <w:lang w:val="bg-BG"/>
        </w:rPr>
        <w:t>Вашата Техническа спецификация</w:t>
      </w:r>
      <w:r w:rsidR="00C9228B">
        <w:rPr>
          <w:sz w:val="22"/>
          <w:szCs w:val="22"/>
          <w:lang w:val="bg-BG"/>
        </w:rPr>
        <w:t xml:space="preserve"> за доставка на въглища кафяви обогатени. </w:t>
      </w:r>
      <w:r w:rsidR="0065147B">
        <w:rPr>
          <w:sz w:val="22"/>
          <w:szCs w:val="22"/>
          <w:lang w:val="bg-BG"/>
        </w:rPr>
        <w:t xml:space="preserve"> </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65147B" w:rsidRPr="00946B0E">
        <w:rPr>
          <w:sz w:val="22"/>
          <w:szCs w:val="22"/>
          <w:u w:val="none"/>
          <w:lang w:val="bg-BG"/>
        </w:rPr>
        <w:t>Доставка на въглища обогатени кафяви, за нуждите на „БДЖ – Пътнически превози</w:t>
      </w:r>
      <w:r>
        <w:rPr>
          <w:sz w:val="22"/>
          <w:szCs w:val="22"/>
          <w:u w:val="none"/>
          <w:lang w:val="bg-BG"/>
        </w:rPr>
        <w:t>”</w:t>
      </w:r>
      <w:r w:rsidR="00C9228B">
        <w:rPr>
          <w:sz w:val="22"/>
          <w:szCs w:val="22"/>
          <w:u w:val="none"/>
          <w:lang w:val="bg-BG"/>
        </w:rPr>
        <w:t xml:space="preserve"> ЕООД за</w:t>
      </w:r>
      <w:r w:rsidR="00FE658B">
        <w:rPr>
          <w:sz w:val="22"/>
          <w:szCs w:val="22"/>
          <w:u w:val="none"/>
          <w:lang w:val="bg-BG"/>
        </w:rPr>
        <w:t xml:space="preserve"> </w:t>
      </w:r>
      <w:r w:rsidR="00FE658B" w:rsidRPr="00FE658B">
        <w:rPr>
          <w:sz w:val="22"/>
          <w:szCs w:val="22"/>
          <w:u w:val="none"/>
          <w:lang w:val="bg-BG"/>
        </w:rPr>
        <w:t>отоплителния сезон 2019-2020г.</w:t>
      </w:r>
      <w:r w:rsidR="00C9228B" w:rsidRPr="00FE658B">
        <w:rPr>
          <w:sz w:val="22"/>
          <w:szCs w:val="22"/>
          <w:u w:val="none"/>
          <w:lang w:val="bg-BG"/>
        </w:rPr>
        <w:t>”</w:t>
      </w:r>
      <w:r w:rsidR="00C9228B">
        <w:rPr>
          <w:sz w:val="22"/>
          <w:szCs w:val="22"/>
          <w:u w:val="none"/>
          <w:lang w:val="bg-BG"/>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tblPr>
      <w:tblGrid>
        <w:gridCol w:w="992"/>
        <w:gridCol w:w="2480"/>
        <w:gridCol w:w="851"/>
        <w:gridCol w:w="1347"/>
        <w:gridCol w:w="1843"/>
        <w:gridCol w:w="2409"/>
      </w:tblGrid>
      <w:tr w:rsidR="00712D5B" w:rsidRPr="00291760" w:rsidTr="00946B0E">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946B0E" w:rsidP="006A7A89">
            <w:pPr>
              <w:jc w:val="center"/>
              <w:rPr>
                <w:b/>
                <w:bCs/>
                <w:color w:val="000000"/>
                <w:lang w:val="bg-BG" w:eastAsia="bg-BG"/>
              </w:rPr>
            </w:pPr>
            <w:r>
              <w:rPr>
                <w:b/>
                <w:bCs/>
                <w:color w:val="000000"/>
                <w:lang w:val="bg-BG" w:eastAsia="bg-BG"/>
              </w:rPr>
              <w:t>Мярка</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6B0E" w:rsidRPr="00291760" w:rsidRDefault="00712D5B" w:rsidP="00946B0E">
            <w:pPr>
              <w:jc w:val="center"/>
              <w:rPr>
                <w:b/>
                <w:bCs/>
                <w:color w:val="000000"/>
                <w:lang w:val="bg-BG" w:eastAsia="bg-BG"/>
              </w:rPr>
            </w:pPr>
            <w:r w:rsidRPr="00291760">
              <w:rPr>
                <w:b/>
                <w:bCs/>
                <w:color w:val="000000"/>
                <w:lang w:val="bg-BG" w:eastAsia="bg-BG"/>
              </w:rPr>
              <w:t>Прогнозно количество</w:t>
            </w:r>
            <w:r w:rsidR="00946B0E">
              <w:rPr>
                <w:b/>
                <w:bCs/>
                <w:color w:val="000000"/>
                <w:lang w:val="bg-BG" w:eastAsia="bg-BG"/>
              </w:rPr>
              <w:t xml:space="preserve"> за една година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 xml:space="preserve">Ед. цена </w:t>
            </w:r>
            <w:r w:rsidR="00946B0E">
              <w:rPr>
                <w:b/>
                <w:bCs/>
                <w:color w:val="000000"/>
                <w:lang w:val="bg-BG" w:eastAsia="bg-BG"/>
              </w:rPr>
              <w:t xml:space="preserve">в </w:t>
            </w:r>
            <w:r w:rsidRPr="00291760">
              <w:rPr>
                <w:b/>
                <w:bCs/>
                <w:color w:val="000000"/>
                <w:lang w:val="bg-BG" w:eastAsia="bg-BG"/>
              </w:rPr>
              <w:t>лева без ДДС</w:t>
            </w:r>
            <w:r w:rsidR="00946B0E">
              <w:rPr>
                <w:b/>
                <w:bCs/>
                <w:color w:val="000000"/>
                <w:lang w:val="bg-BG" w:eastAsia="bg-BG"/>
              </w:rPr>
              <w:t xml:space="preserve"> с включен акциз и транспортни разходи за тон </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2955FC" w:rsidP="006A7A89">
            <w:pPr>
              <w:jc w:val="center"/>
              <w:rPr>
                <w:b/>
                <w:bCs/>
                <w:color w:val="000000"/>
                <w:lang w:val="bg-BG" w:eastAsia="bg-BG"/>
              </w:rPr>
            </w:pPr>
            <w:r>
              <w:rPr>
                <w:b/>
                <w:bCs/>
                <w:color w:val="000000"/>
                <w:lang w:val="bg-BG" w:eastAsia="bg-BG"/>
              </w:rPr>
              <w:t xml:space="preserve">Обща стойност в лв. без ДДС </w:t>
            </w:r>
            <w:r w:rsidR="00946B0E">
              <w:rPr>
                <w:b/>
                <w:bCs/>
                <w:color w:val="000000"/>
                <w:lang w:val="bg-BG" w:eastAsia="bg-BG"/>
              </w:rPr>
              <w:t>с включен акциз и транспортни разходи за една година</w:t>
            </w:r>
          </w:p>
        </w:tc>
      </w:tr>
      <w:tr w:rsidR="00712D5B" w:rsidRPr="00291760" w:rsidTr="00946B0E">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480"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851"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34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946B0E">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480"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851"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34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946B0E">
        <w:trPr>
          <w:trHeight w:val="410"/>
        </w:trPr>
        <w:tc>
          <w:tcPr>
            <w:tcW w:w="992" w:type="dxa"/>
            <w:tcBorders>
              <w:top w:val="nil"/>
              <w:left w:val="single" w:sz="4" w:space="0" w:color="auto"/>
              <w:bottom w:val="single" w:sz="4" w:space="0" w:color="auto"/>
              <w:right w:val="single" w:sz="4" w:space="0" w:color="auto"/>
            </w:tcBorders>
            <w:vAlign w:val="center"/>
            <w:hideMark/>
          </w:tcPr>
          <w:p w:rsidR="00712D5B" w:rsidRPr="00291760" w:rsidRDefault="00712D5B" w:rsidP="006A7A89">
            <w:pPr>
              <w:jc w:val="center"/>
              <w:rPr>
                <w:color w:val="000000"/>
                <w:lang w:val="bg-BG" w:eastAsia="bg-BG"/>
              </w:rPr>
            </w:pPr>
            <w:r>
              <w:rPr>
                <w:color w:val="000000"/>
                <w:lang w:val="bg-BG" w:eastAsia="bg-BG"/>
              </w:rPr>
              <w:t>1.</w:t>
            </w:r>
          </w:p>
        </w:tc>
        <w:tc>
          <w:tcPr>
            <w:tcW w:w="2480" w:type="dxa"/>
            <w:tcBorders>
              <w:top w:val="nil"/>
              <w:left w:val="nil"/>
              <w:bottom w:val="single" w:sz="4" w:space="0" w:color="auto"/>
              <w:right w:val="single" w:sz="4" w:space="0" w:color="auto"/>
            </w:tcBorders>
            <w:vAlign w:val="center"/>
            <w:hideMark/>
          </w:tcPr>
          <w:p w:rsidR="00712D5B" w:rsidRPr="00A81EC5" w:rsidRDefault="00946B0E" w:rsidP="006A7A89">
            <w:pPr>
              <w:rPr>
                <w:color w:val="000000"/>
                <w:lang w:val="bg-BG" w:eastAsia="bg-BG"/>
              </w:rPr>
            </w:pPr>
            <w:r>
              <w:rPr>
                <w:color w:val="000000"/>
                <w:lang w:val="bg-BG" w:eastAsia="bg-BG"/>
              </w:rPr>
              <w:t xml:space="preserve">Въглища обогатени кафяви </w:t>
            </w:r>
          </w:p>
        </w:tc>
        <w:tc>
          <w:tcPr>
            <w:tcW w:w="851" w:type="dxa"/>
            <w:tcBorders>
              <w:top w:val="nil"/>
              <w:left w:val="nil"/>
              <w:bottom w:val="single" w:sz="4" w:space="0" w:color="auto"/>
              <w:right w:val="single" w:sz="4" w:space="0" w:color="auto"/>
            </w:tcBorders>
            <w:vAlign w:val="center"/>
            <w:hideMark/>
          </w:tcPr>
          <w:p w:rsidR="00712D5B" w:rsidRPr="00291760" w:rsidRDefault="00C9228B" w:rsidP="00C9228B">
            <w:pPr>
              <w:rPr>
                <w:color w:val="000000"/>
                <w:lang w:val="bg-BG" w:eastAsia="bg-BG"/>
              </w:rPr>
            </w:pPr>
            <w:r>
              <w:rPr>
                <w:color w:val="000000"/>
                <w:lang w:val="bg-BG" w:eastAsia="bg-BG"/>
              </w:rPr>
              <w:t xml:space="preserve">   </w:t>
            </w:r>
            <w:r w:rsidR="00946B0E">
              <w:rPr>
                <w:color w:val="000000"/>
                <w:lang w:val="bg-BG" w:eastAsia="bg-BG"/>
              </w:rPr>
              <w:t xml:space="preserve">тон </w:t>
            </w:r>
          </w:p>
        </w:tc>
        <w:tc>
          <w:tcPr>
            <w:tcW w:w="1347" w:type="dxa"/>
            <w:tcBorders>
              <w:top w:val="nil"/>
              <w:left w:val="nil"/>
              <w:bottom w:val="single" w:sz="4" w:space="0" w:color="auto"/>
              <w:right w:val="single" w:sz="4" w:space="0" w:color="auto"/>
            </w:tcBorders>
            <w:vAlign w:val="center"/>
          </w:tcPr>
          <w:p w:rsidR="00712D5B" w:rsidRPr="006C2CB7" w:rsidRDefault="00946B0E" w:rsidP="006A7A89">
            <w:pPr>
              <w:jc w:val="center"/>
              <w:rPr>
                <w:b/>
                <w:bCs/>
                <w:lang w:val="bg-BG" w:eastAsia="bg-BG"/>
              </w:rPr>
            </w:pPr>
            <w:r>
              <w:rPr>
                <w:b/>
                <w:bCs/>
                <w:lang w:val="bg-BG" w:eastAsia="bg-BG"/>
              </w:rPr>
              <w:t>67</w:t>
            </w:r>
          </w:p>
        </w:tc>
        <w:tc>
          <w:tcPr>
            <w:tcW w:w="1843"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hideMark/>
          </w:tcPr>
          <w:p w:rsidR="00712D5B" w:rsidRPr="00291760" w:rsidRDefault="00712D5B" w:rsidP="006A7A89">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 xml:space="preserve">      2.</w:t>
      </w:r>
      <w:r w:rsidRPr="000343B2">
        <w:rPr>
          <w:sz w:val="22"/>
          <w:szCs w:val="22"/>
          <w:lang w:val="bg-BG"/>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2E23F3" w:rsidRDefault="00DA2588" w:rsidP="00CD3FA8">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sidR="001045BA">
        <w:rPr>
          <w:sz w:val="22"/>
          <w:szCs w:val="22"/>
          <w:lang w:val="bg-BG"/>
        </w:rPr>
        <w:t xml:space="preserve"> в лв./т.</w:t>
      </w:r>
      <w:r>
        <w:rPr>
          <w:sz w:val="22"/>
          <w:szCs w:val="22"/>
          <w:lang w:val="bg-BG"/>
        </w:rPr>
        <w:t xml:space="preserve"> без ДДС</w:t>
      </w:r>
      <w:r w:rsidR="001045BA">
        <w:rPr>
          <w:sz w:val="22"/>
          <w:szCs w:val="22"/>
          <w:lang w:val="bg-BG"/>
        </w:rPr>
        <w:t xml:space="preserve"> (с включен акциз и транспортни разходи)</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r w:rsidR="003E4445">
        <w:rPr>
          <w:sz w:val="22"/>
          <w:szCs w:val="22"/>
          <w:lang w:val="bg-BG"/>
        </w:rPr>
        <w:t xml:space="preserve"> </w:t>
      </w: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75" w:rsidRDefault="00862275" w:rsidP="00841CAC">
      <w:r>
        <w:separator/>
      </w:r>
    </w:p>
  </w:endnote>
  <w:endnote w:type="continuationSeparator" w:id="0">
    <w:p w:rsidR="00862275" w:rsidRDefault="00862275"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75" w:rsidRDefault="00862275" w:rsidP="00841CAC">
      <w:r>
        <w:separator/>
      </w:r>
    </w:p>
  </w:footnote>
  <w:footnote w:type="continuationSeparator" w:id="0">
    <w:p w:rsidR="00862275" w:rsidRDefault="00862275"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5BA"/>
    <w:rsid w:val="00104834"/>
    <w:rsid w:val="001119B0"/>
    <w:rsid w:val="00121C6E"/>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955FC"/>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BCA"/>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0734"/>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147B"/>
    <w:rsid w:val="00653193"/>
    <w:rsid w:val="006605F4"/>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35D8"/>
    <w:rsid w:val="007F6200"/>
    <w:rsid w:val="00802B6A"/>
    <w:rsid w:val="00811D86"/>
    <w:rsid w:val="00813B5C"/>
    <w:rsid w:val="00820ED9"/>
    <w:rsid w:val="00824F0F"/>
    <w:rsid w:val="008303DC"/>
    <w:rsid w:val="00830BFB"/>
    <w:rsid w:val="00830EAE"/>
    <w:rsid w:val="008401FD"/>
    <w:rsid w:val="00841343"/>
    <w:rsid w:val="00841CAC"/>
    <w:rsid w:val="00851820"/>
    <w:rsid w:val="00851DA3"/>
    <w:rsid w:val="00862275"/>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46B0E"/>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1ACA"/>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228B"/>
    <w:rsid w:val="00C9403C"/>
    <w:rsid w:val="00C96EA3"/>
    <w:rsid w:val="00C97C78"/>
    <w:rsid w:val="00CA3F48"/>
    <w:rsid w:val="00CA70EF"/>
    <w:rsid w:val="00CB205C"/>
    <w:rsid w:val="00CB2225"/>
    <w:rsid w:val="00CB38AD"/>
    <w:rsid w:val="00CC338B"/>
    <w:rsid w:val="00CC3D2C"/>
    <w:rsid w:val="00CC3F11"/>
    <w:rsid w:val="00CC7955"/>
    <w:rsid w:val="00CD31DD"/>
    <w:rsid w:val="00CD3FA8"/>
    <w:rsid w:val="00CD4B5F"/>
    <w:rsid w:val="00CD7838"/>
    <w:rsid w:val="00CD78CB"/>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3B5A"/>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0F5B"/>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02A3"/>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E658B"/>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B23CB-82E4-4D04-BB5E-2EBB684C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50</cp:revision>
  <cp:lastPrinted>2019-08-30T08:52:00Z</cp:lastPrinted>
  <dcterms:created xsi:type="dcterms:W3CDTF">2019-08-05T09:00:00Z</dcterms:created>
  <dcterms:modified xsi:type="dcterms:W3CDTF">2019-08-30T08:56:00Z</dcterms:modified>
</cp:coreProperties>
</file>