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61" w:rsidRDefault="007F0A61" w:rsidP="009D0518">
      <w:pPr>
        <w:rPr>
          <w:b/>
          <w:sz w:val="24"/>
          <w:szCs w:val="24"/>
          <w:lang w:val="bg-BG"/>
        </w:rPr>
      </w:pPr>
    </w:p>
    <w:p w:rsidR="00EF1A30" w:rsidRPr="009B2EB3" w:rsidRDefault="00EF1A30" w:rsidP="009D0518">
      <w:pPr>
        <w:rPr>
          <w:b/>
          <w:sz w:val="24"/>
          <w:szCs w:val="24"/>
          <w:lang w:val="bg-BG"/>
        </w:rPr>
      </w:pPr>
    </w:p>
    <w:p w:rsidR="0036779A" w:rsidRPr="0062544A" w:rsidRDefault="00932C48" w:rsidP="0036779A">
      <w:pPr>
        <w:ind w:left="7080" w:firstLine="708"/>
        <w:rPr>
          <w:b/>
          <w:bCs/>
          <w:i/>
          <w:sz w:val="24"/>
          <w:szCs w:val="24"/>
          <w:lang w:val="bg-BG"/>
        </w:rPr>
      </w:pPr>
      <w:r>
        <w:rPr>
          <w:b/>
          <w:sz w:val="24"/>
          <w:szCs w:val="24"/>
          <w:lang w:val="bg-BG"/>
        </w:rPr>
        <w:t xml:space="preserve">          </w:t>
      </w:r>
      <w:r w:rsidR="0036779A" w:rsidRPr="0062544A">
        <w:rPr>
          <w:b/>
          <w:bCs/>
          <w:i/>
          <w:sz w:val="24"/>
          <w:szCs w:val="24"/>
          <w:lang w:val="bg-BG"/>
        </w:rPr>
        <w:t>Приложение</w:t>
      </w:r>
      <w:r w:rsidR="0036779A" w:rsidRPr="0062544A">
        <w:rPr>
          <w:b/>
          <w:bCs/>
          <w:i/>
          <w:sz w:val="24"/>
          <w:szCs w:val="24"/>
          <w:lang w:val="en-US"/>
        </w:rPr>
        <w:t xml:space="preserve"> </w:t>
      </w:r>
      <w:r w:rsidR="002A06B3">
        <w:rPr>
          <w:b/>
          <w:bCs/>
          <w:i/>
          <w:sz w:val="24"/>
          <w:szCs w:val="24"/>
          <w:lang w:val="bg-BG"/>
        </w:rPr>
        <w:t>№3</w:t>
      </w:r>
    </w:p>
    <w:p w:rsidR="0036779A" w:rsidRPr="0062544A" w:rsidRDefault="0036779A" w:rsidP="0036779A">
      <w:pPr>
        <w:ind w:left="7080" w:firstLine="708"/>
        <w:rPr>
          <w:b/>
          <w:bCs/>
          <w:sz w:val="24"/>
          <w:szCs w:val="24"/>
          <w:lang w:val="bg-BG"/>
        </w:rPr>
      </w:pPr>
      <w:r w:rsidRPr="0062544A">
        <w:rPr>
          <w:b/>
          <w:bCs/>
          <w:sz w:val="24"/>
          <w:szCs w:val="24"/>
          <w:lang w:val="bg-BG"/>
        </w:rPr>
        <w:t xml:space="preserve">        </w:t>
      </w:r>
      <w:r w:rsidR="009B315B" w:rsidRPr="0062544A">
        <w:rPr>
          <w:b/>
          <w:bCs/>
          <w:sz w:val="24"/>
          <w:szCs w:val="24"/>
          <w:lang w:val="en-GB"/>
        </w:rPr>
        <w:t xml:space="preserve">   </w:t>
      </w:r>
      <w:r w:rsidRPr="0062544A">
        <w:rPr>
          <w:b/>
          <w:bCs/>
          <w:sz w:val="24"/>
          <w:szCs w:val="24"/>
          <w:lang w:val="en-GB"/>
        </w:rPr>
        <w:t xml:space="preserve"> </w:t>
      </w:r>
      <w:r w:rsidR="00512FE0" w:rsidRPr="0062544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Default="00744DFB" w:rsidP="00744DFB">
      <w:pPr>
        <w:ind w:right="26"/>
        <w:jc w:val="center"/>
        <w:rPr>
          <w:b/>
          <w:sz w:val="24"/>
          <w:szCs w:val="24"/>
          <w:lang w:val="bg-BG"/>
        </w:rPr>
      </w:pPr>
    </w:p>
    <w:p w:rsidR="00217D0B" w:rsidRPr="00830BFB" w:rsidRDefault="00217D0B" w:rsidP="00744DFB">
      <w:pPr>
        <w:ind w:right="26"/>
        <w:jc w:val="center"/>
        <w:rPr>
          <w:b/>
          <w:sz w:val="24"/>
          <w:szCs w:val="24"/>
          <w:lang w:val="bg-BG"/>
        </w:rPr>
      </w:pPr>
    </w:p>
    <w:p w:rsidR="00744DFB" w:rsidRDefault="00744DFB" w:rsidP="006A3AEA">
      <w:pPr>
        <w:tabs>
          <w:tab w:val="left" w:pos="10348"/>
        </w:tabs>
        <w:ind w:right="29"/>
        <w:jc w:val="both"/>
        <w:rPr>
          <w:b/>
          <w:sz w:val="24"/>
          <w:szCs w:val="24"/>
          <w:lang w:val="bg-BG"/>
        </w:rPr>
      </w:pPr>
      <w:proofErr w:type="gramStart"/>
      <w:r w:rsidRPr="00703B65">
        <w:rPr>
          <w:sz w:val="22"/>
          <w:szCs w:val="22"/>
        </w:rPr>
        <w:t>з</w:t>
      </w:r>
      <w:r w:rsidRPr="00703B65">
        <w:rPr>
          <w:sz w:val="22"/>
          <w:szCs w:val="22"/>
          <w:lang w:val="bg-BG"/>
        </w:rPr>
        <w:t>а</w:t>
      </w:r>
      <w:proofErr w:type="gramEnd"/>
      <w:r w:rsidRPr="00703B65">
        <w:rPr>
          <w:sz w:val="22"/>
          <w:szCs w:val="22"/>
          <w:lang w:val="bg-BG"/>
        </w:rPr>
        <w:t xml:space="preserve"> участие в </w:t>
      </w:r>
      <w:r w:rsidR="009D60FE" w:rsidRPr="00703B65">
        <w:rPr>
          <w:sz w:val="22"/>
          <w:szCs w:val="22"/>
          <w:lang w:val="bg-BG"/>
        </w:rPr>
        <w:t xml:space="preserve">обществена </w:t>
      </w:r>
      <w:r w:rsidRPr="00703B65">
        <w:rPr>
          <w:sz w:val="22"/>
          <w:szCs w:val="22"/>
          <w:lang w:val="bg-BG"/>
        </w:rPr>
        <w:t>поръчка с предмет</w:t>
      </w:r>
      <w:r w:rsidR="003922BF">
        <w:rPr>
          <w:sz w:val="22"/>
          <w:szCs w:val="22"/>
          <w:lang w:val="bg-BG"/>
        </w:rPr>
        <w:t xml:space="preserve">: </w:t>
      </w:r>
      <w:r w:rsidR="003922BF" w:rsidRPr="003922BF">
        <w:rPr>
          <w:b/>
          <w:sz w:val="24"/>
          <w:szCs w:val="24"/>
          <w:lang w:val="bg-BG"/>
        </w:rPr>
        <w:t>„</w:t>
      </w:r>
      <w:r w:rsidR="00422A62" w:rsidRPr="00422A62">
        <w:rPr>
          <w:rFonts w:eastAsia="Calibri"/>
          <w:b/>
          <w:sz w:val="24"/>
          <w:szCs w:val="24"/>
          <w:lang w:val="bg-BG"/>
        </w:rPr>
        <w:t>Предоставяне на универсални и неуниверсални пощенски и куриерски услуги за нуждите на „БДЖ – Пътнически превози” ЕООД за тригодишен период</w:t>
      </w:r>
      <w:r w:rsidR="009977F9">
        <w:rPr>
          <w:b/>
          <w:sz w:val="24"/>
          <w:szCs w:val="24"/>
          <w:lang w:val="bg-BG"/>
        </w:rPr>
        <w:t xml:space="preserve">”. </w:t>
      </w:r>
    </w:p>
    <w:p w:rsidR="006A3AEA" w:rsidRDefault="006A3AEA" w:rsidP="006A3AEA">
      <w:pPr>
        <w:tabs>
          <w:tab w:val="left" w:pos="10348"/>
        </w:tabs>
        <w:ind w:right="29"/>
        <w:jc w:val="both"/>
        <w:rPr>
          <w:b/>
          <w:sz w:val="28"/>
          <w:lang w:val="bg-BG"/>
        </w:rPr>
      </w:pPr>
    </w:p>
    <w:p w:rsidR="00217D0B" w:rsidRPr="00217D0B" w:rsidRDefault="00217D0B" w:rsidP="006A3AEA">
      <w:pPr>
        <w:tabs>
          <w:tab w:val="left" w:pos="10348"/>
        </w:tabs>
        <w:ind w:right="29"/>
        <w:jc w:val="both"/>
        <w:rPr>
          <w:b/>
          <w:sz w:val="28"/>
          <w:lang w:val="bg-BG"/>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9977F9" w:rsidRPr="009977F9" w:rsidRDefault="009977F9" w:rsidP="009977F9">
      <w:pPr>
        <w:pStyle w:val="Default"/>
        <w:rPr>
          <w:lang w:val="bg-BG" w:eastAsia="bg-BG"/>
        </w:rPr>
      </w:pPr>
    </w:p>
    <w:p w:rsidR="000343B2" w:rsidRPr="000343B2" w:rsidRDefault="000343B2" w:rsidP="000343B2">
      <w:pPr>
        <w:pStyle w:val="Default"/>
        <w:rPr>
          <w:lang w:val="bg-BG" w:eastAsia="bg-BG"/>
        </w:rPr>
      </w:pPr>
    </w:p>
    <w:p w:rsidR="009977F9" w:rsidRPr="00422A62" w:rsidRDefault="009977F9" w:rsidP="009977F9">
      <w:pPr>
        <w:ind w:right="736"/>
        <w:rPr>
          <w:b/>
          <w:bCs/>
          <w:color w:val="000000" w:themeColor="text1"/>
          <w:sz w:val="24"/>
          <w:szCs w:val="24"/>
          <w:lang w:val="ru-RU"/>
        </w:rPr>
      </w:pPr>
      <w:r>
        <w:rPr>
          <w:b/>
          <w:bCs/>
          <w:color w:val="FF0000"/>
          <w:sz w:val="24"/>
          <w:szCs w:val="24"/>
          <w:lang w:val="ru-RU"/>
        </w:rPr>
        <w:t xml:space="preserve">       </w:t>
      </w:r>
      <w:r w:rsidRPr="00422A62">
        <w:rPr>
          <w:b/>
          <w:bCs/>
          <w:color w:val="000000" w:themeColor="text1"/>
          <w:sz w:val="24"/>
          <w:szCs w:val="24"/>
          <w:lang w:val="ru-RU"/>
        </w:rPr>
        <w:t>УВАЖАЕМИ ГОСПОД</w:t>
      </w:r>
      <w:r w:rsidRPr="00422A62">
        <w:rPr>
          <w:b/>
          <w:bCs/>
          <w:color w:val="000000" w:themeColor="text1"/>
          <w:sz w:val="24"/>
          <w:szCs w:val="24"/>
          <w:lang w:val="bg-BG"/>
        </w:rPr>
        <w:t>ИН УПРАВИТЕЛ</w:t>
      </w:r>
      <w:r w:rsidRPr="00422A62">
        <w:rPr>
          <w:b/>
          <w:bCs/>
          <w:color w:val="000000" w:themeColor="text1"/>
          <w:sz w:val="24"/>
          <w:szCs w:val="24"/>
          <w:lang w:val="ru-RU"/>
        </w:rPr>
        <w:t>,</w:t>
      </w:r>
    </w:p>
    <w:p w:rsidR="006A3AEA" w:rsidRPr="00422A62" w:rsidRDefault="009977F9" w:rsidP="000343B2">
      <w:pPr>
        <w:ind w:right="736"/>
        <w:rPr>
          <w:b/>
          <w:bCs/>
          <w:color w:val="000000" w:themeColor="text1"/>
          <w:sz w:val="24"/>
          <w:szCs w:val="24"/>
          <w:lang w:val="ru-RU"/>
        </w:rPr>
      </w:pPr>
      <w:r w:rsidRPr="00422A62">
        <w:rPr>
          <w:b/>
          <w:bCs/>
          <w:color w:val="000000" w:themeColor="text1"/>
          <w:sz w:val="24"/>
          <w:szCs w:val="24"/>
          <w:lang w:val="ru-RU"/>
        </w:rPr>
        <w:t xml:space="preserve">       УВАЖАЕМИ ГОСПОДИН ПРОКУРИСТ,</w:t>
      </w:r>
    </w:p>
    <w:p w:rsidR="000C5421" w:rsidRPr="00E24B51" w:rsidRDefault="000C5421" w:rsidP="00F40AD7">
      <w:pPr>
        <w:ind w:right="736" w:firstLine="720"/>
        <w:rPr>
          <w:b/>
          <w:bCs/>
          <w:sz w:val="22"/>
          <w:szCs w:val="22"/>
          <w:lang w:val="ru-RU"/>
        </w:rPr>
      </w:pPr>
    </w:p>
    <w:p w:rsidR="00753662" w:rsidRPr="006A3AEA" w:rsidRDefault="00D67B67" w:rsidP="006A3AEA">
      <w:pPr>
        <w:ind w:right="29"/>
        <w:jc w:val="both"/>
        <w:rPr>
          <w:color w:val="000000"/>
          <w:sz w:val="24"/>
          <w:szCs w:val="24"/>
          <w:lang w:val="bg-BG" w:eastAsia="bg-BG"/>
        </w:rPr>
      </w:pPr>
      <w:r>
        <w:rPr>
          <w:sz w:val="22"/>
          <w:szCs w:val="22"/>
          <w:lang w:val="ru-RU"/>
        </w:rPr>
        <w:t xml:space="preserve">       </w:t>
      </w:r>
      <w:r w:rsidR="00BC59A0" w:rsidRPr="006A3AEA">
        <w:rPr>
          <w:sz w:val="24"/>
          <w:szCs w:val="24"/>
          <w:lang w:val="ru-RU"/>
        </w:rPr>
        <w:t>След запозн</w:t>
      </w:r>
      <w:r w:rsidR="00215063" w:rsidRPr="006A3AEA">
        <w:rPr>
          <w:sz w:val="24"/>
          <w:szCs w:val="24"/>
          <w:lang w:val="ru-RU"/>
        </w:rPr>
        <w:t>аване</w:t>
      </w:r>
      <w:r w:rsidR="0004283C" w:rsidRPr="006A3AEA">
        <w:rPr>
          <w:sz w:val="24"/>
          <w:szCs w:val="24"/>
          <w:lang w:val="ru-RU"/>
        </w:rPr>
        <w:t xml:space="preserve"> с условията на публикуваното от Вас запитване</w:t>
      </w:r>
      <w:r w:rsidR="00BC59A0" w:rsidRPr="006A3AEA">
        <w:rPr>
          <w:sz w:val="24"/>
          <w:szCs w:val="24"/>
          <w:lang w:val="ru-RU"/>
        </w:rPr>
        <w:t xml:space="preserve"> за участие в </w:t>
      </w:r>
      <w:r w:rsidRPr="006A3AEA">
        <w:rPr>
          <w:sz w:val="24"/>
          <w:szCs w:val="24"/>
          <w:lang w:val="ru-RU"/>
        </w:rPr>
        <w:t xml:space="preserve">обществена </w:t>
      </w:r>
      <w:r w:rsidR="00BC59A0" w:rsidRPr="006A3AEA">
        <w:rPr>
          <w:sz w:val="24"/>
          <w:szCs w:val="24"/>
          <w:lang w:val="ru-RU"/>
        </w:rPr>
        <w:t xml:space="preserve">поръчка </w:t>
      </w:r>
      <w:r w:rsidR="00753662" w:rsidRPr="006A3AEA">
        <w:rPr>
          <w:sz w:val="24"/>
          <w:szCs w:val="24"/>
          <w:lang w:val="ru-RU"/>
        </w:rPr>
        <w:t xml:space="preserve">с </w:t>
      </w:r>
      <w:proofErr w:type="spellStart"/>
      <w:r w:rsidR="00753662" w:rsidRPr="006A3AEA">
        <w:rPr>
          <w:sz w:val="24"/>
          <w:szCs w:val="24"/>
        </w:rPr>
        <w:t>предмет</w:t>
      </w:r>
      <w:proofErr w:type="spellEnd"/>
      <w:r w:rsidR="00753662" w:rsidRPr="006A3AEA">
        <w:rPr>
          <w:sz w:val="24"/>
          <w:szCs w:val="24"/>
          <w:lang w:val="ru-RU"/>
        </w:rPr>
        <w:t>:</w:t>
      </w:r>
      <w:r w:rsidR="009E682D" w:rsidRPr="006A3AEA">
        <w:rPr>
          <w:sz w:val="24"/>
          <w:szCs w:val="24"/>
          <w:lang w:val="bg-BG"/>
        </w:rPr>
        <w:t xml:space="preserve"> </w:t>
      </w:r>
      <w:r w:rsidR="00C81DD6" w:rsidRPr="006A3AEA">
        <w:rPr>
          <w:sz w:val="24"/>
          <w:szCs w:val="24"/>
          <w:lang w:val="bg-BG"/>
        </w:rPr>
        <w:t>„</w:t>
      </w:r>
      <w:r w:rsidR="00422A62" w:rsidRPr="006A3AEA">
        <w:rPr>
          <w:rFonts w:eastAsia="Calibri"/>
          <w:sz w:val="24"/>
          <w:szCs w:val="24"/>
          <w:lang w:val="bg-BG"/>
        </w:rPr>
        <w:t>Предоставяне на универсални и неуниверсални пощенски и куриерски услуги за нуждите на „БДЖ – Пътнически превози” ЕООД за тригодишен период</w:t>
      </w:r>
      <w:r w:rsidR="007F0A61" w:rsidRPr="006A3AEA">
        <w:rPr>
          <w:sz w:val="24"/>
          <w:szCs w:val="24"/>
          <w:lang w:val="bg-BG"/>
        </w:rPr>
        <w:t>”.</w:t>
      </w:r>
    </w:p>
    <w:p w:rsidR="00004055" w:rsidRPr="00703B65" w:rsidRDefault="00004055" w:rsidP="008A32E9">
      <w:pPr>
        <w:shd w:val="clear" w:color="auto" w:fill="FFFFFF"/>
        <w:tabs>
          <w:tab w:val="left" w:pos="567"/>
        </w:tabs>
        <w:ind w:right="538"/>
        <w:jc w:val="both"/>
        <w:rPr>
          <w:b/>
          <w:sz w:val="22"/>
          <w:szCs w:val="22"/>
          <w:lang w:val="bg-BG" w:eastAsia="bg-BG"/>
        </w:rPr>
      </w:pPr>
    </w:p>
    <w:p w:rsidR="002850AA" w:rsidRPr="006A3AEA" w:rsidRDefault="000343B2" w:rsidP="006A3AEA">
      <w:pPr>
        <w:tabs>
          <w:tab w:val="center" w:pos="284"/>
          <w:tab w:val="left" w:pos="426"/>
        </w:tabs>
        <w:suppressAutoHyphens/>
        <w:spacing w:line="276" w:lineRule="auto"/>
        <w:jc w:val="both"/>
        <w:rPr>
          <w:i/>
          <w:color w:val="000000" w:themeColor="text1"/>
          <w:sz w:val="24"/>
          <w:szCs w:val="24"/>
          <w:lang w:val="bg-BG" w:eastAsia="ar-SA"/>
        </w:rPr>
      </w:pPr>
      <w:r w:rsidRPr="006A3AEA">
        <w:rPr>
          <w:sz w:val="24"/>
          <w:szCs w:val="24"/>
          <w:lang w:val="ru-RU"/>
        </w:rPr>
        <w:t xml:space="preserve">      1.</w:t>
      </w:r>
      <w:r w:rsidRPr="00703B65">
        <w:rPr>
          <w:sz w:val="22"/>
          <w:szCs w:val="22"/>
          <w:lang w:val="ru-RU"/>
        </w:rPr>
        <w:t xml:space="preserve"> </w:t>
      </w:r>
      <w:r w:rsidRPr="006A3AEA">
        <w:rPr>
          <w:sz w:val="24"/>
          <w:szCs w:val="24"/>
          <w:lang w:val="ru-RU"/>
        </w:rPr>
        <w:t>Приемаме да извършим поръчката в съответствие с</w:t>
      </w:r>
      <w:r w:rsidR="00712D5B" w:rsidRPr="006A3AEA">
        <w:rPr>
          <w:sz w:val="24"/>
          <w:szCs w:val="24"/>
          <w:lang w:val="en-US"/>
        </w:rPr>
        <w:t xml:space="preserve"> </w:t>
      </w:r>
      <w:r w:rsidR="00422A62" w:rsidRPr="006A3AEA">
        <w:rPr>
          <w:sz w:val="24"/>
          <w:szCs w:val="24"/>
          <w:lang w:val="bg-BG"/>
        </w:rPr>
        <w:t>Вашата</w:t>
      </w:r>
      <w:r w:rsidR="00FB2E55" w:rsidRPr="006A3AEA">
        <w:rPr>
          <w:sz w:val="24"/>
          <w:szCs w:val="24"/>
          <w:lang w:val="ru-RU"/>
        </w:rPr>
        <w:t xml:space="preserve"> </w:t>
      </w:r>
      <w:r w:rsidR="002850AA" w:rsidRPr="006A3AEA">
        <w:rPr>
          <w:bCs/>
          <w:color w:val="000000"/>
          <w:sz w:val="24"/>
          <w:szCs w:val="24"/>
          <w:lang w:val="bg-BG"/>
        </w:rPr>
        <w:t xml:space="preserve">Техническа спецификация </w:t>
      </w:r>
      <w:r w:rsidR="006A3AEA">
        <w:rPr>
          <w:color w:val="000000"/>
          <w:sz w:val="24"/>
          <w:szCs w:val="24"/>
          <w:lang w:val="bg-BG" w:eastAsia="ar-SA"/>
        </w:rPr>
        <w:t xml:space="preserve">за предоставяне на универсални и неуниверсални пощенски и куриерски услуги за нуждите на „БДЖ – Пътнически превози” ЕООД за срок от 3 /три/ години </w:t>
      </w:r>
      <w:r w:rsidR="002850AA" w:rsidRPr="006A3AEA">
        <w:rPr>
          <w:color w:val="000000" w:themeColor="text1"/>
          <w:sz w:val="24"/>
          <w:szCs w:val="24"/>
          <w:lang w:val="bg-BG"/>
        </w:rPr>
        <w:t>– Приложение №1 и Списък на</w:t>
      </w:r>
      <w:r w:rsidR="002850AA" w:rsidRPr="006A3AEA">
        <w:rPr>
          <w:b/>
          <w:color w:val="000000" w:themeColor="text1"/>
          <w:sz w:val="24"/>
          <w:szCs w:val="24"/>
          <w:lang w:val="bg-BG"/>
        </w:rPr>
        <w:t xml:space="preserve"> </w:t>
      </w:r>
      <w:r w:rsidR="002850AA" w:rsidRPr="006A3AEA">
        <w:rPr>
          <w:color w:val="000000" w:themeColor="text1"/>
          <w:sz w:val="24"/>
          <w:szCs w:val="24"/>
          <w:lang w:val="bg-BG"/>
        </w:rPr>
        <w:t>служителите, упълномощени да приемат и предават пощенски пратки от страната на „БДЖ – Пътнически превози” ЕООД</w:t>
      </w:r>
      <w:r w:rsidR="006841C3">
        <w:rPr>
          <w:color w:val="000000" w:themeColor="text1"/>
          <w:sz w:val="24"/>
          <w:szCs w:val="24"/>
          <w:lang w:val="bg-BG"/>
        </w:rPr>
        <w:t xml:space="preserve"> - Приложение №2</w:t>
      </w:r>
      <w:r w:rsidR="002850AA" w:rsidRPr="006A3AEA">
        <w:rPr>
          <w:color w:val="000000" w:themeColor="text1"/>
          <w:sz w:val="24"/>
          <w:szCs w:val="24"/>
          <w:lang w:val="bg-BG"/>
        </w:rPr>
        <w:t xml:space="preserve">. </w:t>
      </w:r>
    </w:p>
    <w:p w:rsidR="007F0A61" w:rsidRPr="00703B65" w:rsidRDefault="007F0A61" w:rsidP="008A32E9">
      <w:pPr>
        <w:tabs>
          <w:tab w:val="left" w:pos="567"/>
        </w:tabs>
        <w:ind w:right="538"/>
        <w:jc w:val="both"/>
        <w:rPr>
          <w:sz w:val="22"/>
          <w:szCs w:val="22"/>
          <w:lang w:val="ru-RU"/>
        </w:rPr>
      </w:pPr>
    </w:p>
    <w:p w:rsidR="00712D5B" w:rsidRDefault="006A3AEA" w:rsidP="006A3AEA">
      <w:pPr>
        <w:pStyle w:val="ListParagraph"/>
        <w:tabs>
          <w:tab w:val="left" w:pos="0"/>
          <w:tab w:val="left" w:pos="567"/>
        </w:tabs>
        <w:ind w:left="0" w:right="29" w:firstLine="284"/>
        <w:contextualSpacing/>
        <w:jc w:val="both"/>
        <w:rPr>
          <w:sz w:val="24"/>
          <w:szCs w:val="24"/>
          <w:u w:val="none"/>
          <w:lang w:val="bg-BG"/>
        </w:rPr>
      </w:pPr>
      <w:r>
        <w:rPr>
          <w:sz w:val="24"/>
          <w:szCs w:val="24"/>
          <w:u w:val="none"/>
          <w:lang w:val="bg-BG"/>
        </w:rPr>
        <w:t xml:space="preserve"> </w:t>
      </w:r>
      <w:r w:rsidR="00712D5B" w:rsidRPr="006A3AEA">
        <w:rPr>
          <w:sz w:val="24"/>
          <w:szCs w:val="24"/>
          <w:u w:val="none"/>
          <w:lang w:val="bg-BG"/>
        </w:rPr>
        <w:t>2.</w:t>
      </w:r>
      <w:r w:rsidR="00712D5B" w:rsidRPr="00703B65">
        <w:rPr>
          <w:sz w:val="22"/>
          <w:szCs w:val="22"/>
          <w:u w:val="none"/>
          <w:lang w:val="bg-BG"/>
        </w:rPr>
        <w:t xml:space="preserve"> </w:t>
      </w:r>
      <w:r w:rsidR="00712D5B" w:rsidRPr="006A3AEA">
        <w:rPr>
          <w:sz w:val="24"/>
          <w:szCs w:val="24"/>
          <w:u w:val="none"/>
          <w:lang w:val="bg-BG"/>
        </w:rPr>
        <w:t>Предлагаме да изпълн</w:t>
      </w:r>
      <w:r w:rsidR="00217D0B">
        <w:rPr>
          <w:sz w:val="24"/>
          <w:szCs w:val="24"/>
          <w:u w:val="none"/>
          <w:lang w:val="bg-BG"/>
        </w:rPr>
        <w:t>яваме</w:t>
      </w:r>
      <w:r w:rsidR="00712D5B" w:rsidRPr="006A3AEA">
        <w:rPr>
          <w:sz w:val="24"/>
          <w:szCs w:val="24"/>
          <w:u w:val="none"/>
          <w:lang w:val="bg-BG"/>
        </w:rPr>
        <w:t xml:space="preserve"> обществената поръчка </w:t>
      </w:r>
      <w:r w:rsidR="00BE71FA" w:rsidRPr="006A3AEA">
        <w:rPr>
          <w:sz w:val="24"/>
          <w:szCs w:val="24"/>
          <w:u w:val="none"/>
          <w:lang w:val="bg-BG"/>
        </w:rPr>
        <w:t>за</w:t>
      </w:r>
      <w:r w:rsidR="00712D5B" w:rsidRPr="006A3AEA">
        <w:rPr>
          <w:sz w:val="24"/>
          <w:szCs w:val="24"/>
          <w:u w:val="none"/>
          <w:lang w:val="bg-BG"/>
        </w:rPr>
        <w:t xml:space="preserve"> </w:t>
      </w:r>
      <w:r w:rsidR="00DE721E" w:rsidRPr="006A3AEA">
        <w:rPr>
          <w:sz w:val="24"/>
          <w:szCs w:val="24"/>
          <w:u w:val="none"/>
          <w:lang w:val="bg-BG"/>
        </w:rPr>
        <w:t>„</w:t>
      </w:r>
      <w:r w:rsidR="002850AA" w:rsidRPr="006A3AEA">
        <w:rPr>
          <w:rFonts w:eastAsia="Calibri"/>
          <w:sz w:val="24"/>
          <w:szCs w:val="24"/>
          <w:u w:val="none"/>
          <w:lang w:val="bg-BG" w:eastAsia="en-US"/>
        </w:rPr>
        <w:t>Предоставяне на универсални и неуниверсални пощенски и куриерски услуги за нуждите на „БДЖ – Пътнически превози” ЕООД за тригодишен период</w:t>
      </w:r>
      <w:r w:rsidR="007F0A61" w:rsidRPr="006A3AEA">
        <w:rPr>
          <w:sz w:val="24"/>
          <w:szCs w:val="24"/>
          <w:u w:val="none"/>
          <w:lang w:val="bg-BG"/>
        </w:rPr>
        <w:t>”,</w:t>
      </w:r>
      <w:r w:rsidR="00DE721E" w:rsidRPr="006A3AEA">
        <w:rPr>
          <w:sz w:val="24"/>
          <w:szCs w:val="24"/>
          <w:u w:val="none"/>
          <w:lang w:val="bg-BG"/>
        </w:rPr>
        <w:t xml:space="preserve"> </w:t>
      </w:r>
      <w:r w:rsidR="00712D5B" w:rsidRPr="006A3AEA">
        <w:rPr>
          <w:sz w:val="24"/>
          <w:szCs w:val="24"/>
          <w:u w:val="none"/>
          <w:lang w:val="bg-BG"/>
        </w:rPr>
        <w:t xml:space="preserve">при следните </w:t>
      </w:r>
      <w:r w:rsidR="00217D0B">
        <w:rPr>
          <w:sz w:val="24"/>
          <w:szCs w:val="24"/>
          <w:u w:val="none"/>
          <w:lang w:val="bg-BG"/>
        </w:rPr>
        <w:t xml:space="preserve">единични </w:t>
      </w:r>
      <w:r w:rsidR="00712D5B" w:rsidRPr="006A3AEA">
        <w:rPr>
          <w:sz w:val="24"/>
          <w:szCs w:val="24"/>
          <w:u w:val="none"/>
          <w:lang w:val="bg-BG"/>
        </w:rPr>
        <w:t xml:space="preserve">цени: </w:t>
      </w:r>
    </w:p>
    <w:p w:rsidR="00507E00" w:rsidRDefault="00507E00" w:rsidP="006A3AEA">
      <w:pPr>
        <w:pStyle w:val="ListParagraph"/>
        <w:tabs>
          <w:tab w:val="left" w:pos="0"/>
          <w:tab w:val="left" w:pos="567"/>
        </w:tabs>
        <w:ind w:left="0" w:right="29" w:firstLine="284"/>
        <w:contextualSpacing/>
        <w:jc w:val="both"/>
        <w:rPr>
          <w:sz w:val="24"/>
          <w:szCs w:val="24"/>
          <w:u w:val="none"/>
          <w:lang w:val="bg-BG"/>
        </w:rPr>
      </w:pPr>
    </w:p>
    <w:tbl>
      <w:tblPr>
        <w:tblW w:w="10363" w:type="dxa"/>
        <w:tblInd w:w="55" w:type="dxa"/>
        <w:tblCellMar>
          <w:left w:w="70" w:type="dxa"/>
          <w:right w:w="70" w:type="dxa"/>
        </w:tblCellMar>
        <w:tblLook w:val="04A0"/>
      </w:tblPr>
      <w:tblGrid>
        <w:gridCol w:w="400"/>
        <w:gridCol w:w="3443"/>
        <w:gridCol w:w="850"/>
        <w:gridCol w:w="1418"/>
        <w:gridCol w:w="1226"/>
        <w:gridCol w:w="1609"/>
        <w:gridCol w:w="1417"/>
      </w:tblGrid>
      <w:tr w:rsidR="00071244" w:rsidRPr="00C64ADE" w:rsidTr="0002237C">
        <w:trPr>
          <w:trHeight w:val="1258"/>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244" w:rsidRPr="00C64ADE" w:rsidRDefault="00071244" w:rsidP="00217D0B">
            <w:pPr>
              <w:jc w:val="center"/>
              <w:rPr>
                <w:b/>
                <w:bCs/>
                <w:color w:val="000000"/>
                <w:lang w:val="bg-BG" w:eastAsia="bg-BG"/>
              </w:rPr>
            </w:pPr>
            <w:r w:rsidRPr="00C64ADE">
              <w:rPr>
                <w:b/>
                <w:bCs/>
                <w:color w:val="000000"/>
                <w:lang w:val="bg-BG" w:eastAsia="bg-BG"/>
              </w:rPr>
              <w:lastRenderedPageBreak/>
              <w:t>№</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244" w:rsidRPr="00C64ADE" w:rsidRDefault="00071244" w:rsidP="00217D0B">
            <w:pPr>
              <w:jc w:val="center"/>
              <w:rPr>
                <w:b/>
                <w:bCs/>
                <w:color w:val="000000"/>
                <w:lang w:val="bg-BG" w:eastAsia="bg-BG"/>
              </w:rPr>
            </w:pPr>
            <w:r w:rsidRPr="00C64ADE">
              <w:rPr>
                <w:b/>
                <w:bCs/>
                <w:color w:val="000000"/>
                <w:lang w:val="bg-BG" w:eastAsia="bg-BG"/>
              </w:rPr>
              <w:t>Вид на услугата</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1244" w:rsidRPr="00C64ADE" w:rsidRDefault="00071244" w:rsidP="00217D0B">
            <w:pPr>
              <w:jc w:val="center"/>
              <w:rPr>
                <w:b/>
                <w:bCs/>
                <w:color w:val="000000"/>
                <w:lang w:val="bg-BG" w:eastAsia="bg-BG"/>
              </w:rPr>
            </w:pPr>
            <w:r w:rsidRPr="00C64ADE">
              <w:rPr>
                <w:b/>
                <w:bCs/>
                <w:color w:val="000000"/>
                <w:lang w:val="bg-BG" w:eastAsia="bg-BG"/>
              </w:rPr>
              <w:t>Мярка</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71244" w:rsidRPr="00C64ADE" w:rsidRDefault="00071244" w:rsidP="0002237C">
            <w:pPr>
              <w:jc w:val="center"/>
              <w:rPr>
                <w:b/>
                <w:bCs/>
                <w:color w:val="000000"/>
                <w:lang w:val="bg-BG" w:eastAsia="bg-BG"/>
              </w:rPr>
            </w:pPr>
            <w:r w:rsidRPr="00C64ADE">
              <w:rPr>
                <w:b/>
                <w:bCs/>
                <w:color w:val="000000"/>
                <w:lang w:val="bg-BG" w:eastAsia="bg-BG"/>
              </w:rPr>
              <w:t xml:space="preserve">Прогнозно количество за </w:t>
            </w:r>
            <w:r w:rsidR="0002237C">
              <w:rPr>
                <w:b/>
                <w:bCs/>
                <w:color w:val="000000"/>
                <w:lang w:val="bg-BG" w:eastAsia="bg-BG"/>
              </w:rPr>
              <w:t>тригодишен</w:t>
            </w:r>
            <w:r>
              <w:rPr>
                <w:b/>
                <w:bCs/>
                <w:color w:val="000000"/>
                <w:lang w:val="bg-BG" w:eastAsia="bg-BG"/>
              </w:rPr>
              <w:t xml:space="preserve"> период</w:t>
            </w:r>
          </w:p>
        </w:tc>
        <w:tc>
          <w:tcPr>
            <w:tcW w:w="1226" w:type="dxa"/>
            <w:tcBorders>
              <w:top w:val="single" w:sz="4" w:space="0" w:color="auto"/>
              <w:left w:val="single" w:sz="4" w:space="0" w:color="auto"/>
              <w:bottom w:val="single" w:sz="4" w:space="0" w:color="auto"/>
              <w:right w:val="single" w:sz="4" w:space="0" w:color="auto"/>
            </w:tcBorders>
          </w:tcPr>
          <w:p w:rsidR="00071244" w:rsidRDefault="00071244" w:rsidP="0002237C">
            <w:pPr>
              <w:jc w:val="center"/>
              <w:rPr>
                <w:b/>
                <w:bCs/>
                <w:color w:val="000000"/>
                <w:lang w:val="bg-BG" w:eastAsia="bg-BG"/>
              </w:rPr>
            </w:pPr>
          </w:p>
          <w:p w:rsidR="00071244" w:rsidRPr="00C64ADE" w:rsidRDefault="00071244" w:rsidP="0002237C">
            <w:pPr>
              <w:jc w:val="center"/>
              <w:rPr>
                <w:b/>
                <w:bCs/>
                <w:color w:val="000000"/>
                <w:lang w:val="bg-BG" w:eastAsia="bg-BG"/>
              </w:rPr>
            </w:pPr>
            <w:r w:rsidRPr="00C64ADE">
              <w:rPr>
                <w:b/>
                <w:bCs/>
                <w:color w:val="000000"/>
                <w:lang w:val="bg-BG" w:eastAsia="bg-BG"/>
              </w:rPr>
              <w:t>Единична цена в лв.</w:t>
            </w:r>
            <w:r w:rsidR="0002237C">
              <w:rPr>
                <w:b/>
                <w:bCs/>
                <w:color w:val="000000"/>
                <w:lang w:val="bg-BG" w:eastAsia="bg-BG"/>
              </w:rPr>
              <w:t xml:space="preserve"> без ДДС/ставка</w:t>
            </w:r>
          </w:p>
        </w:tc>
        <w:tc>
          <w:tcPr>
            <w:tcW w:w="16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71244" w:rsidRPr="00071244" w:rsidRDefault="00071244" w:rsidP="0002237C">
            <w:pPr>
              <w:jc w:val="center"/>
              <w:rPr>
                <w:b/>
                <w:bCs/>
                <w:color w:val="000000"/>
                <w:lang w:val="en-US" w:eastAsia="bg-BG"/>
              </w:rPr>
            </w:pPr>
            <w:r>
              <w:rPr>
                <w:b/>
                <w:bCs/>
                <w:color w:val="000000"/>
                <w:lang w:val="bg-BG" w:eastAsia="bg-BG"/>
              </w:rPr>
              <w:t>Начисл</w:t>
            </w:r>
            <w:r w:rsidR="0002237C">
              <w:rPr>
                <w:b/>
                <w:bCs/>
                <w:color w:val="000000"/>
                <w:lang w:val="bg-BG" w:eastAsia="bg-BG"/>
              </w:rPr>
              <w:t xml:space="preserve">ен </w:t>
            </w:r>
            <w:r>
              <w:rPr>
                <w:b/>
                <w:bCs/>
                <w:color w:val="000000"/>
                <w:lang w:val="bg-BG" w:eastAsia="bg-BG"/>
              </w:rPr>
              <w:t xml:space="preserve">ДДС/ Нулева ставка </w:t>
            </w:r>
            <w:r>
              <w:rPr>
                <w:b/>
                <w:bCs/>
                <w:color w:val="000000"/>
                <w:lang w:val="en-US" w:eastAsia="bg-BG"/>
              </w:rPr>
              <w:t>(</w:t>
            </w:r>
            <w:r>
              <w:rPr>
                <w:b/>
                <w:bCs/>
                <w:color w:val="000000"/>
                <w:lang w:val="bg-BG" w:eastAsia="bg-BG"/>
              </w:rPr>
              <w:t>стойност</w:t>
            </w:r>
            <w:r w:rsidR="0002237C">
              <w:rPr>
                <w:b/>
                <w:bCs/>
                <w:color w:val="000000"/>
                <w:lang w:val="bg-BG" w:eastAsia="bg-BG"/>
              </w:rPr>
              <w:t xml:space="preserve"> в лв.</w:t>
            </w:r>
            <w:r>
              <w:rPr>
                <w:b/>
                <w:bCs/>
                <w:color w:val="000000"/>
                <w:lang w:val="en-US" w:eastAsia="bg-BG"/>
              </w:rPr>
              <w:t>)</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71244" w:rsidRPr="00C64ADE" w:rsidRDefault="00071244" w:rsidP="00071244">
            <w:pPr>
              <w:jc w:val="center"/>
              <w:rPr>
                <w:b/>
                <w:bCs/>
                <w:color w:val="000000"/>
                <w:lang w:val="bg-BG" w:eastAsia="bg-BG"/>
              </w:rPr>
            </w:pPr>
            <w:r w:rsidRPr="00C64ADE">
              <w:rPr>
                <w:b/>
                <w:bCs/>
                <w:color w:val="000000"/>
                <w:lang w:val="bg-BG" w:eastAsia="bg-BG"/>
              </w:rPr>
              <w:t xml:space="preserve">Обща стойност в лв. </w:t>
            </w:r>
            <w:r>
              <w:rPr>
                <w:b/>
                <w:bCs/>
                <w:color w:val="000000"/>
                <w:lang w:val="bg-BG" w:eastAsia="bg-BG"/>
              </w:rPr>
              <w:t>за тригодишен период</w:t>
            </w:r>
          </w:p>
        </w:tc>
      </w:tr>
      <w:tr w:rsidR="00071244" w:rsidRPr="000E73B9" w:rsidTr="0002237C">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71244" w:rsidRPr="00C64ADE" w:rsidRDefault="00071244" w:rsidP="00C64ADE">
            <w:pPr>
              <w:jc w:val="center"/>
              <w:rPr>
                <w:color w:val="000000"/>
                <w:lang w:val="bg-BG" w:eastAsia="bg-BG"/>
              </w:rPr>
            </w:pPr>
            <w:r w:rsidRPr="00C64ADE">
              <w:rPr>
                <w:color w:val="000000"/>
                <w:lang w:val="bg-BG" w:eastAsia="bg-BG"/>
              </w:rPr>
              <w:t>1</w:t>
            </w:r>
          </w:p>
        </w:tc>
        <w:tc>
          <w:tcPr>
            <w:tcW w:w="3443"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rPr>
                <w:color w:val="000000"/>
                <w:lang w:val="bg-BG" w:eastAsia="bg-BG"/>
              </w:rPr>
            </w:pPr>
            <w:r w:rsidRPr="00C64ADE">
              <w:rPr>
                <w:color w:val="000000"/>
                <w:lang w:val="bg-BG" w:eastAsia="bg-BG"/>
              </w:rPr>
              <w:t xml:space="preserve">Универсални пощенски услуги </w:t>
            </w:r>
          </w:p>
        </w:tc>
        <w:tc>
          <w:tcPr>
            <w:tcW w:w="850"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jc w:val="center"/>
              <w:rPr>
                <w:color w:val="000000"/>
                <w:lang w:val="bg-BG" w:eastAsia="bg-BG"/>
              </w:rPr>
            </w:pPr>
            <w:r w:rsidRPr="00C64ADE">
              <w:rPr>
                <w:color w:val="000000"/>
                <w:lang w:val="bg-BG" w:eastAsia="bg-BG"/>
              </w:rPr>
              <w:t xml:space="preserve">Брой </w:t>
            </w:r>
          </w:p>
        </w:tc>
        <w:tc>
          <w:tcPr>
            <w:tcW w:w="1418" w:type="dxa"/>
            <w:tcBorders>
              <w:top w:val="nil"/>
              <w:left w:val="nil"/>
              <w:bottom w:val="single" w:sz="4" w:space="0" w:color="auto"/>
              <w:right w:val="single" w:sz="4" w:space="0" w:color="auto"/>
            </w:tcBorders>
            <w:shd w:val="clear" w:color="auto" w:fill="auto"/>
            <w:noWrap/>
            <w:vAlign w:val="center"/>
            <w:hideMark/>
          </w:tcPr>
          <w:p w:rsidR="00071244" w:rsidRPr="000E73B9" w:rsidRDefault="000E73B9" w:rsidP="00C64ADE">
            <w:pPr>
              <w:jc w:val="center"/>
              <w:rPr>
                <w:color w:val="000000"/>
                <w:lang w:val="bg-BG" w:eastAsia="bg-BG"/>
              </w:rPr>
            </w:pPr>
            <w:r w:rsidRPr="000E73B9">
              <w:rPr>
                <w:color w:val="000000" w:themeColor="text1"/>
                <w:lang w:val="bg-BG" w:eastAsia="ar-SA"/>
              </w:rPr>
              <w:t>25 785</w:t>
            </w:r>
          </w:p>
        </w:tc>
        <w:tc>
          <w:tcPr>
            <w:tcW w:w="1226" w:type="dxa"/>
            <w:tcBorders>
              <w:top w:val="single" w:sz="4" w:space="0" w:color="auto"/>
              <w:left w:val="nil"/>
              <w:bottom w:val="single" w:sz="4" w:space="0" w:color="auto"/>
              <w:right w:val="single" w:sz="4" w:space="0" w:color="auto"/>
            </w:tcBorders>
          </w:tcPr>
          <w:p w:rsidR="00071244" w:rsidRPr="00C64ADE" w:rsidRDefault="00071244" w:rsidP="00C64ADE">
            <w:pPr>
              <w:rPr>
                <w:color w:val="000000"/>
                <w:lang w:val="bg-BG" w:eastAsia="bg-BG"/>
              </w:rPr>
            </w:pPr>
          </w:p>
        </w:tc>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r>
      <w:tr w:rsidR="00071244" w:rsidRPr="000E73B9" w:rsidTr="0002237C">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71244" w:rsidRPr="00C64ADE" w:rsidRDefault="00071244" w:rsidP="00C64ADE">
            <w:pPr>
              <w:jc w:val="center"/>
              <w:rPr>
                <w:color w:val="000000"/>
                <w:lang w:val="bg-BG" w:eastAsia="bg-BG"/>
              </w:rPr>
            </w:pPr>
            <w:r w:rsidRPr="00C64ADE">
              <w:rPr>
                <w:color w:val="000000"/>
                <w:lang w:val="bg-BG" w:eastAsia="bg-BG"/>
              </w:rPr>
              <w:t>2</w:t>
            </w:r>
          </w:p>
        </w:tc>
        <w:tc>
          <w:tcPr>
            <w:tcW w:w="3443"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rPr>
                <w:color w:val="000000"/>
                <w:lang w:val="bg-BG" w:eastAsia="bg-BG"/>
              </w:rPr>
            </w:pPr>
            <w:proofErr w:type="spellStart"/>
            <w:r w:rsidRPr="00C64ADE">
              <w:rPr>
                <w:color w:val="000000"/>
                <w:lang w:val="bg-BG" w:eastAsia="bg-BG"/>
              </w:rPr>
              <w:t>Кореспондентни</w:t>
            </w:r>
            <w:proofErr w:type="spellEnd"/>
            <w:r w:rsidRPr="00C64ADE">
              <w:rPr>
                <w:color w:val="000000"/>
                <w:lang w:val="bg-BG" w:eastAsia="bg-BG"/>
              </w:rPr>
              <w:t xml:space="preserve"> пратки за страната без предимство</w:t>
            </w:r>
          </w:p>
        </w:tc>
        <w:tc>
          <w:tcPr>
            <w:tcW w:w="850"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jc w:val="center"/>
              <w:rPr>
                <w:color w:val="000000"/>
                <w:lang w:val="bg-BG" w:eastAsia="bg-BG"/>
              </w:rPr>
            </w:pPr>
            <w:r w:rsidRPr="00C64ADE">
              <w:rPr>
                <w:color w:val="000000"/>
                <w:lang w:val="bg-BG" w:eastAsia="bg-BG"/>
              </w:rPr>
              <w:t xml:space="preserve">Брой </w:t>
            </w:r>
          </w:p>
        </w:tc>
        <w:tc>
          <w:tcPr>
            <w:tcW w:w="1418" w:type="dxa"/>
            <w:tcBorders>
              <w:top w:val="nil"/>
              <w:left w:val="nil"/>
              <w:bottom w:val="single" w:sz="4" w:space="0" w:color="auto"/>
              <w:right w:val="single" w:sz="4" w:space="0" w:color="auto"/>
            </w:tcBorders>
            <w:shd w:val="clear" w:color="auto" w:fill="auto"/>
            <w:noWrap/>
            <w:vAlign w:val="center"/>
            <w:hideMark/>
          </w:tcPr>
          <w:p w:rsidR="00071244" w:rsidRPr="000E73B9" w:rsidRDefault="000E73B9" w:rsidP="00C64ADE">
            <w:pPr>
              <w:jc w:val="center"/>
              <w:rPr>
                <w:color w:val="000000"/>
                <w:lang w:val="bg-BG" w:eastAsia="bg-BG"/>
              </w:rPr>
            </w:pPr>
            <w:r w:rsidRPr="000E73B9">
              <w:rPr>
                <w:color w:val="000000"/>
                <w:lang w:val="bg-BG" w:eastAsia="bg-BG"/>
              </w:rPr>
              <w:t>12 825</w:t>
            </w:r>
          </w:p>
        </w:tc>
        <w:tc>
          <w:tcPr>
            <w:tcW w:w="1226" w:type="dxa"/>
            <w:tcBorders>
              <w:top w:val="nil"/>
              <w:left w:val="nil"/>
              <w:bottom w:val="single" w:sz="4" w:space="0" w:color="auto"/>
              <w:right w:val="single" w:sz="4" w:space="0" w:color="auto"/>
            </w:tcBorders>
          </w:tcPr>
          <w:p w:rsidR="00071244" w:rsidRPr="00C64ADE" w:rsidRDefault="00071244" w:rsidP="00C64ADE">
            <w:pPr>
              <w:rPr>
                <w:color w:val="000000"/>
                <w:lang w:val="bg-BG" w:eastAsia="bg-BG"/>
              </w:rPr>
            </w:pPr>
          </w:p>
        </w:tc>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r>
      <w:tr w:rsidR="00071244" w:rsidRPr="00C64ADE" w:rsidTr="0002237C">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71244" w:rsidRPr="00C64ADE" w:rsidRDefault="00071244" w:rsidP="00C64ADE">
            <w:pPr>
              <w:jc w:val="center"/>
              <w:rPr>
                <w:color w:val="000000"/>
                <w:lang w:val="bg-BG" w:eastAsia="bg-BG"/>
              </w:rPr>
            </w:pPr>
            <w:r>
              <w:rPr>
                <w:color w:val="000000"/>
                <w:lang w:val="bg-BG" w:eastAsia="bg-BG"/>
              </w:rPr>
              <w:t>3</w:t>
            </w:r>
          </w:p>
        </w:tc>
        <w:tc>
          <w:tcPr>
            <w:tcW w:w="3443"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rPr>
                <w:color w:val="000000"/>
                <w:lang w:val="bg-BG" w:eastAsia="bg-BG"/>
              </w:rPr>
            </w:pPr>
            <w:r w:rsidRPr="00C64ADE">
              <w:rPr>
                <w:color w:val="000000"/>
                <w:lang w:val="bg-BG" w:eastAsia="bg-BG"/>
              </w:rPr>
              <w:t>Препоръка към пратки за страната без/с предимство</w:t>
            </w:r>
          </w:p>
        </w:tc>
        <w:tc>
          <w:tcPr>
            <w:tcW w:w="850"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jc w:val="center"/>
              <w:rPr>
                <w:color w:val="000000"/>
                <w:lang w:val="bg-BG" w:eastAsia="bg-BG"/>
              </w:rPr>
            </w:pPr>
            <w:r w:rsidRPr="00C64ADE">
              <w:rPr>
                <w:color w:val="000000"/>
                <w:lang w:val="bg-BG" w:eastAsia="bg-BG"/>
              </w:rPr>
              <w:t xml:space="preserve">Брой </w:t>
            </w:r>
          </w:p>
        </w:tc>
        <w:tc>
          <w:tcPr>
            <w:tcW w:w="1418" w:type="dxa"/>
            <w:tcBorders>
              <w:top w:val="nil"/>
              <w:left w:val="nil"/>
              <w:bottom w:val="single" w:sz="4" w:space="0" w:color="auto"/>
              <w:right w:val="single" w:sz="4" w:space="0" w:color="auto"/>
            </w:tcBorders>
            <w:shd w:val="clear" w:color="auto" w:fill="auto"/>
            <w:noWrap/>
            <w:vAlign w:val="center"/>
            <w:hideMark/>
          </w:tcPr>
          <w:p w:rsidR="00071244" w:rsidRPr="000E73B9" w:rsidRDefault="000E73B9" w:rsidP="00C64ADE">
            <w:pPr>
              <w:jc w:val="center"/>
              <w:rPr>
                <w:color w:val="000000"/>
                <w:lang w:val="bg-BG" w:eastAsia="bg-BG"/>
              </w:rPr>
            </w:pPr>
            <w:r w:rsidRPr="000E73B9">
              <w:rPr>
                <w:color w:val="000000"/>
                <w:lang w:val="bg-BG" w:eastAsia="bg-BG"/>
              </w:rPr>
              <w:t>12 016</w:t>
            </w:r>
          </w:p>
        </w:tc>
        <w:tc>
          <w:tcPr>
            <w:tcW w:w="1226" w:type="dxa"/>
            <w:tcBorders>
              <w:top w:val="nil"/>
              <w:left w:val="nil"/>
              <w:bottom w:val="single" w:sz="4" w:space="0" w:color="auto"/>
              <w:right w:val="single" w:sz="4" w:space="0" w:color="auto"/>
            </w:tcBorders>
          </w:tcPr>
          <w:p w:rsidR="00071244" w:rsidRPr="00C64ADE" w:rsidRDefault="00071244" w:rsidP="00C64ADE">
            <w:pPr>
              <w:rPr>
                <w:color w:val="000000"/>
                <w:lang w:val="bg-BG" w:eastAsia="bg-BG"/>
              </w:rPr>
            </w:pPr>
          </w:p>
        </w:tc>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r>
      <w:tr w:rsidR="00071244" w:rsidRPr="00C64ADE" w:rsidTr="0002237C">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71244" w:rsidRPr="00C64ADE" w:rsidRDefault="00071244" w:rsidP="00C64ADE">
            <w:pPr>
              <w:jc w:val="center"/>
              <w:rPr>
                <w:color w:val="000000"/>
                <w:lang w:val="bg-BG" w:eastAsia="bg-BG"/>
              </w:rPr>
            </w:pPr>
            <w:r>
              <w:rPr>
                <w:color w:val="000000"/>
                <w:lang w:val="bg-BG" w:eastAsia="bg-BG"/>
              </w:rPr>
              <w:t>4</w:t>
            </w:r>
          </w:p>
        </w:tc>
        <w:tc>
          <w:tcPr>
            <w:tcW w:w="3443"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rPr>
                <w:color w:val="000000"/>
                <w:lang w:val="bg-BG" w:eastAsia="bg-BG"/>
              </w:rPr>
            </w:pPr>
            <w:proofErr w:type="spellStart"/>
            <w:r w:rsidRPr="00C64ADE">
              <w:rPr>
                <w:color w:val="000000"/>
                <w:lang w:val="bg-BG" w:eastAsia="bg-BG"/>
              </w:rPr>
              <w:t>Кореспондентни</w:t>
            </w:r>
            <w:proofErr w:type="spellEnd"/>
            <w:r w:rsidRPr="00C64ADE">
              <w:rPr>
                <w:color w:val="000000"/>
                <w:lang w:val="bg-BG" w:eastAsia="bg-BG"/>
              </w:rPr>
              <w:t xml:space="preserve"> пратки за чужбина без предимство</w:t>
            </w:r>
          </w:p>
        </w:tc>
        <w:tc>
          <w:tcPr>
            <w:tcW w:w="850"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jc w:val="center"/>
              <w:rPr>
                <w:color w:val="000000"/>
                <w:lang w:val="bg-BG" w:eastAsia="bg-BG"/>
              </w:rPr>
            </w:pPr>
            <w:r w:rsidRPr="00C64ADE">
              <w:rPr>
                <w:color w:val="000000"/>
                <w:lang w:val="bg-BG" w:eastAsia="bg-BG"/>
              </w:rPr>
              <w:t xml:space="preserve">Брой </w:t>
            </w:r>
          </w:p>
        </w:tc>
        <w:tc>
          <w:tcPr>
            <w:tcW w:w="1418" w:type="dxa"/>
            <w:tcBorders>
              <w:top w:val="nil"/>
              <w:left w:val="nil"/>
              <w:bottom w:val="single" w:sz="4" w:space="0" w:color="auto"/>
              <w:right w:val="single" w:sz="4" w:space="0" w:color="auto"/>
            </w:tcBorders>
            <w:shd w:val="clear" w:color="auto" w:fill="auto"/>
            <w:noWrap/>
            <w:vAlign w:val="center"/>
            <w:hideMark/>
          </w:tcPr>
          <w:p w:rsidR="00071244" w:rsidRPr="000E73B9" w:rsidRDefault="000E73B9" w:rsidP="00C64ADE">
            <w:pPr>
              <w:jc w:val="center"/>
              <w:rPr>
                <w:color w:val="000000"/>
                <w:lang w:val="bg-BG" w:eastAsia="bg-BG"/>
              </w:rPr>
            </w:pPr>
            <w:r w:rsidRPr="000E73B9">
              <w:rPr>
                <w:color w:val="000000"/>
                <w:lang w:val="bg-BG" w:eastAsia="bg-BG"/>
              </w:rPr>
              <w:t>424</w:t>
            </w:r>
          </w:p>
        </w:tc>
        <w:tc>
          <w:tcPr>
            <w:tcW w:w="1226" w:type="dxa"/>
            <w:tcBorders>
              <w:top w:val="nil"/>
              <w:left w:val="nil"/>
              <w:bottom w:val="single" w:sz="4" w:space="0" w:color="auto"/>
              <w:right w:val="single" w:sz="4" w:space="0" w:color="auto"/>
            </w:tcBorders>
          </w:tcPr>
          <w:p w:rsidR="00071244" w:rsidRPr="00C64ADE" w:rsidRDefault="00071244" w:rsidP="00C64ADE">
            <w:pPr>
              <w:rPr>
                <w:color w:val="000000"/>
                <w:lang w:val="bg-BG" w:eastAsia="bg-BG"/>
              </w:rPr>
            </w:pPr>
          </w:p>
        </w:tc>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r>
      <w:tr w:rsidR="00071244" w:rsidRPr="00C64ADE" w:rsidTr="0002237C">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71244" w:rsidRPr="00C64ADE" w:rsidRDefault="00071244" w:rsidP="00C64ADE">
            <w:pPr>
              <w:jc w:val="center"/>
              <w:rPr>
                <w:color w:val="000000"/>
                <w:lang w:val="bg-BG" w:eastAsia="bg-BG"/>
              </w:rPr>
            </w:pPr>
            <w:r>
              <w:rPr>
                <w:color w:val="000000"/>
                <w:lang w:val="bg-BG" w:eastAsia="bg-BG"/>
              </w:rPr>
              <w:t>5</w:t>
            </w:r>
          </w:p>
        </w:tc>
        <w:tc>
          <w:tcPr>
            <w:tcW w:w="3443"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rPr>
                <w:color w:val="000000"/>
                <w:lang w:val="bg-BG" w:eastAsia="bg-BG"/>
              </w:rPr>
            </w:pPr>
            <w:proofErr w:type="spellStart"/>
            <w:r w:rsidRPr="00C64ADE">
              <w:rPr>
                <w:color w:val="000000"/>
                <w:lang w:val="bg-BG" w:eastAsia="bg-BG"/>
              </w:rPr>
              <w:t>Кореспондентни</w:t>
            </w:r>
            <w:proofErr w:type="spellEnd"/>
            <w:r w:rsidRPr="00C64ADE">
              <w:rPr>
                <w:color w:val="000000"/>
                <w:lang w:val="bg-BG" w:eastAsia="bg-BG"/>
              </w:rPr>
              <w:t xml:space="preserve"> пратки за чужбина с предимство</w:t>
            </w:r>
          </w:p>
        </w:tc>
        <w:tc>
          <w:tcPr>
            <w:tcW w:w="850"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jc w:val="center"/>
              <w:rPr>
                <w:color w:val="000000"/>
                <w:lang w:val="bg-BG" w:eastAsia="bg-BG"/>
              </w:rPr>
            </w:pPr>
            <w:r w:rsidRPr="00C64ADE">
              <w:rPr>
                <w:color w:val="000000"/>
                <w:lang w:val="bg-BG" w:eastAsia="bg-BG"/>
              </w:rPr>
              <w:t xml:space="preserve">Брой </w:t>
            </w:r>
          </w:p>
        </w:tc>
        <w:tc>
          <w:tcPr>
            <w:tcW w:w="1418" w:type="dxa"/>
            <w:tcBorders>
              <w:top w:val="nil"/>
              <w:left w:val="nil"/>
              <w:bottom w:val="single" w:sz="4" w:space="0" w:color="auto"/>
              <w:right w:val="single" w:sz="4" w:space="0" w:color="auto"/>
            </w:tcBorders>
            <w:shd w:val="clear" w:color="auto" w:fill="auto"/>
            <w:noWrap/>
            <w:vAlign w:val="center"/>
            <w:hideMark/>
          </w:tcPr>
          <w:p w:rsidR="00071244" w:rsidRPr="000E73B9" w:rsidRDefault="000E73B9" w:rsidP="00C64ADE">
            <w:pPr>
              <w:jc w:val="center"/>
              <w:rPr>
                <w:color w:val="000000"/>
                <w:lang w:val="bg-BG" w:eastAsia="bg-BG"/>
              </w:rPr>
            </w:pPr>
            <w:r w:rsidRPr="000E73B9">
              <w:rPr>
                <w:color w:val="000000"/>
                <w:lang w:val="bg-BG" w:eastAsia="bg-BG"/>
              </w:rPr>
              <w:t>310</w:t>
            </w:r>
          </w:p>
        </w:tc>
        <w:tc>
          <w:tcPr>
            <w:tcW w:w="1226" w:type="dxa"/>
            <w:tcBorders>
              <w:top w:val="nil"/>
              <w:left w:val="nil"/>
              <w:bottom w:val="single" w:sz="4" w:space="0" w:color="auto"/>
              <w:right w:val="single" w:sz="4" w:space="0" w:color="auto"/>
            </w:tcBorders>
          </w:tcPr>
          <w:p w:rsidR="00071244" w:rsidRPr="00C64ADE" w:rsidRDefault="00071244" w:rsidP="00C64ADE">
            <w:pPr>
              <w:rPr>
                <w:color w:val="000000"/>
                <w:lang w:val="bg-BG" w:eastAsia="bg-BG"/>
              </w:rPr>
            </w:pPr>
          </w:p>
        </w:tc>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r>
      <w:tr w:rsidR="00071244" w:rsidRPr="00C64ADE" w:rsidTr="0002237C">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71244" w:rsidRPr="00C64ADE" w:rsidRDefault="00071244" w:rsidP="00C64ADE">
            <w:pPr>
              <w:jc w:val="center"/>
              <w:rPr>
                <w:color w:val="000000"/>
                <w:lang w:val="bg-BG" w:eastAsia="bg-BG"/>
              </w:rPr>
            </w:pPr>
            <w:r>
              <w:rPr>
                <w:color w:val="000000"/>
                <w:lang w:val="bg-BG" w:eastAsia="bg-BG"/>
              </w:rPr>
              <w:t>6</w:t>
            </w:r>
          </w:p>
        </w:tc>
        <w:tc>
          <w:tcPr>
            <w:tcW w:w="3443"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rPr>
                <w:color w:val="000000"/>
                <w:lang w:val="bg-BG" w:eastAsia="bg-BG"/>
              </w:rPr>
            </w:pPr>
            <w:r w:rsidRPr="00C64ADE">
              <w:rPr>
                <w:color w:val="000000"/>
                <w:lang w:val="bg-BG" w:eastAsia="bg-BG"/>
              </w:rPr>
              <w:t>Препоръка към пратки за чужбина с предимство</w:t>
            </w:r>
          </w:p>
        </w:tc>
        <w:tc>
          <w:tcPr>
            <w:tcW w:w="850"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jc w:val="center"/>
              <w:rPr>
                <w:color w:val="000000"/>
                <w:lang w:val="bg-BG" w:eastAsia="bg-BG"/>
              </w:rPr>
            </w:pPr>
            <w:r w:rsidRPr="00C64ADE">
              <w:rPr>
                <w:color w:val="000000"/>
                <w:lang w:val="bg-BG" w:eastAsia="bg-BG"/>
              </w:rPr>
              <w:t xml:space="preserve">Брой </w:t>
            </w:r>
          </w:p>
        </w:tc>
        <w:tc>
          <w:tcPr>
            <w:tcW w:w="1418" w:type="dxa"/>
            <w:tcBorders>
              <w:top w:val="nil"/>
              <w:left w:val="nil"/>
              <w:bottom w:val="single" w:sz="4" w:space="0" w:color="auto"/>
              <w:right w:val="single" w:sz="4" w:space="0" w:color="auto"/>
            </w:tcBorders>
            <w:shd w:val="clear" w:color="auto" w:fill="auto"/>
            <w:noWrap/>
            <w:vAlign w:val="center"/>
            <w:hideMark/>
          </w:tcPr>
          <w:p w:rsidR="00071244" w:rsidRPr="000E73B9" w:rsidRDefault="000E73B9" w:rsidP="00C64ADE">
            <w:pPr>
              <w:jc w:val="center"/>
              <w:rPr>
                <w:color w:val="000000"/>
                <w:lang w:val="bg-BG" w:eastAsia="bg-BG"/>
              </w:rPr>
            </w:pPr>
            <w:r w:rsidRPr="000E73B9">
              <w:rPr>
                <w:color w:val="000000"/>
                <w:lang w:val="bg-BG" w:eastAsia="bg-BG"/>
              </w:rPr>
              <w:t>210</w:t>
            </w:r>
          </w:p>
        </w:tc>
        <w:tc>
          <w:tcPr>
            <w:tcW w:w="1226" w:type="dxa"/>
            <w:tcBorders>
              <w:top w:val="nil"/>
              <w:left w:val="nil"/>
              <w:bottom w:val="single" w:sz="4" w:space="0" w:color="auto"/>
              <w:right w:val="single" w:sz="4" w:space="0" w:color="auto"/>
            </w:tcBorders>
          </w:tcPr>
          <w:p w:rsidR="00071244" w:rsidRPr="00C64ADE" w:rsidRDefault="00071244" w:rsidP="00C64ADE">
            <w:pPr>
              <w:rPr>
                <w:color w:val="000000"/>
                <w:lang w:val="bg-BG" w:eastAsia="bg-BG"/>
              </w:rPr>
            </w:pPr>
          </w:p>
        </w:tc>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r>
      <w:tr w:rsidR="00071244" w:rsidRPr="00C64ADE" w:rsidTr="0002237C">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71244" w:rsidRPr="00C64ADE" w:rsidRDefault="00071244" w:rsidP="00C64ADE">
            <w:pPr>
              <w:jc w:val="center"/>
              <w:rPr>
                <w:color w:val="000000"/>
                <w:lang w:val="bg-BG" w:eastAsia="bg-BG"/>
              </w:rPr>
            </w:pPr>
            <w:r>
              <w:rPr>
                <w:color w:val="000000"/>
                <w:lang w:val="bg-BG" w:eastAsia="bg-BG"/>
              </w:rPr>
              <w:t>7</w:t>
            </w:r>
          </w:p>
        </w:tc>
        <w:tc>
          <w:tcPr>
            <w:tcW w:w="3443"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rPr>
                <w:color w:val="000000"/>
                <w:lang w:val="bg-BG" w:eastAsia="bg-BG"/>
              </w:rPr>
            </w:pPr>
            <w:r w:rsidRPr="00C64ADE">
              <w:rPr>
                <w:color w:val="000000"/>
                <w:lang w:val="bg-BG" w:eastAsia="bg-BG"/>
              </w:rPr>
              <w:t>Неуниверсална пощенска услуга</w:t>
            </w:r>
          </w:p>
        </w:tc>
        <w:tc>
          <w:tcPr>
            <w:tcW w:w="850"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jc w:val="center"/>
              <w:rPr>
                <w:color w:val="000000"/>
                <w:lang w:val="bg-BG" w:eastAsia="bg-BG"/>
              </w:rPr>
            </w:pPr>
            <w:r w:rsidRPr="00C64ADE">
              <w:rPr>
                <w:color w:val="000000"/>
                <w:lang w:val="bg-BG" w:eastAsia="bg-BG"/>
              </w:rPr>
              <w:t xml:space="preserve">Брой </w:t>
            </w:r>
          </w:p>
        </w:tc>
        <w:tc>
          <w:tcPr>
            <w:tcW w:w="1418" w:type="dxa"/>
            <w:tcBorders>
              <w:top w:val="nil"/>
              <w:left w:val="nil"/>
              <w:bottom w:val="single" w:sz="4" w:space="0" w:color="auto"/>
              <w:right w:val="single" w:sz="4" w:space="0" w:color="auto"/>
            </w:tcBorders>
            <w:shd w:val="clear" w:color="auto" w:fill="auto"/>
            <w:noWrap/>
            <w:vAlign w:val="center"/>
            <w:hideMark/>
          </w:tcPr>
          <w:p w:rsidR="00071244" w:rsidRPr="000E73B9" w:rsidRDefault="000E73B9" w:rsidP="00C64ADE">
            <w:pPr>
              <w:jc w:val="center"/>
              <w:rPr>
                <w:color w:val="000000"/>
                <w:lang w:val="bg-BG" w:eastAsia="bg-BG"/>
              </w:rPr>
            </w:pPr>
            <w:r w:rsidRPr="000E73B9">
              <w:rPr>
                <w:color w:val="000000"/>
                <w:lang w:val="bg-BG" w:eastAsia="bg-BG"/>
              </w:rPr>
              <w:t>11 664</w:t>
            </w:r>
          </w:p>
        </w:tc>
        <w:tc>
          <w:tcPr>
            <w:tcW w:w="1226" w:type="dxa"/>
            <w:tcBorders>
              <w:top w:val="nil"/>
              <w:left w:val="nil"/>
              <w:bottom w:val="single" w:sz="4" w:space="0" w:color="auto"/>
              <w:right w:val="single" w:sz="4" w:space="0" w:color="auto"/>
            </w:tcBorders>
          </w:tcPr>
          <w:p w:rsidR="00071244" w:rsidRPr="00C64ADE" w:rsidRDefault="00071244" w:rsidP="00C64ADE">
            <w:pPr>
              <w:rPr>
                <w:color w:val="000000"/>
                <w:lang w:val="bg-BG" w:eastAsia="bg-BG"/>
              </w:rPr>
            </w:pPr>
          </w:p>
        </w:tc>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r>
      <w:tr w:rsidR="00071244" w:rsidRPr="00C64ADE" w:rsidTr="0002237C">
        <w:trPr>
          <w:trHeight w:val="7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71244" w:rsidRPr="00C64ADE" w:rsidRDefault="00071244" w:rsidP="00C64ADE">
            <w:pPr>
              <w:jc w:val="center"/>
              <w:rPr>
                <w:color w:val="000000"/>
                <w:lang w:val="bg-BG" w:eastAsia="bg-BG"/>
              </w:rPr>
            </w:pPr>
            <w:r>
              <w:rPr>
                <w:color w:val="000000"/>
                <w:lang w:val="bg-BG" w:eastAsia="bg-BG"/>
              </w:rPr>
              <w:t>8</w:t>
            </w:r>
          </w:p>
        </w:tc>
        <w:tc>
          <w:tcPr>
            <w:tcW w:w="3443"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rPr>
                <w:color w:val="000000"/>
                <w:lang w:val="bg-BG" w:eastAsia="bg-BG"/>
              </w:rPr>
            </w:pPr>
            <w:r w:rsidRPr="00C64ADE">
              <w:rPr>
                <w:color w:val="000000"/>
                <w:lang w:val="bg-BG" w:eastAsia="bg-BG"/>
              </w:rPr>
              <w:t xml:space="preserve">Известие за доставяне на </w:t>
            </w:r>
            <w:proofErr w:type="spellStart"/>
            <w:r w:rsidRPr="00C64ADE">
              <w:rPr>
                <w:color w:val="000000"/>
                <w:lang w:val="bg-BG" w:eastAsia="bg-BG"/>
              </w:rPr>
              <w:t>Кореспондентни</w:t>
            </w:r>
            <w:proofErr w:type="spellEnd"/>
            <w:r w:rsidRPr="00C64ADE">
              <w:rPr>
                <w:color w:val="000000"/>
                <w:lang w:val="bg-BG" w:eastAsia="bg-BG"/>
              </w:rPr>
              <w:t xml:space="preserve"> пратки за страната</w:t>
            </w:r>
          </w:p>
        </w:tc>
        <w:tc>
          <w:tcPr>
            <w:tcW w:w="850"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jc w:val="center"/>
              <w:rPr>
                <w:color w:val="000000"/>
                <w:lang w:val="bg-BG" w:eastAsia="bg-BG"/>
              </w:rPr>
            </w:pPr>
            <w:r w:rsidRPr="00C64ADE">
              <w:rPr>
                <w:color w:val="000000"/>
                <w:lang w:val="bg-BG" w:eastAsia="bg-BG"/>
              </w:rPr>
              <w:t xml:space="preserve">Брой </w:t>
            </w:r>
          </w:p>
        </w:tc>
        <w:tc>
          <w:tcPr>
            <w:tcW w:w="1418" w:type="dxa"/>
            <w:tcBorders>
              <w:top w:val="nil"/>
              <w:left w:val="nil"/>
              <w:bottom w:val="single" w:sz="4" w:space="0" w:color="auto"/>
              <w:right w:val="single" w:sz="4" w:space="0" w:color="auto"/>
            </w:tcBorders>
            <w:shd w:val="clear" w:color="auto" w:fill="auto"/>
            <w:noWrap/>
            <w:vAlign w:val="center"/>
            <w:hideMark/>
          </w:tcPr>
          <w:p w:rsidR="00071244" w:rsidRPr="000E73B9" w:rsidRDefault="000E73B9" w:rsidP="00C64ADE">
            <w:pPr>
              <w:jc w:val="center"/>
              <w:rPr>
                <w:color w:val="000000"/>
                <w:lang w:val="bg-BG" w:eastAsia="bg-BG"/>
              </w:rPr>
            </w:pPr>
            <w:r w:rsidRPr="000E73B9">
              <w:rPr>
                <w:color w:val="000000"/>
                <w:lang w:val="bg-BG" w:eastAsia="bg-BG"/>
              </w:rPr>
              <w:t>11 544</w:t>
            </w:r>
          </w:p>
        </w:tc>
        <w:tc>
          <w:tcPr>
            <w:tcW w:w="1226" w:type="dxa"/>
            <w:tcBorders>
              <w:top w:val="nil"/>
              <w:left w:val="nil"/>
              <w:bottom w:val="single" w:sz="4" w:space="0" w:color="auto"/>
              <w:right w:val="single" w:sz="4" w:space="0" w:color="auto"/>
            </w:tcBorders>
          </w:tcPr>
          <w:p w:rsidR="00071244" w:rsidRPr="00C64ADE" w:rsidRDefault="00071244" w:rsidP="00C64ADE">
            <w:pPr>
              <w:rPr>
                <w:color w:val="000000"/>
                <w:lang w:val="bg-BG" w:eastAsia="bg-BG"/>
              </w:rPr>
            </w:pPr>
          </w:p>
        </w:tc>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r>
      <w:tr w:rsidR="00071244" w:rsidRPr="00C64ADE" w:rsidTr="0002237C">
        <w:trPr>
          <w:trHeight w:val="7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71244" w:rsidRPr="00C64ADE" w:rsidRDefault="00071244" w:rsidP="00C64ADE">
            <w:pPr>
              <w:jc w:val="center"/>
              <w:rPr>
                <w:color w:val="000000"/>
                <w:lang w:val="bg-BG" w:eastAsia="bg-BG"/>
              </w:rPr>
            </w:pPr>
            <w:r>
              <w:rPr>
                <w:color w:val="000000"/>
                <w:lang w:val="bg-BG" w:eastAsia="bg-BG"/>
              </w:rPr>
              <w:t>9</w:t>
            </w:r>
          </w:p>
        </w:tc>
        <w:tc>
          <w:tcPr>
            <w:tcW w:w="3443"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rPr>
                <w:color w:val="000000"/>
                <w:lang w:val="bg-BG" w:eastAsia="bg-BG"/>
              </w:rPr>
            </w:pPr>
            <w:r w:rsidRPr="00C64ADE">
              <w:rPr>
                <w:color w:val="000000"/>
                <w:lang w:val="bg-BG" w:eastAsia="bg-BG"/>
              </w:rPr>
              <w:t xml:space="preserve">Известие за доставяне на </w:t>
            </w:r>
            <w:proofErr w:type="spellStart"/>
            <w:r w:rsidRPr="00C64ADE">
              <w:rPr>
                <w:color w:val="000000"/>
                <w:lang w:val="bg-BG" w:eastAsia="bg-BG"/>
              </w:rPr>
              <w:t>Кореспондентни</w:t>
            </w:r>
            <w:proofErr w:type="spellEnd"/>
            <w:r w:rsidRPr="00C64ADE">
              <w:rPr>
                <w:color w:val="000000"/>
                <w:lang w:val="bg-BG" w:eastAsia="bg-BG"/>
              </w:rPr>
              <w:t xml:space="preserve"> пратки за чужбина</w:t>
            </w:r>
          </w:p>
        </w:tc>
        <w:tc>
          <w:tcPr>
            <w:tcW w:w="850"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jc w:val="center"/>
              <w:rPr>
                <w:color w:val="000000"/>
                <w:lang w:val="bg-BG" w:eastAsia="bg-BG"/>
              </w:rPr>
            </w:pPr>
            <w:r w:rsidRPr="00C64ADE">
              <w:rPr>
                <w:color w:val="000000"/>
                <w:lang w:val="bg-BG" w:eastAsia="bg-BG"/>
              </w:rPr>
              <w:t xml:space="preserve">Брой </w:t>
            </w:r>
          </w:p>
        </w:tc>
        <w:tc>
          <w:tcPr>
            <w:tcW w:w="1418" w:type="dxa"/>
            <w:tcBorders>
              <w:top w:val="nil"/>
              <w:left w:val="nil"/>
              <w:bottom w:val="single" w:sz="4" w:space="0" w:color="auto"/>
              <w:right w:val="single" w:sz="4" w:space="0" w:color="auto"/>
            </w:tcBorders>
            <w:shd w:val="clear" w:color="auto" w:fill="auto"/>
            <w:noWrap/>
            <w:vAlign w:val="center"/>
            <w:hideMark/>
          </w:tcPr>
          <w:p w:rsidR="00071244" w:rsidRPr="000E73B9" w:rsidRDefault="000E73B9" w:rsidP="000E73B9">
            <w:pPr>
              <w:rPr>
                <w:color w:val="000000"/>
                <w:lang w:val="bg-BG" w:eastAsia="bg-BG"/>
              </w:rPr>
            </w:pPr>
            <w:r w:rsidRPr="000E73B9">
              <w:rPr>
                <w:color w:val="000000"/>
                <w:lang w:val="bg-BG" w:eastAsia="bg-BG"/>
              </w:rPr>
              <w:t xml:space="preserve">       </w:t>
            </w:r>
            <w:r>
              <w:rPr>
                <w:color w:val="000000"/>
                <w:lang w:val="bg-BG" w:eastAsia="bg-BG"/>
              </w:rPr>
              <w:t xml:space="preserve">  </w:t>
            </w:r>
            <w:r w:rsidRPr="000E73B9">
              <w:rPr>
                <w:color w:val="000000"/>
                <w:lang w:val="bg-BG" w:eastAsia="bg-BG"/>
              </w:rPr>
              <w:t>120</w:t>
            </w:r>
          </w:p>
        </w:tc>
        <w:tc>
          <w:tcPr>
            <w:tcW w:w="1226" w:type="dxa"/>
            <w:tcBorders>
              <w:top w:val="nil"/>
              <w:left w:val="nil"/>
              <w:bottom w:val="single" w:sz="4" w:space="0" w:color="auto"/>
              <w:right w:val="single" w:sz="4" w:space="0" w:color="auto"/>
            </w:tcBorders>
          </w:tcPr>
          <w:p w:rsidR="00071244" w:rsidRPr="00C64ADE" w:rsidRDefault="00071244" w:rsidP="00C64ADE">
            <w:pPr>
              <w:rPr>
                <w:color w:val="000000"/>
                <w:lang w:val="bg-BG" w:eastAsia="bg-BG"/>
              </w:rPr>
            </w:pPr>
          </w:p>
        </w:tc>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r>
      <w:tr w:rsidR="00071244" w:rsidRPr="00C64ADE" w:rsidTr="0002237C">
        <w:trPr>
          <w:trHeight w:val="7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71244" w:rsidRPr="00C64ADE" w:rsidRDefault="00071244" w:rsidP="00C64ADE">
            <w:pPr>
              <w:jc w:val="center"/>
              <w:rPr>
                <w:color w:val="000000"/>
                <w:lang w:val="bg-BG" w:eastAsia="bg-BG"/>
              </w:rPr>
            </w:pPr>
            <w:r w:rsidRPr="00C64ADE">
              <w:rPr>
                <w:color w:val="000000"/>
                <w:lang w:val="bg-BG" w:eastAsia="bg-BG"/>
              </w:rPr>
              <w:t>1</w:t>
            </w:r>
            <w:r>
              <w:rPr>
                <w:color w:val="000000"/>
                <w:lang w:val="bg-BG" w:eastAsia="bg-BG"/>
              </w:rPr>
              <w:t>0</w:t>
            </w:r>
          </w:p>
        </w:tc>
        <w:tc>
          <w:tcPr>
            <w:tcW w:w="3443"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rPr>
                <w:color w:val="000000"/>
                <w:lang w:val="bg-BG" w:eastAsia="bg-BG"/>
              </w:rPr>
            </w:pPr>
            <w:r w:rsidRPr="00C64ADE">
              <w:rPr>
                <w:color w:val="000000"/>
                <w:lang w:val="bg-BG" w:eastAsia="bg-BG"/>
              </w:rPr>
              <w:t>Известие за доставяне на пратки извън европейски страни</w:t>
            </w:r>
          </w:p>
        </w:tc>
        <w:tc>
          <w:tcPr>
            <w:tcW w:w="850" w:type="dxa"/>
            <w:tcBorders>
              <w:top w:val="nil"/>
              <w:left w:val="nil"/>
              <w:bottom w:val="single" w:sz="4" w:space="0" w:color="auto"/>
              <w:right w:val="single" w:sz="4" w:space="0" w:color="auto"/>
            </w:tcBorders>
            <w:shd w:val="clear" w:color="auto" w:fill="auto"/>
            <w:vAlign w:val="center"/>
            <w:hideMark/>
          </w:tcPr>
          <w:p w:rsidR="00071244" w:rsidRPr="00C64ADE" w:rsidRDefault="00071244" w:rsidP="00C64ADE">
            <w:pPr>
              <w:jc w:val="center"/>
              <w:rPr>
                <w:color w:val="000000"/>
                <w:lang w:val="bg-BG" w:eastAsia="bg-BG"/>
              </w:rPr>
            </w:pPr>
            <w:r w:rsidRPr="00C64ADE">
              <w:rPr>
                <w:color w:val="000000"/>
                <w:lang w:val="bg-BG" w:eastAsia="bg-BG"/>
              </w:rPr>
              <w:t xml:space="preserve">Брой </w:t>
            </w:r>
          </w:p>
        </w:tc>
        <w:tc>
          <w:tcPr>
            <w:tcW w:w="1418" w:type="dxa"/>
            <w:tcBorders>
              <w:top w:val="nil"/>
              <w:left w:val="nil"/>
              <w:bottom w:val="single" w:sz="4" w:space="0" w:color="auto"/>
              <w:right w:val="single" w:sz="4" w:space="0" w:color="auto"/>
            </w:tcBorders>
            <w:shd w:val="clear" w:color="auto" w:fill="auto"/>
            <w:noWrap/>
            <w:vAlign w:val="center"/>
            <w:hideMark/>
          </w:tcPr>
          <w:p w:rsidR="00071244" w:rsidRPr="000E73B9" w:rsidRDefault="000E73B9" w:rsidP="000E73B9">
            <w:pPr>
              <w:rPr>
                <w:color w:val="000000"/>
                <w:lang w:val="bg-BG" w:eastAsia="bg-BG"/>
              </w:rPr>
            </w:pPr>
            <w:r>
              <w:rPr>
                <w:color w:val="000000"/>
                <w:lang w:val="bg-BG" w:eastAsia="bg-BG"/>
              </w:rPr>
              <w:t xml:space="preserve">         </w:t>
            </w:r>
            <w:r w:rsidRPr="000E73B9">
              <w:rPr>
                <w:color w:val="000000"/>
                <w:lang w:val="bg-BG" w:eastAsia="bg-BG"/>
              </w:rPr>
              <w:t>148</w:t>
            </w:r>
          </w:p>
        </w:tc>
        <w:tc>
          <w:tcPr>
            <w:tcW w:w="1226" w:type="dxa"/>
            <w:tcBorders>
              <w:top w:val="nil"/>
              <w:left w:val="nil"/>
              <w:bottom w:val="single" w:sz="4" w:space="0" w:color="auto"/>
              <w:right w:val="single" w:sz="4" w:space="0" w:color="auto"/>
            </w:tcBorders>
          </w:tcPr>
          <w:p w:rsidR="00071244" w:rsidRPr="00C64ADE" w:rsidRDefault="00071244" w:rsidP="00C64ADE">
            <w:pPr>
              <w:rPr>
                <w:color w:val="000000"/>
                <w:lang w:val="bg-BG" w:eastAsia="bg-BG"/>
              </w:rPr>
            </w:pPr>
          </w:p>
        </w:tc>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071244" w:rsidRPr="00C64ADE" w:rsidRDefault="00071244" w:rsidP="00C64ADE">
            <w:pPr>
              <w:rPr>
                <w:color w:val="000000"/>
                <w:lang w:val="bg-BG" w:eastAsia="bg-BG"/>
              </w:rPr>
            </w:pPr>
            <w:r w:rsidRPr="00C64ADE">
              <w:rPr>
                <w:color w:val="000000"/>
                <w:lang w:val="bg-BG" w:eastAsia="bg-BG"/>
              </w:rPr>
              <w:t> </w:t>
            </w:r>
          </w:p>
        </w:tc>
      </w:tr>
      <w:tr w:rsidR="00071244" w:rsidRPr="000E73B9" w:rsidTr="0002237C">
        <w:trPr>
          <w:trHeight w:val="568"/>
        </w:trPr>
        <w:tc>
          <w:tcPr>
            <w:tcW w:w="8946" w:type="dxa"/>
            <w:gridSpan w:val="6"/>
            <w:tcBorders>
              <w:top w:val="single" w:sz="4" w:space="0" w:color="auto"/>
              <w:left w:val="single" w:sz="4" w:space="0" w:color="auto"/>
              <w:bottom w:val="single" w:sz="4" w:space="0" w:color="auto"/>
              <w:right w:val="single" w:sz="4" w:space="0" w:color="auto"/>
            </w:tcBorders>
          </w:tcPr>
          <w:p w:rsidR="00071244" w:rsidRDefault="00071244" w:rsidP="00217D0B">
            <w:pPr>
              <w:jc w:val="right"/>
              <w:rPr>
                <w:b/>
                <w:bCs/>
                <w:color w:val="000000"/>
                <w:lang w:val="bg-BG" w:eastAsia="bg-BG"/>
              </w:rPr>
            </w:pPr>
          </w:p>
          <w:p w:rsidR="00071244" w:rsidRPr="00C64ADE" w:rsidRDefault="00071244" w:rsidP="000E73B9">
            <w:pPr>
              <w:jc w:val="center"/>
              <w:rPr>
                <w:b/>
                <w:bCs/>
                <w:color w:val="000000"/>
                <w:lang w:val="bg-BG" w:eastAsia="bg-BG"/>
              </w:rPr>
            </w:pPr>
            <w:r w:rsidRPr="00C64ADE">
              <w:rPr>
                <w:b/>
                <w:bCs/>
                <w:color w:val="000000"/>
                <w:lang w:val="bg-BG" w:eastAsia="bg-BG"/>
              </w:rPr>
              <w:t>Обща стойност за изпълнение на поръчката в лв.</w:t>
            </w:r>
          </w:p>
        </w:tc>
        <w:tc>
          <w:tcPr>
            <w:tcW w:w="1417" w:type="dxa"/>
            <w:tcBorders>
              <w:top w:val="nil"/>
              <w:left w:val="nil"/>
              <w:bottom w:val="single" w:sz="4" w:space="0" w:color="auto"/>
              <w:right w:val="single" w:sz="4" w:space="0" w:color="auto"/>
            </w:tcBorders>
            <w:shd w:val="clear" w:color="auto" w:fill="auto"/>
            <w:noWrap/>
            <w:vAlign w:val="bottom"/>
            <w:hideMark/>
          </w:tcPr>
          <w:p w:rsidR="00071244" w:rsidRPr="00C64ADE" w:rsidRDefault="00071244" w:rsidP="00F77210">
            <w:pPr>
              <w:rPr>
                <w:color w:val="000000"/>
                <w:lang w:val="bg-BG" w:eastAsia="bg-BG"/>
              </w:rPr>
            </w:pPr>
            <w:r w:rsidRPr="00C64ADE">
              <w:rPr>
                <w:color w:val="000000"/>
                <w:lang w:val="bg-BG" w:eastAsia="bg-BG"/>
              </w:rPr>
              <w:t> </w:t>
            </w:r>
          </w:p>
        </w:tc>
      </w:tr>
      <w:tr w:rsidR="0002237C" w:rsidRPr="000E73B9" w:rsidTr="0002237C">
        <w:trPr>
          <w:trHeight w:val="540"/>
        </w:trPr>
        <w:tc>
          <w:tcPr>
            <w:tcW w:w="4693" w:type="dxa"/>
            <w:gridSpan w:val="3"/>
            <w:tcBorders>
              <w:top w:val="nil"/>
              <w:left w:val="single" w:sz="4" w:space="0" w:color="auto"/>
              <w:bottom w:val="single" w:sz="4" w:space="0" w:color="auto"/>
              <w:right w:val="single" w:sz="4" w:space="0" w:color="auto"/>
            </w:tcBorders>
            <w:shd w:val="clear" w:color="auto" w:fill="auto"/>
            <w:noWrap/>
            <w:vAlign w:val="center"/>
            <w:hideMark/>
          </w:tcPr>
          <w:p w:rsidR="0002237C" w:rsidRPr="00650C5A" w:rsidRDefault="0002237C" w:rsidP="00F77210">
            <w:pPr>
              <w:jc w:val="center"/>
              <w:rPr>
                <w:b/>
                <w:color w:val="000000"/>
                <w:lang w:val="bg-BG" w:eastAsia="bg-BG"/>
              </w:rPr>
            </w:pPr>
            <w:r w:rsidRPr="00650C5A">
              <w:rPr>
                <w:b/>
                <w:color w:val="000000"/>
                <w:lang w:val="bg-BG" w:eastAsia="bg-BG"/>
              </w:rPr>
              <w:t>Допълнителни услуги</w:t>
            </w:r>
          </w:p>
        </w:tc>
        <w:tc>
          <w:tcPr>
            <w:tcW w:w="1418" w:type="dxa"/>
            <w:tcBorders>
              <w:top w:val="nil"/>
              <w:left w:val="nil"/>
              <w:bottom w:val="single" w:sz="4" w:space="0" w:color="auto"/>
              <w:right w:val="single" w:sz="4" w:space="0" w:color="auto"/>
            </w:tcBorders>
            <w:shd w:val="clear" w:color="auto" w:fill="auto"/>
            <w:noWrap/>
            <w:vAlign w:val="center"/>
            <w:hideMark/>
          </w:tcPr>
          <w:p w:rsidR="0002237C" w:rsidRPr="00650C5A" w:rsidRDefault="0002237C" w:rsidP="00F77210">
            <w:pPr>
              <w:jc w:val="center"/>
              <w:rPr>
                <w:b/>
                <w:color w:val="000000"/>
                <w:lang w:val="bg-BG" w:eastAsia="bg-BG"/>
              </w:rPr>
            </w:pPr>
            <w:r w:rsidRPr="00650C5A">
              <w:rPr>
                <w:b/>
                <w:color w:val="000000"/>
                <w:lang w:val="bg-BG" w:eastAsia="bg-BG"/>
              </w:rPr>
              <w:t>Количество</w:t>
            </w:r>
          </w:p>
        </w:tc>
        <w:tc>
          <w:tcPr>
            <w:tcW w:w="1226" w:type="dxa"/>
            <w:tcBorders>
              <w:top w:val="nil"/>
              <w:left w:val="nil"/>
              <w:bottom w:val="single" w:sz="4" w:space="0" w:color="auto"/>
              <w:right w:val="single" w:sz="4" w:space="0" w:color="auto"/>
            </w:tcBorders>
          </w:tcPr>
          <w:p w:rsidR="0002237C" w:rsidRDefault="0002237C" w:rsidP="00F77210">
            <w:pPr>
              <w:jc w:val="center"/>
              <w:rPr>
                <w:b/>
                <w:bCs/>
                <w:color w:val="000000"/>
                <w:lang w:val="bg-BG" w:eastAsia="bg-BG"/>
              </w:rPr>
            </w:pPr>
          </w:p>
          <w:p w:rsidR="0002237C" w:rsidRDefault="0002237C" w:rsidP="00F77210">
            <w:pPr>
              <w:jc w:val="center"/>
              <w:rPr>
                <w:b/>
                <w:bCs/>
                <w:color w:val="000000"/>
                <w:lang w:val="en-US" w:eastAsia="bg-BG"/>
              </w:rPr>
            </w:pPr>
          </w:p>
          <w:p w:rsidR="00BB3494" w:rsidRDefault="0002237C" w:rsidP="00F77210">
            <w:pPr>
              <w:jc w:val="center"/>
              <w:rPr>
                <w:b/>
                <w:bCs/>
                <w:color w:val="000000"/>
                <w:lang w:val="bg-BG" w:eastAsia="bg-BG"/>
              </w:rPr>
            </w:pPr>
            <w:r w:rsidRPr="00C64ADE">
              <w:rPr>
                <w:b/>
                <w:bCs/>
                <w:color w:val="000000"/>
                <w:lang w:val="bg-BG" w:eastAsia="bg-BG"/>
              </w:rPr>
              <w:t>Единична цена в лв.</w:t>
            </w:r>
          </w:p>
          <w:p w:rsidR="0002237C" w:rsidRPr="00C64ADE" w:rsidRDefault="0002237C" w:rsidP="00F77210">
            <w:pPr>
              <w:jc w:val="center"/>
              <w:rPr>
                <w:b/>
                <w:bCs/>
                <w:color w:val="000000"/>
                <w:lang w:val="bg-BG" w:eastAsia="bg-BG"/>
              </w:rPr>
            </w:pPr>
            <w:r w:rsidRPr="00C64ADE">
              <w:rPr>
                <w:b/>
                <w:bCs/>
                <w:color w:val="000000"/>
                <w:lang w:val="bg-BG" w:eastAsia="bg-BG"/>
              </w:rPr>
              <w:t xml:space="preserve"> </w:t>
            </w:r>
          </w:p>
        </w:tc>
        <w:tc>
          <w:tcPr>
            <w:tcW w:w="3026"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37C" w:rsidRDefault="0002237C" w:rsidP="0002237C">
            <w:pPr>
              <w:jc w:val="center"/>
              <w:rPr>
                <w:b/>
                <w:bCs/>
                <w:color w:val="000000"/>
                <w:lang w:val="bg-BG" w:eastAsia="bg-BG"/>
              </w:rPr>
            </w:pPr>
          </w:p>
          <w:p w:rsidR="0002237C" w:rsidRPr="00C64ADE" w:rsidRDefault="0002237C" w:rsidP="0002237C">
            <w:pPr>
              <w:jc w:val="center"/>
              <w:rPr>
                <w:color w:val="000000"/>
                <w:lang w:val="bg-BG" w:eastAsia="bg-BG"/>
              </w:rPr>
            </w:pPr>
            <w:r>
              <w:rPr>
                <w:b/>
                <w:bCs/>
                <w:color w:val="000000"/>
                <w:lang w:val="bg-BG" w:eastAsia="bg-BG"/>
              </w:rPr>
              <w:t xml:space="preserve">Начисляване на ДДС/ Нулева ставка </w:t>
            </w:r>
            <w:r>
              <w:rPr>
                <w:b/>
                <w:bCs/>
                <w:color w:val="000000"/>
                <w:lang w:val="en-US" w:eastAsia="bg-BG"/>
              </w:rPr>
              <w:t>(</w:t>
            </w:r>
            <w:r>
              <w:rPr>
                <w:b/>
                <w:bCs/>
                <w:color w:val="000000"/>
                <w:lang w:val="bg-BG" w:eastAsia="bg-BG"/>
              </w:rPr>
              <w:t>стойност в %</w:t>
            </w:r>
            <w:r>
              <w:rPr>
                <w:b/>
                <w:bCs/>
                <w:color w:val="000000"/>
                <w:lang w:val="en-US" w:eastAsia="bg-BG"/>
              </w:rPr>
              <w:t>)</w:t>
            </w:r>
          </w:p>
        </w:tc>
      </w:tr>
      <w:tr w:rsidR="0002237C" w:rsidRPr="00C64ADE" w:rsidTr="0002237C">
        <w:trPr>
          <w:trHeight w:val="5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2237C" w:rsidRPr="00C64ADE" w:rsidRDefault="0002237C" w:rsidP="00F77210">
            <w:pPr>
              <w:jc w:val="center"/>
              <w:rPr>
                <w:color w:val="000000"/>
                <w:lang w:val="bg-BG" w:eastAsia="bg-BG"/>
              </w:rPr>
            </w:pPr>
            <w:r>
              <w:rPr>
                <w:color w:val="000000"/>
                <w:lang w:val="bg-BG" w:eastAsia="bg-BG"/>
              </w:rPr>
              <w:t>11</w:t>
            </w:r>
          </w:p>
        </w:tc>
        <w:tc>
          <w:tcPr>
            <w:tcW w:w="3443" w:type="dxa"/>
            <w:tcBorders>
              <w:top w:val="nil"/>
              <w:left w:val="nil"/>
              <w:bottom w:val="single" w:sz="4" w:space="0" w:color="auto"/>
              <w:right w:val="single" w:sz="4" w:space="0" w:color="auto"/>
            </w:tcBorders>
            <w:shd w:val="clear" w:color="auto" w:fill="auto"/>
            <w:noWrap/>
            <w:vAlign w:val="center"/>
            <w:hideMark/>
          </w:tcPr>
          <w:p w:rsidR="0002237C" w:rsidRPr="00C64ADE" w:rsidRDefault="0002237C" w:rsidP="00F77210">
            <w:pPr>
              <w:rPr>
                <w:color w:val="000000"/>
                <w:lang w:val="bg-BG" w:eastAsia="bg-BG"/>
              </w:rPr>
            </w:pPr>
            <w:proofErr w:type="spellStart"/>
            <w:r w:rsidRPr="00C64ADE">
              <w:rPr>
                <w:color w:val="000000"/>
                <w:lang w:val="bg-BG" w:eastAsia="bg-BG"/>
              </w:rPr>
              <w:t>Кореспондентни</w:t>
            </w:r>
            <w:proofErr w:type="spellEnd"/>
            <w:r w:rsidRPr="00C64ADE">
              <w:rPr>
                <w:color w:val="000000"/>
                <w:lang w:val="bg-BG" w:eastAsia="bg-BG"/>
              </w:rPr>
              <w:t xml:space="preserve"> пратки за страната с предимство </w:t>
            </w:r>
          </w:p>
        </w:tc>
        <w:tc>
          <w:tcPr>
            <w:tcW w:w="850" w:type="dxa"/>
            <w:tcBorders>
              <w:top w:val="nil"/>
              <w:left w:val="nil"/>
              <w:bottom w:val="single" w:sz="4" w:space="0" w:color="auto"/>
              <w:right w:val="single" w:sz="4" w:space="0" w:color="auto"/>
            </w:tcBorders>
            <w:shd w:val="clear" w:color="auto" w:fill="auto"/>
            <w:vAlign w:val="center"/>
            <w:hideMark/>
          </w:tcPr>
          <w:p w:rsidR="0002237C" w:rsidRPr="00C64ADE" w:rsidRDefault="0002237C" w:rsidP="00F77210">
            <w:pPr>
              <w:jc w:val="center"/>
              <w:rPr>
                <w:color w:val="000000"/>
                <w:lang w:val="bg-BG" w:eastAsia="bg-BG"/>
              </w:rPr>
            </w:pPr>
            <w:r w:rsidRPr="00C64ADE">
              <w:rPr>
                <w:color w:val="000000"/>
                <w:lang w:val="bg-BG" w:eastAsia="bg-BG"/>
              </w:rPr>
              <w:t xml:space="preserve">Брой </w:t>
            </w:r>
          </w:p>
        </w:tc>
        <w:tc>
          <w:tcPr>
            <w:tcW w:w="1418" w:type="dxa"/>
            <w:tcBorders>
              <w:top w:val="nil"/>
              <w:left w:val="nil"/>
              <w:bottom w:val="single" w:sz="4" w:space="0" w:color="auto"/>
              <w:right w:val="single" w:sz="4" w:space="0" w:color="auto"/>
            </w:tcBorders>
            <w:shd w:val="clear" w:color="auto" w:fill="auto"/>
            <w:noWrap/>
            <w:vAlign w:val="center"/>
            <w:hideMark/>
          </w:tcPr>
          <w:p w:rsidR="0002237C" w:rsidRPr="00C64ADE" w:rsidRDefault="0002237C" w:rsidP="00F77210">
            <w:pPr>
              <w:jc w:val="center"/>
              <w:rPr>
                <w:color w:val="000000"/>
                <w:lang w:val="bg-BG" w:eastAsia="bg-BG"/>
              </w:rPr>
            </w:pPr>
            <w:r>
              <w:rPr>
                <w:color w:val="000000"/>
                <w:lang w:val="bg-BG" w:eastAsia="bg-BG"/>
              </w:rPr>
              <w:t>При необходимост</w:t>
            </w:r>
          </w:p>
        </w:tc>
        <w:tc>
          <w:tcPr>
            <w:tcW w:w="4252" w:type="dxa"/>
            <w:gridSpan w:val="3"/>
            <w:vMerge w:val="restart"/>
            <w:tcBorders>
              <w:top w:val="nil"/>
              <w:left w:val="nil"/>
              <w:right w:val="single" w:sz="4" w:space="0" w:color="auto"/>
            </w:tcBorders>
          </w:tcPr>
          <w:p w:rsidR="0002237C" w:rsidRDefault="0002237C" w:rsidP="00C64ADE">
            <w:pPr>
              <w:rPr>
                <w:color w:val="000000"/>
                <w:lang w:val="bg-BG" w:eastAsia="bg-BG"/>
              </w:rPr>
            </w:pPr>
          </w:p>
          <w:p w:rsidR="0002237C" w:rsidRDefault="0002237C" w:rsidP="00C64ADE">
            <w:pPr>
              <w:rPr>
                <w:color w:val="000000"/>
                <w:lang w:val="bg-BG" w:eastAsia="bg-BG"/>
              </w:rPr>
            </w:pPr>
          </w:p>
          <w:p w:rsidR="0002237C" w:rsidRPr="0002237C" w:rsidRDefault="0002237C" w:rsidP="0002237C">
            <w:pPr>
              <w:jc w:val="center"/>
              <w:rPr>
                <w:b/>
                <w:color w:val="000000"/>
                <w:sz w:val="22"/>
                <w:szCs w:val="22"/>
                <w:lang w:val="bg-BG" w:eastAsia="bg-BG"/>
              </w:rPr>
            </w:pPr>
            <w:r w:rsidRPr="0002237C">
              <w:rPr>
                <w:b/>
                <w:color w:val="000000"/>
                <w:sz w:val="22"/>
                <w:szCs w:val="22"/>
                <w:lang w:val="bg-BG" w:eastAsia="bg-BG"/>
              </w:rPr>
              <w:t>Съгласно ценоразпис на</w:t>
            </w:r>
            <w:r w:rsidR="003B1D33">
              <w:rPr>
                <w:b/>
                <w:color w:val="000000"/>
                <w:sz w:val="22"/>
                <w:szCs w:val="22"/>
                <w:lang w:val="bg-BG" w:eastAsia="bg-BG"/>
              </w:rPr>
              <w:t xml:space="preserve"> услугите, приложен към настоящо</w:t>
            </w:r>
            <w:r w:rsidRPr="0002237C">
              <w:rPr>
                <w:b/>
                <w:color w:val="000000"/>
                <w:sz w:val="22"/>
                <w:szCs w:val="22"/>
                <w:lang w:val="bg-BG" w:eastAsia="bg-BG"/>
              </w:rPr>
              <w:t>то техническо и ценово предложение.</w:t>
            </w:r>
          </w:p>
        </w:tc>
      </w:tr>
      <w:tr w:rsidR="0002237C" w:rsidRPr="00C64ADE" w:rsidTr="0002237C">
        <w:trPr>
          <w:trHeight w:val="5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2237C" w:rsidRPr="00C64ADE" w:rsidRDefault="0002237C" w:rsidP="00F77210">
            <w:pPr>
              <w:jc w:val="center"/>
              <w:rPr>
                <w:color w:val="000000"/>
                <w:lang w:val="bg-BG" w:eastAsia="bg-BG"/>
              </w:rPr>
            </w:pPr>
            <w:r>
              <w:rPr>
                <w:color w:val="000000"/>
                <w:lang w:val="bg-BG" w:eastAsia="bg-BG"/>
              </w:rPr>
              <w:t>12</w:t>
            </w:r>
          </w:p>
        </w:tc>
        <w:tc>
          <w:tcPr>
            <w:tcW w:w="3443" w:type="dxa"/>
            <w:tcBorders>
              <w:top w:val="nil"/>
              <w:left w:val="nil"/>
              <w:bottom w:val="single" w:sz="4" w:space="0" w:color="auto"/>
              <w:right w:val="single" w:sz="4" w:space="0" w:color="auto"/>
            </w:tcBorders>
            <w:shd w:val="clear" w:color="auto" w:fill="auto"/>
            <w:noWrap/>
            <w:vAlign w:val="center"/>
            <w:hideMark/>
          </w:tcPr>
          <w:p w:rsidR="0002237C" w:rsidRPr="00C64ADE" w:rsidRDefault="000E73B9" w:rsidP="00F77210">
            <w:pPr>
              <w:rPr>
                <w:color w:val="000000"/>
                <w:lang w:val="bg-BG" w:eastAsia="bg-BG"/>
              </w:rPr>
            </w:pPr>
            <w:r>
              <w:rPr>
                <w:color w:val="000000"/>
                <w:lang w:val="bg-BG" w:eastAsia="bg-BG"/>
              </w:rPr>
              <w:t xml:space="preserve">Малки </w:t>
            </w:r>
            <w:r w:rsidR="00286017">
              <w:rPr>
                <w:color w:val="000000"/>
                <w:lang w:val="bg-BG" w:eastAsia="bg-BG"/>
              </w:rPr>
              <w:t xml:space="preserve"> </w:t>
            </w:r>
            <w:r>
              <w:rPr>
                <w:color w:val="000000"/>
                <w:lang w:val="bg-BG" w:eastAsia="bg-BG"/>
              </w:rPr>
              <w:t>пакети</w:t>
            </w:r>
            <w:r w:rsidR="0002237C">
              <w:rPr>
                <w:color w:val="000000"/>
                <w:lang w:val="bg-BG" w:eastAsia="bg-BG"/>
              </w:rPr>
              <w:t xml:space="preserve"> </w:t>
            </w:r>
            <w:r w:rsidR="00AD0955">
              <w:rPr>
                <w:color w:val="000000"/>
                <w:lang w:val="bg-BG" w:eastAsia="bg-BG"/>
              </w:rPr>
              <w:t xml:space="preserve"> </w:t>
            </w:r>
            <w:r w:rsidR="0002237C" w:rsidRPr="00C64ADE">
              <w:rPr>
                <w:color w:val="000000"/>
                <w:lang w:val="bg-BG" w:eastAsia="bg-BG"/>
              </w:rPr>
              <w:t>без предимство</w:t>
            </w:r>
          </w:p>
        </w:tc>
        <w:tc>
          <w:tcPr>
            <w:tcW w:w="850" w:type="dxa"/>
            <w:tcBorders>
              <w:top w:val="nil"/>
              <w:left w:val="nil"/>
              <w:bottom w:val="single" w:sz="4" w:space="0" w:color="auto"/>
              <w:right w:val="single" w:sz="4" w:space="0" w:color="auto"/>
            </w:tcBorders>
            <w:shd w:val="clear" w:color="auto" w:fill="auto"/>
            <w:vAlign w:val="center"/>
            <w:hideMark/>
          </w:tcPr>
          <w:p w:rsidR="0002237C" w:rsidRPr="00C64ADE" w:rsidRDefault="0002237C" w:rsidP="00F77210">
            <w:pPr>
              <w:jc w:val="center"/>
              <w:rPr>
                <w:color w:val="000000"/>
                <w:lang w:val="bg-BG" w:eastAsia="bg-BG"/>
              </w:rPr>
            </w:pPr>
            <w:r w:rsidRPr="00C64ADE">
              <w:rPr>
                <w:color w:val="000000"/>
                <w:lang w:val="bg-BG" w:eastAsia="bg-BG"/>
              </w:rPr>
              <w:t xml:space="preserve">Брой </w:t>
            </w:r>
          </w:p>
        </w:tc>
        <w:tc>
          <w:tcPr>
            <w:tcW w:w="1418" w:type="dxa"/>
            <w:tcBorders>
              <w:top w:val="nil"/>
              <w:left w:val="nil"/>
              <w:bottom w:val="single" w:sz="4" w:space="0" w:color="auto"/>
              <w:right w:val="single" w:sz="4" w:space="0" w:color="auto"/>
            </w:tcBorders>
            <w:shd w:val="clear" w:color="auto" w:fill="auto"/>
            <w:noWrap/>
            <w:vAlign w:val="center"/>
            <w:hideMark/>
          </w:tcPr>
          <w:p w:rsidR="0002237C" w:rsidRPr="00C64ADE" w:rsidRDefault="0002237C" w:rsidP="00F77210">
            <w:pPr>
              <w:jc w:val="center"/>
              <w:rPr>
                <w:color w:val="000000"/>
                <w:lang w:val="bg-BG" w:eastAsia="bg-BG"/>
              </w:rPr>
            </w:pPr>
            <w:r>
              <w:rPr>
                <w:color w:val="000000"/>
                <w:lang w:val="bg-BG" w:eastAsia="bg-BG"/>
              </w:rPr>
              <w:t>При необходимост</w:t>
            </w:r>
          </w:p>
        </w:tc>
        <w:tc>
          <w:tcPr>
            <w:tcW w:w="4252" w:type="dxa"/>
            <w:gridSpan w:val="3"/>
            <w:vMerge/>
            <w:tcBorders>
              <w:left w:val="nil"/>
              <w:right w:val="single" w:sz="4" w:space="0" w:color="auto"/>
            </w:tcBorders>
          </w:tcPr>
          <w:p w:rsidR="0002237C" w:rsidRPr="00C64ADE" w:rsidRDefault="0002237C" w:rsidP="00C64ADE">
            <w:pPr>
              <w:rPr>
                <w:color w:val="000000"/>
                <w:lang w:val="bg-BG" w:eastAsia="bg-BG"/>
              </w:rPr>
            </w:pPr>
          </w:p>
        </w:tc>
      </w:tr>
      <w:tr w:rsidR="0002237C" w:rsidRPr="00C64ADE" w:rsidTr="0002237C">
        <w:trPr>
          <w:trHeight w:val="5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2237C" w:rsidRPr="00C64ADE" w:rsidRDefault="0002237C" w:rsidP="00F77210">
            <w:pPr>
              <w:jc w:val="center"/>
              <w:rPr>
                <w:color w:val="000000"/>
                <w:lang w:val="bg-BG" w:eastAsia="bg-BG"/>
              </w:rPr>
            </w:pPr>
            <w:r>
              <w:rPr>
                <w:color w:val="000000"/>
                <w:lang w:val="bg-BG" w:eastAsia="bg-BG"/>
              </w:rPr>
              <w:t>13</w:t>
            </w:r>
          </w:p>
        </w:tc>
        <w:tc>
          <w:tcPr>
            <w:tcW w:w="3443" w:type="dxa"/>
            <w:tcBorders>
              <w:top w:val="nil"/>
              <w:left w:val="nil"/>
              <w:bottom w:val="single" w:sz="4" w:space="0" w:color="auto"/>
              <w:right w:val="single" w:sz="4" w:space="0" w:color="auto"/>
            </w:tcBorders>
            <w:shd w:val="clear" w:color="auto" w:fill="auto"/>
            <w:noWrap/>
            <w:vAlign w:val="center"/>
            <w:hideMark/>
          </w:tcPr>
          <w:p w:rsidR="0002237C" w:rsidRPr="00C64ADE" w:rsidRDefault="0002237C" w:rsidP="00F77210">
            <w:pPr>
              <w:rPr>
                <w:color w:val="000000"/>
                <w:lang w:val="bg-BG" w:eastAsia="bg-BG"/>
              </w:rPr>
            </w:pPr>
            <w:r w:rsidRPr="00C64ADE">
              <w:rPr>
                <w:color w:val="000000"/>
                <w:lang w:val="bg-BG" w:eastAsia="bg-BG"/>
              </w:rPr>
              <w:t xml:space="preserve">Малки </w:t>
            </w:r>
            <w:r w:rsidR="00286017">
              <w:rPr>
                <w:color w:val="000000"/>
                <w:lang w:val="bg-BG" w:eastAsia="bg-BG"/>
              </w:rPr>
              <w:t xml:space="preserve"> </w:t>
            </w:r>
            <w:r w:rsidRPr="00C64ADE">
              <w:rPr>
                <w:color w:val="000000"/>
                <w:lang w:val="bg-BG" w:eastAsia="bg-BG"/>
              </w:rPr>
              <w:t xml:space="preserve">пакети </w:t>
            </w:r>
            <w:r w:rsidR="00DA2DC9">
              <w:rPr>
                <w:color w:val="000000"/>
                <w:lang w:val="bg-BG" w:eastAsia="bg-BG"/>
              </w:rPr>
              <w:t xml:space="preserve"> </w:t>
            </w:r>
            <w:r w:rsidRPr="00C64ADE">
              <w:rPr>
                <w:color w:val="000000"/>
                <w:lang w:val="bg-BG" w:eastAsia="bg-BG"/>
              </w:rPr>
              <w:t>с предимство</w:t>
            </w:r>
          </w:p>
        </w:tc>
        <w:tc>
          <w:tcPr>
            <w:tcW w:w="850" w:type="dxa"/>
            <w:tcBorders>
              <w:top w:val="nil"/>
              <w:left w:val="nil"/>
              <w:bottom w:val="single" w:sz="4" w:space="0" w:color="auto"/>
              <w:right w:val="single" w:sz="4" w:space="0" w:color="auto"/>
            </w:tcBorders>
            <w:shd w:val="clear" w:color="auto" w:fill="auto"/>
            <w:vAlign w:val="center"/>
            <w:hideMark/>
          </w:tcPr>
          <w:p w:rsidR="0002237C" w:rsidRPr="00C64ADE" w:rsidRDefault="0002237C" w:rsidP="00F77210">
            <w:pPr>
              <w:jc w:val="center"/>
              <w:rPr>
                <w:color w:val="000000"/>
                <w:lang w:val="bg-BG" w:eastAsia="bg-BG"/>
              </w:rPr>
            </w:pPr>
            <w:r w:rsidRPr="00C64ADE">
              <w:rPr>
                <w:color w:val="000000"/>
                <w:lang w:val="bg-BG" w:eastAsia="bg-BG"/>
              </w:rPr>
              <w:t xml:space="preserve">Брой </w:t>
            </w:r>
          </w:p>
        </w:tc>
        <w:tc>
          <w:tcPr>
            <w:tcW w:w="1418" w:type="dxa"/>
            <w:tcBorders>
              <w:top w:val="nil"/>
              <w:left w:val="nil"/>
              <w:bottom w:val="single" w:sz="4" w:space="0" w:color="auto"/>
              <w:right w:val="single" w:sz="4" w:space="0" w:color="auto"/>
            </w:tcBorders>
            <w:shd w:val="clear" w:color="auto" w:fill="auto"/>
            <w:noWrap/>
            <w:vAlign w:val="center"/>
            <w:hideMark/>
          </w:tcPr>
          <w:p w:rsidR="0002237C" w:rsidRPr="00C64ADE" w:rsidRDefault="0002237C" w:rsidP="00F77210">
            <w:pPr>
              <w:jc w:val="center"/>
              <w:rPr>
                <w:color w:val="000000"/>
                <w:lang w:val="bg-BG" w:eastAsia="bg-BG"/>
              </w:rPr>
            </w:pPr>
            <w:r w:rsidRPr="00C64ADE">
              <w:rPr>
                <w:color w:val="000000"/>
                <w:lang w:val="bg-BG" w:eastAsia="bg-BG"/>
              </w:rPr>
              <w:t> </w:t>
            </w:r>
            <w:r>
              <w:rPr>
                <w:color w:val="000000"/>
                <w:lang w:val="bg-BG" w:eastAsia="bg-BG"/>
              </w:rPr>
              <w:t>При необходимост</w:t>
            </w:r>
          </w:p>
        </w:tc>
        <w:tc>
          <w:tcPr>
            <w:tcW w:w="4252" w:type="dxa"/>
            <w:gridSpan w:val="3"/>
            <w:vMerge/>
            <w:tcBorders>
              <w:left w:val="nil"/>
              <w:right w:val="single" w:sz="4" w:space="0" w:color="auto"/>
            </w:tcBorders>
          </w:tcPr>
          <w:p w:rsidR="0002237C" w:rsidRPr="00C64ADE" w:rsidRDefault="0002237C" w:rsidP="00C64ADE">
            <w:pPr>
              <w:rPr>
                <w:color w:val="000000"/>
                <w:lang w:val="bg-BG" w:eastAsia="bg-BG"/>
              </w:rPr>
            </w:pPr>
          </w:p>
        </w:tc>
      </w:tr>
      <w:tr w:rsidR="0002237C" w:rsidRPr="00C64ADE" w:rsidTr="0002237C">
        <w:trPr>
          <w:trHeight w:val="5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2237C" w:rsidRPr="00C64ADE" w:rsidRDefault="0002237C" w:rsidP="00F77210">
            <w:pPr>
              <w:jc w:val="center"/>
              <w:rPr>
                <w:color w:val="000000"/>
                <w:lang w:val="bg-BG" w:eastAsia="bg-BG"/>
              </w:rPr>
            </w:pPr>
            <w:r w:rsidRPr="00C64ADE">
              <w:rPr>
                <w:color w:val="000000"/>
                <w:lang w:val="bg-BG" w:eastAsia="bg-BG"/>
              </w:rPr>
              <w:t>14</w:t>
            </w:r>
          </w:p>
        </w:tc>
        <w:tc>
          <w:tcPr>
            <w:tcW w:w="3443" w:type="dxa"/>
            <w:tcBorders>
              <w:top w:val="nil"/>
              <w:left w:val="nil"/>
              <w:bottom w:val="single" w:sz="4" w:space="0" w:color="auto"/>
              <w:right w:val="single" w:sz="4" w:space="0" w:color="auto"/>
            </w:tcBorders>
            <w:shd w:val="clear" w:color="auto" w:fill="auto"/>
            <w:noWrap/>
            <w:vAlign w:val="center"/>
            <w:hideMark/>
          </w:tcPr>
          <w:p w:rsidR="0002237C" w:rsidRPr="00C64ADE" w:rsidRDefault="0002237C" w:rsidP="00F77210">
            <w:pPr>
              <w:rPr>
                <w:color w:val="000000"/>
                <w:lang w:val="bg-BG" w:eastAsia="bg-BG"/>
              </w:rPr>
            </w:pPr>
            <w:r w:rsidRPr="00C64ADE">
              <w:rPr>
                <w:color w:val="000000"/>
                <w:lang w:val="bg-BG" w:eastAsia="bg-BG"/>
              </w:rPr>
              <w:t xml:space="preserve">Куриерски услуги </w:t>
            </w:r>
          </w:p>
        </w:tc>
        <w:tc>
          <w:tcPr>
            <w:tcW w:w="850" w:type="dxa"/>
            <w:tcBorders>
              <w:top w:val="nil"/>
              <w:left w:val="nil"/>
              <w:bottom w:val="single" w:sz="4" w:space="0" w:color="auto"/>
              <w:right w:val="single" w:sz="4" w:space="0" w:color="auto"/>
            </w:tcBorders>
            <w:shd w:val="clear" w:color="auto" w:fill="auto"/>
            <w:vAlign w:val="center"/>
            <w:hideMark/>
          </w:tcPr>
          <w:p w:rsidR="0002237C" w:rsidRPr="00C64ADE" w:rsidRDefault="0002237C" w:rsidP="00F77210">
            <w:pPr>
              <w:jc w:val="center"/>
              <w:rPr>
                <w:color w:val="000000"/>
                <w:lang w:val="bg-BG" w:eastAsia="bg-BG"/>
              </w:rPr>
            </w:pPr>
            <w:r w:rsidRPr="00C64ADE">
              <w:rPr>
                <w:color w:val="000000"/>
                <w:lang w:val="bg-BG" w:eastAsia="bg-BG"/>
              </w:rPr>
              <w:t xml:space="preserve">Брой </w:t>
            </w:r>
          </w:p>
        </w:tc>
        <w:tc>
          <w:tcPr>
            <w:tcW w:w="1418" w:type="dxa"/>
            <w:tcBorders>
              <w:top w:val="nil"/>
              <w:left w:val="nil"/>
              <w:bottom w:val="single" w:sz="4" w:space="0" w:color="auto"/>
              <w:right w:val="single" w:sz="4" w:space="0" w:color="auto"/>
            </w:tcBorders>
            <w:shd w:val="clear" w:color="auto" w:fill="auto"/>
            <w:noWrap/>
            <w:vAlign w:val="center"/>
            <w:hideMark/>
          </w:tcPr>
          <w:p w:rsidR="0002237C" w:rsidRPr="00C64ADE" w:rsidRDefault="0002237C" w:rsidP="00F77210">
            <w:pPr>
              <w:jc w:val="center"/>
              <w:rPr>
                <w:color w:val="000000"/>
                <w:lang w:val="bg-BG" w:eastAsia="bg-BG"/>
              </w:rPr>
            </w:pPr>
            <w:r>
              <w:rPr>
                <w:color w:val="000000"/>
                <w:lang w:val="bg-BG" w:eastAsia="bg-BG"/>
              </w:rPr>
              <w:t>При необходимост</w:t>
            </w:r>
            <w:r w:rsidRPr="00C64ADE">
              <w:rPr>
                <w:color w:val="000000"/>
                <w:lang w:val="bg-BG" w:eastAsia="bg-BG"/>
              </w:rPr>
              <w:t> </w:t>
            </w:r>
          </w:p>
        </w:tc>
        <w:tc>
          <w:tcPr>
            <w:tcW w:w="4252" w:type="dxa"/>
            <w:gridSpan w:val="3"/>
            <w:vMerge/>
            <w:tcBorders>
              <w:left w:val="nil"/>
              <w:right w:val="single" w:sz="4" w:space="0" w:color="auto"/>
            </w:tcBorders>
          </w:tcPr>
          <w:p w:rsidR="0002237C" w:rsidRPr="00C64ADE" w:rsidRDefault="0002237C" w:rsidP="00C64ADE">
            <w:pPr>
              <w:rPr>
                <w:color w:val="000000"/>
                <w:lang w:val="bg-BG" w:eastAsia="bg-BG"/>
              </w:rPr>
            </w:pPr>
          </w:p>
        </w:tc>
      </w:tr>
      <w:tr w:rsidR="0002237C" w:rsidRPr="00C64ADE" w:rsidTr="0002237C">
        <w:trPr>
          <w:trHeight w:val="5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2237C" w:rsidRPr="00C64ADE" w:rsidRDefault="0002237C" w:rsidP="00F77210">
            <w:pPr>
              <w:jc w:val="center"/>
              <w:rPr>
                <w:color w:val="000000"/>
                <w:lang w:val="bg-BG" w:eastAsia="bg-BG"/>
              </w:rPr>
            </w:pPr>
            <w:r w:rsidRPr="00C64ADE">
              <w:rPr>
                <w:color w:val="000000"/>
                <w:lang w:val="bg-BG" w:eastAsia="bg-BG"/>
              </w:rPr>
              <w:t>15</w:t>
            </w:r>
          </w:p>
        </w:tc>
        <w:tc>
          <w:tcPr>
            <w:tcW w:w="3443" w:type="dxa"/>
            <w:tcBorders>
              <w:top w:val="nil"/>
              <w:left w:val="nil"/>
              <w:bottom w:val="single" w:sz="4" w:space="0" w:color="auto"/>
              <w:right w:val="single" w:sz="4" w:space="0" w:color="auto"/>
            </w:tcBorders>
            <w:shd w:val="clear" w:color="auto" w:fill="auto"/>
            <w:noWrap/>
            <w:vAlign w:val="center"/>
            <w:hideMark/>
          </w:tcPr>
          <w:p w:rsidR="0002237C" w:rsidRPr="00C64ADE" w:rsidRDefault="0002237C" w:rsidP="00F77210">
            <w:pPr>
              <w:rPr>
                <w:color w:val="000000"/>
                <w:lang w:val="bg-BG" w:eastAsia="bg-BG"/>
              </w:rPr>
            </w:pPr>
            <w:r w:rsidRPr="00C64ADE">
              <w:rPr>
                <w:color w:val="000000"/>
                <w:lang w:val="bg-BG" w:eastAsia="bg-BG"/>
              </w:rPr>
              <w:t>EMS в ЕС</w:t>
            </w:r>
          </w:p>
        </w:tc>
        <w:tc>
          <w:tcPr>
            <w:tcW w:w="850" w:type="dxa"/>
            <w:tcBorders>
              <w:top w:val="nil"/>
              <w:left w:val="nil"/>
              <w:bottom w:val="single" w:sz="4" w:space="0" w:color="auto"/>
              <w:right w:val="single" w:sz="4" w:space="0" w:color="auto"/>
            </w:tcBorders>
            <w:shd w:val="clear" w:color="auto" w:fill="auto"/>
            <w:vAlign w:val="center"/>
            <w:hideMark/>
          </w:tcPr>
          <w:p w:rsidR="0002237C" w:rsidRPr="00C64ADE" w:rsidRDefault="0002237C" w:rsidP="00F77210">
            <w:pPr>
              <w:jc w:val="center"/>
              <w:rPr>
                <w:color w:val="000000"/>
                <w:lang w:val="bg-BG" w:eastAsia="bg-BG"/>
              </w:rPr>
            </w:pPr>
            <w:r w:rsidRPr="00C64ADE">
              <w:rPr>
                <w:color w:val="000000"/>
                <w:lang w:val="bg-BG" w:eastAsia="bg-BG"/>
              </w:rPr>
              <w:t xml:space="preserve">Брой </w:t>
            </w:r>
          </w:p>
        </w:tc>
        <w:tc>
          <w:tcPr>
            <w:tcW w:w="1418" w:type="dxa"/>
            <w:tcBorders>
              <w:top w:val="nil"/>
              <w:left w:val="nil"/>
              <w:bottom w:val="single" w:sz="4" w:space="0" w:color="auto"/>
              <w:right w:val="single" w:sz="4" w:space="0" w:color="auto"/>
            </w:tcBorders>
            <w:shd w:val="clear" w:color="auto" w:fill="auto"/>
            <w:noWrap/>
            <w:vAlign w:val="center"/>
            <w:hideMark/>
          </w:tcPr>
          <w:p w:rsidR="0002237C" w:rsidRPr="00C64ADE" w:rsidRDefault="0002237C" w:rsidP="00F77210">
            <w:pPr>
              <w:jc w:val="center"/>
              <w:rPr>
                <w:color w:val="000000"/>
                <w:lang w:val="bg-BG" w:eastAsia="bg-BG"/>
              </w:rPr>
            </w:pPr>
            <w:r>
              <w:rPr>
                <w:color w:val="000000"/>
                <w:lang w:val="bg-BG" w:eastAsia="bg-BG"/>
              </w:rPr>
              <w:t>При необходимост</w:t>
            </w:r>
            <w:r w:rsidRPr="00C64ADE">
              <w:rPr>
                <w:color w:val="000000"/>
                <w:lang w:val="bg-BG" w:eastAsia="bg-BG"/>
              </w:rPr>
              <w:t> </w:t>
            </w:r>
          </w:p>
        </w:tc>
        <w:tc>
          <w:tcPr>
            <w:tcW w:w="4252" w:type="dxa"/>
            <w:gridSpan w:val="3"/>
            <w:vMerge/>
            <w:tcBorders>
              <w:left w:val="nil"/>
              <w:bottom w:val="single" w:sz="4" w:space="0" w:color="auto"/>
              <w:right w:val="single" w:sz="4" w:space="0" w:color="auto"/>
            </w:tcBorders>
          </w:tcPr>
          <w:p w:rsidR="0002237C" w:rsidRPr="00C64ADE" w:rsidRDefault="0002237C" w:rsidP="00C64ADE">
            <w:pPr>
              <w:rPr>
                <w:color w:val="000000"/>
                <w:lang w:val="bg-BG" w:eastAsia="bg-BG"/>
              </w:rPr>
            </w:pPr>
          </w:p>
        </w:tc>
      </w:tr>
    </w:tbl>
    <w:p w:rsidR="00537569" w:rsidRDefault="00537569" w:rsidP="00B51586">
      <w:pPr>
        <w:jc w:val="both"/>
        <w:rPr>
          <w:color w:val="000000"/>
          <w:sz w:val="24"/>
          <w:szCs w:val="24"/>
          <w:lang w:val="bg-BG" w:eastAsia="bg-BG"/>
        </w:rPr>
      </w:pPr>
    </w:p>
    <w:p w:rsidR="00C64ADE" w:rsidRDefault="006E439C" w:rsidP="00B51586">
      <w:pPr>
        <w:jc w:val="both"/>
        <w:rPr>
          <w:b/>
          <w:i/>
          <w:sz w:val="24"/>
          <w:szCs w:val="24"/>
          <w:lang w:val="bg-BG"/>
        </w:rPr>
      </w:pPr>
      <w:r>
        <w:rPr>
          <w:rStyle w:val="FontStyle18"/>
          <w:rFonts w:eastAsia="Bookman Old Style"/>
          <w:lang w:val="bg-BG"/>
        </w:rPr>
        <w:t xml:space="preserve">          </w:t>
      </w:r>
      <w:r w:rsidR="00A644D1">
        <w:rPr>
          <w:rStyle w:val="FontStyle18"/>
          <w:rFonts w:eastAsia="Bookman Old Style"/>
          <w:lang w:val="bg-BG"/>
        </w:rPr>
        <w:t xml:space="preserve">* </w:t>
      </w:r>
      <w:r w:rsidRPr="006E439C">
        <w:rPr>
          <w:rStyle w:val="FontStyle18"/>
          <w:rFonts w:eastAsia="Bookman Old Style"/>
          <w:b/>
          <w:i/>
          <w:lang w:val="bg-BG"/>
        </w:rPr>
        <w:t>В случай, че комисията за провеждане на пор</w:t>
      </w:r>
      <w:bookmarkStart w:id="0" w:name="_GoBack"/>
      <w:bookmarkEnd w:id="0"/>
      <w:r w:rsidR="0070226E">
        <w:rPr>
          <w:rStyle w:val="FontStyle18"/>
          <w:rFonts w:eastAsia="Bookman Old Style"/>
          <w:b/>
          <w:i/>
          <w:lang w:val="bg-BG"/>
        </w:rPr>
        <w:t xml:space="preserve">ъчката, установи фактически </w:t>
      </w:r>
      <w:r w:rsidRPr="006E439C">
        <w:rPr>
          <w:rStyle w:val="FontStyle18"/>
          <w:rFonts w:eastAsia="Bookman Old Style"/>
          <w:b/>
          <w:i/>
          <w:lang w:val="bg-BG"/>
        </w:rPr>
        <w:t>аритметични грешки в ценовото предложение на участника, водещи до несъотве</w:t>
      </w:r>
      <w:r w:rsidR="0070226E">
        <w:rPr>
          <w:rStyle w:val="FontStyle18"/>
          <w:rFonts w:eastAsia="Bookman Old Style"/>
          <w:b/>
          <w:i/>
          <w:lang w:val="bg-BG"/>
        </w:rPr>
        <w:t>тствие между предложената обща</w:t>
      </w:r>
      <w:r w:rsidRPr="006E439C">
        <w:rPr>
          <w:rStyle w:val="FontStyle18"/>
          <w:rFonts w:eastAsia="Bookman Old Style"/>
          <w:b/>
          <w:i/>
          <w:lang w:val="bg-BG"/>
        </w:rPr>
        <w:t xml:space="preserve"> цена за изпълнение на поръчката и единичните цени, за достоверни се приемат предложените единични цени.</w:t>
      </w:r>
      <w:r w:rsidRPr="006E439C">
        <w:rPr>
          <w:rFonts w:ascii="Arial" w:hAnsi="Arial" w:cs="Arial"/>
          <w:b/>
          <w:i/>
          <w:sz w:val="24"/>
          <w:szCs w:val="24"/>
        </w:rPr>
        <w:t xml:space="preserve"> </w:t>
      </w:r>
      <w:r w:rsidRPr="006E439C">
        <w:rPr>
          <w:b/>
          <w:i/>
          <w:sz w:val="24"/>
          <w:szCs w:val="24"/>
          <w:lang w:val="bg-BG"/>
        </w:rPr>
        <w:t xml:space="preserve">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по спецификация, отразени в </w:t>
      </w:r>
      <w:r w:rsidR="0070226E">
        <w:rPr>
          <w:b/>
          <w:i/>
          <w:sz w:val="24"/>
          <w:szCs w:val="24"/>
          <w:lang w:val="bg-BG"/>
        </w:rPr>
        <w:t xml:space="preserve">техническото и </w:t>
      </w:r>
      <w:r w:rsidRPr="006E439C">
        <w:rPr>
          <w:b/>
          <w:i/>
          <w:sz w:val="24"/>
          <w:szCs w:val="24"/>
          <w:lang w:val="bg-BG"/>
        </w:rPr>
        <w:t>ценовото предложение на участника.</w:t>
      </w:r>
    </w:p>
    <w:p w:rsidR="006E439C" w:rsidRPr="006E439C" w:rsidRDefault="006E439C" w:rsidP="00B51586">
      <w:pPr>
        <w:jc w:val="both"/>
        <w:rPr>
          <w:b/>
          <w:i/>
          <w:sz w:val="22"/>
          <w:szCs w:val="22"/>
          <w:lang w:val="bg-BG"/>
        </w:rPr>
      </w:pPr>
    </w:p>
    <w:p w:rsidR="009A09E1" w:rsidRPr="00BA192E" w:rsidRDefault="00442DD3" w:rsidP="00BA192E">
      <w:pPr>
        <w:jc w:val="both"/>
        <w:rPr>
          <w:color w:val="000000" w:themeColor="text1"/>
          <w:sz w:val="24"/>
          <w:szCs w:val="24"/>
          <w:lang w:val="bg-BG"/>
        </w:rPr>
      </w:pPr>
      <w:r w:rsidRPr="006A3AEA">
        <w:rPr>
          <w:sz w:val="24"/>
          <w:szCs w:val="24"/>
          <w:lang w:val="bg-BG"/>
        </w:rPr>
        <w:lastRenderedPageBreak/>
        <w:t xml:space="preserve">     </w:t>
      </w:r>
      <w:r w:rsidR="00712D5B" w:rsidRPr="006A3AEA">
        <w:rPr>
          <w:sz w:val="24"/>
          <w:szCs w:val="24"/>
          <w:lang w:val="bg-BG"/>
        </w:rPr>
        <w:t>3. М</w:t>
      </w:r>
      <w:r w:rsidR="005953B9" w:rsidRPr="006A3AEA">
        <w:rPr>
          <w:sz w:val="24"/>
          <w:szCs w:val="24"/>
          <w:lang w:val="bg-BG"/>
        </w:rPr>
        <w:t>ясто на изпълнение</w:t>
      </w:r>
      <w:r w:rsidR="0004283C" w:rsidRPr="006A3AEA">
        <w:rPr>
          <w:sz w:val="24"/>
          <w:szCs w:val="24"/>
          <w:lang w:val="bg-BG"/>
        </w:rPr>
        <w:t xml:space="preserve"> –</w:t>
      </w:r>
      <w:r w:rsidR="00581302">
        <w:rPr>
          <w:sz w:val="24"/>
          <w:szCs w:val="24"/>
          <w:lang w:val="bg-BG"/>
        </w:rPr>
        <w:t xml:space="preserve"> </w:t>
      </w:r>
      <w:r w:rsidR="00581302" w:rsidRPr="002268F8">
        <w:rPr>
          <w:color w:val="000000" w:themeColor="text1"/>
          <w:sz w:val="24"/>
          <w:szCs w:val="24"/>
          <w:lang w:val="bg-BG"/>
        </w:rPr>
        <w:t>дейността по предоставяне на услугите включва приемане и предаване на всички пратки на адресите посочени в Списък на</w:t>
      </w:r>
      <w:r w:rsidR="00581302" w:rsidRPr="002268F8">
        <w:rPr>
          <w:b/>
          <w:color w:val="000000" w:themeColor="text1"/>
          <w:sz w:val="24"/>
          <w:szCs w:val="24"/>
          <w:lang w:val="bg-BG"/>
        </w:rPr>
        <w:t xml:space="preserve"> </w:t>
      </w:r>
      <w:r w:rsidR="00581302" w:rsidRPr="002268F8">
        <w:rPr>
          <w:color w:val="000000" w:themeColor="text1"/>
          <w:sz w:val="24"/>
          <w:szCs w:val="24"/>
          <w:lang w:val="bg-BG"/>
        </w:rPr>
        <w:t>служителите, упълномощени да приемат и предават пощенски пратки от страната на „БДЖ – Пътнически превози” ЕООД</w:t>
      </w:r>
      <w:r w:rsidR="00A644D1">
        <w:rPr>
          <w:color w:val="000000" w:themeColor="text1"/>
          <w:sz w:val="24"/>
          <w:szCs w:val="24"/>
          <w:lang w:val="bg-BG"/>
        </w:rPr>
        <w:t xml:space="preserve"> – Приложение №2</w:t>
      </w:r>
      <w:r w:rsidR="00581302" w:rsidRPr="002268F8">
        <w:rPr>
          <w:color w:val="000000" w:themeColor="text1"/>
          <w:sz w:val="24"/>
          <w:szCs w:val="24"/>
          <w:lang w:val="bg-BG"/>
        </w:rPr>
        <w:t xml:space="preserve">, както и осигуряването на пренасяне и доставяне до адрес на получателя. </w:t>
      </w:r>
    </w:p>
    <w:p w:rsidR="009A09E1" w:rsidRDefault="009A09E1" w:rsidP="000343B2">
      <w:pPr>
        <w:tabs>
          <w:tab w:val="left" w:pos="567"/>
        </w:tabs>
        <w:ind w:right="538"/>
        <w:jc w:val="both"/>
        <w:rPr>
          <w:sz w:val="22"/>
          <w:szCs w:val="22"/>
          <w:lang w:val="bg-BG"/>
        </w:rPr>
      </w:pPr>
    </w:p>
    <w:p w:rsidR="00BA192E" w:rsidRPr="00BA192E" w:rsidRDefault="00712D5B" w:rsidP="00BA192E">
      <w:pPr>
        <w:jc w:val="both"/>
        <w:rPr>
          <w:sz w:val="24"/>
          <w:szCs w:val="24"/>
          <w:lang w:val="bg-BG"/>
        </w:rPr>
      </w:pPr>
      <w:r w:rsidRPr="00BA192E">
        <w:rPr>
          <w:sz w:val="24"/>
          <w:szCs w:val="24"/>
          <w:lang w:val="bg-BG"/>
        </w:rPr>
        <w:t xml:space="preserve">     4. Срок за изпълнение</w:t>
      </w:r>
      <w:r w:rsidR="00D00434" w:rsidRPr="00BA192E">
        <w:rPr>
          <w:sz w:val="24"/>
          <w:szCs w:val="24"/>
          <w:lang w:val="bg-BG"/>
        </w:rPr>
        <w:t>:</w:t>
      </w:r>
      <w:r w:rsidR="006A3AEA" w:rsidRPr="00BA192E">
        <w:rPr>
          <w:sz w:val="24"/>
          <w:szCs w:val="24"/>
          <w:lang w:val="bg-BG"/>
        </w:rPr>
        <w:t xml:space="preserve"> </w:t>
      </w:r>
      <w:r w:rsidR="00A335AC" w:rsidRPr="00BA192E">
        <w:rPr>
          <w:color w:val="000000" w:themeColor="text1"/>
          <w:sz w:val="24"/>
          <w:szCs w:val="24"/>
          <w:lang w:val="bg-BG"/>
        </w:rPr>
        <w:t xml:space="preserve">3 /три/ години от датата на подписване на договора или до изчерпване на стойността, в зависимост от това кое обстоятелство е настъпило първо. </w:t>
      </w:r>
    </w:p>
    <w:p w:rsidR="00BA192E" w:rsidRPr="00712D5B" w:rsidRDefault="00BA192E" w:rsidP="00712D5B">
      <w:pPr>
        <w:tabs>
          <w:tab w:val="left" w:pos="567"/>
        </w:tabs>
        <w:ind w:right="538"/>
        <w:jc w:val="both"/>
        <w:rPr>
          <w:sz w:val="22"/>
          <w:szCs w:val="22"/>
          <w:lang w:val="bg-BG"/>
        </w:rPr>
      </w:pPr>
    </w:p>
    <w:p w:rsidR="00197713" w:rsidRPr="006A3AEA" w:rsidRDefault="00DA2588" w:rsidP="006A3AEA">
      <w:pPr>
        <w:jc w:val="both"/>
        <w:rPr>
          <w:color w:val="000000" w:themeColor="text1"/>
          <w:sz w:val="24"/>
          <w:szCs w:val="24"/>
          <w:lang w:val="bg-BG"/>
        </w:rPr>
      </w:pPr>
      <w:r w:rsidRPr="006A3AEA">
        <w:rPr>
          <w:sz w:val="24"/>
          <w:szCs w:val="24"/>
          <w:lang w:val="bg-BG"/>
        </w:rPr>
        <w:t xml:space="preserve">    </w:t>
      </w:r>
      <w:r w:rsidRPr="006A3AEA">
        <w:rPr>
          <w:color w:val="000000" w:themeColor="text1"/>
          <w:sz w:val="24"/>
          <w:szCs w:val="24"/>
          <w:lang w:val="bg-BG"/>
        </w:rPr>
        <w:t xml:space="preserve"> </w:t>
      </w:r>
      <w:r w:rsidR="005953B9" w:rsidRPr="006A3AEA">
        <w:rPr>
          <w:color w:val="000000" w:themeColor="text1"/>
          <w:sz w:val="24"/>
          <w:szCs w:val="24"/>
          <w:lang w:val="bg-BG"/>
        </w:rPr>
        <w:t>5</w:t>
      </w:r>
      <w:r w:rsidRPr="006A3AEA">
        <w:rPr>
          <w:color w:val="000000" w:themeColor="text1"/>
          <w:sz w:val="24"/>
          <w:szCs w:val="24"/>
          <w:lang w:val="bg-BG"/>
        </w:rPr>
        <w:t xml:space="preserve">. </w:t>
      </w:r>
      <w:r w:rsidR="002E23F3" w:rsidRPr="006A3AEA">
        <w:rPr>
          <w:color w:val="000000" w:themeColor="text1"/>
          <w:sz w:val="24"/>
          <w:szCs w:val="24"/>
          <w:lang w:val="bg-BG"/>
        </w:rPr>
        <w:t>Предложените от нас единичн</w:t>
      </w:r>
      <w:r w:rsidRPr="006A3AEA">
        <w:rPr>
          <w:color w:val="000000" w:themeColor="text1"/>
          <w:sz w:val="24"/>
          <w:szCs w:val="24"/>
          <w:lang w:val="bg-BG"/>
        </w:rPr>
        <w:t>и цени</w:t>
      </w:r>
      <w:r w:rsidR="00712D5B" w:rsidRPr="006A3AEA">
        <w:rPr>
          <w:color w:val="000000" w:themeColor="text1"/>
          <w:sz w:val="24"/>
          <w:szCs w:val="24"/>
          <w:lang w:val="bg-BG"/>
        </w:rPr>
        <w:t>,</w:t>
      </w:r>
      <w:r w:rsidRPr="006A3AEA">
        <w:rPr>
          <w:color w:val="000000" w:themeColor="text1"/>
          <w:sz w:val="24"/>
          <w:szCs w:val="24"/>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5953B9" w:rsidRPr="006A3AEA">
        <w:rPr>
          <w:color w:val="000000" w:themeColor="text1"/>
          <w:sz w:val="24"/>
          <w:szCs w:val="24"/>
          <w:lang w:val="bg-BG"/>
        </w:rPr>
        <w:t xml:space="preserve">. </w:t>
      </w:r>
    </w:p>
    <w:p w:rsidR="005953B9" w:rsidRDefault="005953B9" w:rsidP="00BE71FA">
      <w:pPr>
        <w:rPr>
          <w:sz w:val="22"/>
          <w:szCs w:val="22"/>
          <w:lang w:val="bg-BG"/>
        </w:rPr>
      </w:pPr>
    </w:p>
    <w:p w:rsidR="00197713" w:rsidRDefault="00D00434" w:rsidP="006A3AEA">
      <w:pPr>
        <w:jc w:val="both"/>
        <w:rPr>
          <w:sz w:val="24"/>
          <w:szCs w:val="24"/>
          <w:lang w:val="bg-BG"/>
        </w:rPr>
      </w:pPr>
      <w:r w:rsidRPr="006A3AEA">
        <w:rPr>
          <w:sz w:val="24"/>
          <w:szCs w:val="24"/>
          <w:lang w:val="bg-BG"/>
        </w:rPr>
        <w:t xml:space="preserve">     </w:t>
      </w:r>
      <w:r w:rsidR="005953B9" w:rsidRPr="006A3AEA">
        <w:rPr>
          <w:sz w:val="24"/>
          <w:szCs w:val="24"/>
          <w:lang w:val="bg-BG"/>
        </w:rPr>
        <w:t>6</w:t>
      </w:r>
      <w:r w:rsidR="00ED3D43">
        <w:rPr>
          <w:sz w:val="24"/>
          <w:szCs w:val="24"/>
          <w:lang w:val="bg-BG"/>
        </w:rPr>
        <w:t xml:space="preserve">. Предлаганите </w:t>
      </w:r>
      <w:r w:rsidRPr="006A3AEA">
        <w:rPr>
          <w:sz w:val="24"/>
          <w:szCs w:val="24"/>
          <w:lang w:val="bg-BG"/>
        </w:rPr>
        <w:t>единичн</w:t>
      </w:r>
      <w:r w:rsidR="00ED3D43">
        <w:rPr>
          <w:sz w:val="24"/>
          <w:szCs w:val="24"/>
          <w:lang w:val="bg-BG"/>
        </w:rPr>
        <w:t>и</w:t>
      </w:r>
      <w:r w:rsidRPr="006A3AEA">
        <w:rPr>
          <w:sz w:val="24"/>
          <w:szCs w:val="24"/>
          <w:lang w:val="bg-BG"/>
        </w:rPr>
        <w:t xml:space="preserve"> цен</w:t>
      </w:r>
      <w:r w:rsidR="00ED3D43">
        <w:rPr>
          <w:sz w:val="24"/>
          <w:szCs w:val="24"/>
          <w:lang w:val="bg-BG"/>
        </w:rPr>
        <w:t>и</w:t>
      </w:r>
      <w:r w:rsidRPr="006A3AEA">
        <w:rPr>
          <w:sz w:val="24"/>
          <w:szCs w:val="24"/>
          <w:lang w:val="bg-BG"/>
        </w:rPr>
        <w:t>, с</w:t>
      </w:r>
      <w:r w:rsidR="00ED3D43">
        <w:rPr>
          <w:sz w:val="24"/>
          <w:szCs w:val="24"/>
          <w:lang w:val="bg-BG"/>
        </w:rPr>
        <w:t>а</w:t>
      </w:r>
      <w:r w:rsidRPr="006A3AEA">
        <w:rPr>
          <w:sz w:val="24"/>
          <w:szCs w:val="24"/>
          <w:lang w:val="bg-BG"/>
        </w:rPr>
        <w:t xml:space="preserve"> формира</w:t>
      </w:r>
      <w:r w:rsidR="00ED3D43">
        <w:rPr>
          <w:sz w:val="24"/>
          <w:szCs w:val="24"/>
          <w:lang w:val="bg-BG"/>
        </w:rPr>
        <w:t>ни</w:t>
      </w:r>
      <w:r w:rsidRPr="006A3AEA">
        <w:rPr>
          <w:sz w:val="24"/>
          <w:szCs w:val="24"/>
          <w:lang w:val="bg-BG"/>
        </w:rPr>
        <w:t xml:space="preserve"> в лева, стойност до два знака след десетичната запетая</w:t>
      </w:r>
      <w:r w:rsidR="00E45CB3" w:rsidRPr="006A3AEA">
        <w:rPr>
          <w:sz w:val="24"/>
          <w:szCs w:val="24"/>
          <w:lang w:val="bg-BG"/>
        </w:rPr>
        <w:t xml:space="preserve"> за съответната мерна единица, с включени всички присъщи разходи </w:t>
      </w:r>
      <w:r w:rsidR="006A3AEA">
        <w:rPr>
          <w:sz w:val="24"/>
          <w:szCs w:val="24"/>
          <w:lang w:val="bg-BG"/>
        </w:rPr>
        <w:t>и не</w:t>
      </w:r>
      <w:r w:rsidR="00E45CB3" w:rsidRPr="006A3AEA">
        <w:rPr>
          <w:sz w:val="24"/>
          <w:szCs w:val="24"/>
          <w:lang w:val="bg-BG"/>
        </w:rPr>
        <w:t xml:space="preserve"> подлеж</w:t>
      </w:r>
      <w:r w:rsidR="00ED3D43">
        <w:rPr>
          <w:sz w:val="24"/>
          <w:szCs w:val="24"/>
          <w:lang w:val="bg-BG"/>
        </w:rPr>
        <w:t>ат</w:t>
      </w:r>
      <w:r w:rsidR="00E45CB3" w:rsidRPr="006A3AEA">
        <w:rPr>
          <w:sz w:val="24"/>
          <w:szCs w:val="24"/>
          <w:lang w:val="bg-BG"/>
        </w:rPr>
        <w:t xml:space="preserve"> на увеличение.</w:t>
      </w:r>
      <w:r w:rsidR="003E4445" w:rsidRPr="006A3AEA">
        <w:rPr>
          <w:sz w:val="24"/>
          <w:szCs w:val="24"/>
          <w:lang w:val="bg-BG"/>
        </w:rPr>
        <w:t xml:space="preserve"> </w:t>
      </w:r>
    </w:p>
    <w:p w:rsidR="00C64ADE" w:rsidRPr="006A3AEA" w:rsidRDefault="00C64ADE" w:rsidP="006A3AEA">
      <w:pPr>
        <w:jc w:val="both"/>
        <w:rPr>
          <w:sz w:val="24"/>
          <w:szCs w:val="24"/>
          <w:lang w:val="bg-BG"/>
        </w:rPr>
      </w:pPr>
    </w:p>
    <w:p w:rsidR="0009081B" w:rsidRDefault="00A31CFC" w:rsidP="00B65C30">
      <w:pPr>
        <w:tabs>
          <w:tab w:val="left" w:pos="284"/>
        </w:tabs>
        <w:ind w:right="538"/>
        <w:jc w:val="both"/>
        <w:rPr>
          <w:sz w:val="24"/>
          <w:szCs w:val="24"/>
          <w:lang w:val="bg-BG"/>
        </w:rPr>
      </w:pPr>
      <w:r>
        <w:rPr>
          <w:sz w:val="24"/>
          <w:szCs w:val="24"/>
          <w:lang w:val="bg-BG"/>
        </w:rPr>
        <w:t xml:space="preserve">    </w:t>
      </w:r>
      <w:r w:rsidR="00374477">
        <w:rPr>
          <w:sz w:val="24"/>
          <w:szCs w:val="24"/>
          <w:lang w:val="en-US"/>
        </w:rPr>
        <w:t>7</w:t>
      </w:r>
      <w:r w:rsidR="00B65C30" w:rsidRPr="00061326">
        <w:rPr>
          <w:sz w:val="24"/>
          <w:szCs w:val="24"/>
          <w:lang w:val="bg-BG"/>
        </w:rPr>
        <w:t>. Условия и начин на плащане</w:t>
      </w:r>
      <w:r w:rsidR="0009081B">
        <w:rPr>
          <w:sz w:val="24"/>
          <w:szCs w:val="24"/>
          <w:lang w:val="bg-BG"/>
        </w:rPr>
        <w:t>:</w:t>
      </w:r>
    </w:p>
    <w:p w:rsidR="006A3AEA" w:rsidRPr="002F6DE1" w:rsidRDefault="0009081B" w:rsidP="006A3AEA">
      <w:pPr>
        <w:tabs>
          <w:tab w:val="left" w:pos="1560"/>
        </w:tabs>
        <w:jc w:val="both"/>
        <w:rPr>
          <w:color w:val="000000" w:themeColor="text1"/>
          <w:sz w:val="24"/>
          <w:szCs w:val="24"/>
          <w:lang w:val="bg-BG"/>
        </w:rPr>
      </w:pPr>
      <w:r>
        <w:rPr>
          <w:sz w:val="24"/>
          <w:szCs w:val="24"/>
          <w:lang w:val="bg-BG"/>
        </w:rPr>
        <w:t xml:space="preserve">     </w:t>
      </w:r>
      <w:proofErr w:type="spellStart"/>
      <w:r w:rsidR="006A3AEA" w:rsidRPr="002F6DE1">
        <w:rPr>
          <w:sz w:val="24"/>
          <w:szCs w:val="24"/>
        </w:rPr>
        <w:t>Плащанията</w:t>
      </w:r>
      <w:proofErr w:type="spellEnd"/>
      <w:r w:rsidR="006A3AEA" w:rsidRPr="002F6DE1">
        <w:rPr>
          <w:sz w:val="24"/>
          <w:szCs w:val="24"/>
        </w:rPr>
        <w:t xml:space="preserve"> </w:t>
      </w:r>
      <w:proofErr w:type="spellStart"/>
      <w:r w:rsidR="006A3AEA" w:rsidRPr="002F6DE1">
        <w:rPr>
          <w:color w:val="000000" w:themeColor="text1"/>
          <w:sz w:val="24"/>
          <w:szCs w:val="24"/>
        </w:rPr>
        <w:t>ще</w:t>
      </w:r>
      <w:proofErr w:type="spellEnd"/>
      <w:r w:rsidR="006A3AEA" w:rsidRPr="002F6DE1">
        <w:rPr>
          <w:color w:val="000000" w:themeColor="text1"/>
          <w:sz w:val="24"/>
          <w:szCs w:val="24"/>
        </w:rPr>
        <w:t xml:space="preserve"> </w:t>
      </w:r>
      <w:proofErr w:type="spellStart"/>
      <w:r w:rsidR="006A3AEA" w:rsidRPr="002F6DE1">
        <w:rPr>
          <w:color w:val="000000" w:themeColor="text1"/>
          <w:sz w:val="24"/>
          <w:szCs w:val="24"/>
        </w:rPr>
        <w:t>се</w:t>
      </w:r>
      <w:proofErr w:type="spellEnd"/>
      <w:r w:rsidR="006A3AEA" w:rsidRPr="002F6DE1">
        <w:rPr>
          <w:sz w:val="24"/>
          <w:szCs w:val="24"/>
        </w:rPr>
        <w:t xml:space="preserve"> </w:t>
      </w:r>
      <w:proofErr w:type="spellStart"/>
      <w:r w:rsidR="006A3AEA" w:rsidRPr="002F6DE1">
        <w:rPr>
          <w:sz w:val="24"/>
          <w:szCs w:val="24"/>
        </w:rPr>
        <w:t>извършват</w:t>
      </w:r>
      <w:proofErr w:type="spellEnd"/>
      <w:r w:rsidR="006A3AEA" w:rsidRPr="002F6DE1">
        <w:rPr>
          <w:sz w:val="24"/>
          <w:szCs w:val="24"/>
        </w:rPr>
        <w:t xml:space="preserve"> </w:t>
      </w:r>
      <w:proofErr w:type="spellStart"/>
      <w:r w:rsidR="006A3AEA" w:rsidRPr="002F6DE1">
        <w:rPr>
          <w:sz w:val="24"/>
          <w:szCs w:val="24"/>
        </w:rPr>
        <w:t>по</w:t>
      </w:r>
      <w:proofErr w:type="spellEnd"/>
      <w:r w:rsidR="006A3AEA" w:rsidRPr="002F6DE1">
        <w:rPr>
          <w:sz w:val="24"/>
          <w:szCs w:val="24"/>
        </w:rPr>
        <w:t xml:space="preserve"> </w:t>
      </w:r>
      <w:proofErr w:type="spellStart"/>
      <w:r w:rsidR="006A3AEA" w:rsidRPr="002F6DE1">
        <w:rPr>
          <w:sz w:val="24"/>
          <w:szCs w:val="24"/>
        </w:rPr>
        <w:t>банков</w:t>
      </w:r>
      <w:proofErr w:type="spellEnd"/>
      <w:r w:rsidR="006A3AEA" w:rsidRPr="002F6DE1">
        <w:rPr>
          <w:sz w:val="24"/>
          <w:szCs w:val="24"/>
        </w:rPr>
        <w:t xml:space="preserve"> </w:t>
      </w:r>
      <w:proofErr w:type="spellStart"/>
      <w:r w:rsidR="006A3AEA" w:rsidRPr="002F6DE1">
        <w:rPr>
          <w:sz w:val="24"/>
          <w:szCs w:val="24"/>
        </w:rPr>
        <w:t>път</w:t>
      </w:r>
      <w:proofErr w:type="spellEnd"/>
      <w:r w:rsidR="006A3AEA" w:rsidRPr="002F6DE1">
        <w:rPr>
          <w:sz w:val="24"/>
          <w:szCs w:val="24"/>
        </w:rPr>
        <w:t xml:space="preserve"> </w:t>
      </w:r>
      <w:proofErr w:type="spellStart"/>
      <w:r w:rsidR="006A3AEA" w:rsidRPr="002F6DE1">
        <w:rPr>
          <w:sz w:val="24"/>
          <w:szCs w:val="24"/>
        </w:rPr>
        <w:t>по</w:t>
      </w:r>
      <w:proofErr w:type="spellEnd"/>
      <w:r w:rsidR="006A3AEA" w:rsidRPr="002F6DE1">
        <w:rPr>
          <w:sz w:val="24"/>
          <w:szCs w:val="24"/>
        </w:rPr>
        <w:t xml:space="preserve"> </w:t>
      </w:r>
      <w:proofErr w:type="spellStart"/>
      <w:r w:rsidR="006A3AEA" w:rsidRPr="002F6DE1">
        <w:rPr>
          <w:sz w:val="24"/>
          <w:szCs w:val="24"/>
        </w:rPr>
        <w:t>сметка</w:t>
      </w:r>
      <w:proofErr w:type="spellEnd"/>
      <w:r w:rsidR="006A3AEA" w:rsidRPr="002F6DE1">
        <w:rPr>
          <w:sz w:val="24"/>
          <w:szCs w:val="24"/>
        </w:rPr>
        <w:t xml:space="preserve"> </w:t>
      </w:r>
      <w:proofErr w:type="spellStart"/>
      <w:r w:rsidR="006A3AEA" w:rsidRPr="002F6DE1">
        <w:rPr>
          <w:sz w:val="24"/>
          <w:szCs w:val="24"/>
        </w:rPr>
        <w:t>на</w:t>
      </w:r>
      <w:proofErr w:type="spellEnd"/>
      <w:r w:rsidR="006A3AEA" w:rsidRPr="002F6DE1">
        <w:rPr>
          <w:sz w:val="24"/>
          <w:szCs w:val="24"/>
        </w:rPr>
        <w:t xml:space="preserve"> </w:t>
      </w:r>
      <w:proofErr w:type="spellStart"/>
      <w:r w:rsidR="006A3AEA" w:rsidRPr="002F6DE1">
        <w:rPr>
          <w:sz w:val="24"/>
          <w:szCs w:val="24"/>
        </w:rPr>
        <w:t>Изпълнителя</w:t>
      </w:r>
      <w:proofErr w:type="spellEnd"/>
      <w:r w:rsidR="006A3AEA" w:rsidRPr="002F6DE1">
        <w:rPr>
          <w:color w:val="000000" w:themeColor="text1"/>
          <w:sz w:val="24"/>
          <w:szCs w:val="24"/>
          <w:lang w:val="bg-BG"/>
        </w:rPr>
        <w:t xml:space="preserve"> при следните условия:</w:t>
      </w:r>
    </w:p>
    <w:p w:rsidR="006A3AEA" w:rsidRPr="002F6DE1" w:rsidRDefault="006A3AEA" w:rsidP="006A3AEA">
      <w:pPr>
        <w:pStyle w:val="ListParagraph"/>
        <w:numPr>
          <w:ilvl w:val="0"/>
          <w:numId w:val="36"/>
        </w:numPr>
        <w:tabs>
          <w:tab w:val="left" w:pos="1560"/>
        </w:tabs>
        <w:ind w:left="720"/>
        <w:contextualSpacing/>
        <w:jc w:val="both"/>
        <w:rPr>
          <w:b/>
          <w:color w:val="000000" w:themeColor="text1"/>
          <w:sz w:val="24"/>
          <w:szCs w:val="24"/>
          <w:u w:val="none"/>
          <w:lang w:val="bg-BG"/>
        </w:rPr>
      </w:pPr>
      <w:r w:rsidRPr="002F6DE1">
        <w:rPr>
          <w:color w:val="000000" w:themeColor="text1"/>
          <w:sz w:val="24"/>
          <w:szCs w:val="24"/>
          <w:u w:val="none"/>
          <w:lang w:val="bg-BG"/>
        </w:rPr>
        <w:t xml:space="preserve">Плащанията за всеки месец ще се извършват по банков път в срок до 30 календарни дни, считано от датата на издаване на фактурите. </w:t>
      </w:r>
    </w:p>
    <w:p w:rsidR="006A3AEA" w:rsidRPr="002F6DE1" w:rsidRDefault="006A3AEA" w:rsidP="006A3AEA">
      <w:pPr>
        <w:pStyle w:val="ListParagraph"/>
        <w:numPr>
          <w:ilvl w:val="0"/>
          <w:numId w:val="36"/>
        </w:numPr>
        <w:tabs>
          <w:tab w:val="left" w:pos="1560"/>
        </w:tabs>
        <w:ind w:left="720"/>
        <w:contextualSpacing/>
        <w:jc w:val="both"/>
        <w:rPr>
          <w:color w:val="000000" w:themeColor="text1"/>
          <w:sz w:val="24"/>
          <w:szCs w:val="24"/>
          <w:u w:val="none"/>
          <w:lang w:val="bg-BG"/>
        </w:rPr>
      </w:pPr>
      <w:r w:rsidRPr="002F6DE1">
        <w:rPr>
          <w:color w:val="000000" w:themeColor="text1"/>
          <w:sz w:val="24"/>
          <w:szCs w:val="24"/>
          <w:u w:val="none"/>
          <w:lang w:val="bg-BG"/>
        </w:rPr>
        <w:t>Необходимите документи за извършване на плащането са:</w:t>
      </w:r>
    </w:p>
    <w:p w:rsidR="00BA192E" w:rsidRPr="002F6DE1" w:rsidRDefault="006A3AEA" w:rsidP="00BA192E">
      <w:pPr>
        <w:pStyle w:val="ListParagraph"/>
        <w:tabs>
          <w:tab w:val="left" w:pos="1560"/>
        </w:tabs>
        <w:ind w:left="720"/>
        <w:jc w:val="both"/>
        <w:rPr>
          <w:color w:val="000000" w:themeColor="text1"/>
          <w:sz w:val="24"/>
          <w:szCs w:val="24"/>
          <w:u w:val="none"/>
          <w:lang w:val="bg-BG"/>
        </w:rPr>
      </w:pPr>
      <w:r w:rsidRPr="002F6DE1">
        <w:rPr>
          <w:color w:val="000000" w:themeColor="text1"/>
          <w:sz w:val="24"/>
          <w:szCs w:val="24"/>
          <w:u w:val="none"/>
          <w:lang w:val="bg-BG"/>
        </w:rPr>
        <w:t xml:space="preserve"> – оригинална фактура, включваща в себе си разпределение за всяко структурно звено на Възложителя за предоставените универсални и неуниверсални пощенски и куриерски услуги, издадена на името на „БДЖ – Пътнически превози” ЕООД, с посочени номер и предмет на договора и изпратена до адрес  - </w:t>
      </w:r>
      <w:r w:rsidR="00BA192E" w:rsidRPr="002F6DE1">
        <w:rPr>
          <w:color w:val="000000" w:themeColor="text1"/>
          <w:sz w:val="24"/>
          <w:szCs w:val="24"/>
          <w:u w:val="none"/>
          <w:lang w:val="bg-BG"/>
        </w:rPr>
        <w:t xml:space="preserve">1080 </w:t>
      </w:r>
      <w:r w:rsidRPr="002F6DE1">
        <w:rPr>
          <w:color w:val="000000" w:themeColor="text1"/>
          <w:sz w:val="24"/>
          <w:szCs w:val="24"/>
          <w:u w:val="none"/>
          <w:lang w:val="bg-BG"/>
        </w:rPr>
        <w:t>гр. София, ул. „Иван Вазов“ №3</w:t>
      </w:r>
      <w:r w:rsidR="00BA192E" w:rsidRPr="002F6DE1">
        <w:rPr>
          <w:color w:val="000000" w:themeColor="text1"/>
          <w:sz w:val="24"/>
          <w:szCs w:val="24"/>
          <w:u w:val="none"/>
          <w:lang w:val="bg-BG"/>
        </w:rPr>
        <w:t xml:space="preserve">. </w:t>
      </w:r>
    </w:p>
    <w:p w:rsidR="0009081B" w:rsidRDefault="0009081B" w:rsidP="006A3AEA">
      <w:pPr>
        <w:tabs>
          <w:tab w:val="left" w:pos="284"/>
        </w:tabs>
        <w:jc w:val="both"/>
        <w:rPr>
          <w:sz w:val="24"/>
          <w:szCs w:val="24"/>
          <w:lang w:val="bg-BG"/>
        </w:rPr>
      </w:pPr>
    </w:p>
    <w:p w:rsidR="00B65C30" w:rsidRPr="00061326" w:rsidRDefault="00B65C30" w:rsidP="00B65C30">
      <w:pPr>
        <w:tabs>
          <w:tab w:val="left" w:pos="284"/>
        </w:tabs>
        <w:ind w:right="538"/>
        <w:jc w:val="both"/>
        <w:rPr>
          <w:sz w:val="24"/>
          <w:szCs w:val="24"/>
          <w:lang w:val="bg-BG"/>
        </w:rPr>
      </w:pPr>
      <w:r w:rsidRPr="00061326">
        <w:rPr>
          <w:sz w:val="24"/>
          <w:szCs w:val="24"/>
          <w:lang w:val="bg-BG"/>
        </w:rPr>
        <w:t xml:space="preserve"> </w:t>
      </w:r>
    </w:p>
    <w:p w:rsidR="00B65C30" w:rsidRPr="00BA192E" w:rsidRDefault="00EF1A30" w:rsidP="006A3AEA">
      <w:pPr>
        <w:pStyle w:val="ListParagraph"/>
        <w:shd w:val="clear" w:color="auto" w:fill="FFFFFF"/>
        <w:tabs>
          <w:tab w:val="left" w:pos="450"/>
        </w:tabs>
        <w:spacing w:line="276" w:lineRule="auto"/>
        <w:ind w:left="90" w:right="29"/>
        <w:jc w:val="both"/>
        <w:rPr>
          <w:sz w:val="24"/>
          <w:szCs w:val="24"/>
          <w:u w:val="none"/>
          <w:lang w:val="bg-BG"/>
        </w:rPr>
      </w:pPr>
      <w:r w:rsidRPr="006A3AEA">
        <w:rPr>
          <w:sz w:val="24"/>
          <w:szCs w:val="24"/>
          <w:u w:val="none"/>
          <w:lang w:val="ru-RU"/>
        </w:rPr>
        <w:t xml:space="preserve">   </w:t>
      </w:r>
      <w:r w:rsidR="00374477" w:rsidRPr="00BA192E">
        <w:rPr>
          <w:sz w:val="24"/>
          <w:szCs w:val="24"/>
          <w:u w:val="none"/>
          <w:lang w:val="en-US"/>
        </w:rPr>
        <w:t>8</w:t>
      </w:r>
      <w:r w:rsidR="00B65C30" w:rsidRPr="00BA192E">
        <w:rPr>
          <w:sz w:val="24"/>
          <w:szCs w:val="24"/>
          <w:u w:val="none"/>
          <w:lang w:val="ru-RU"/>
        </w:rPr>
        <w:t xml:space="preserve">. Срокът на валидност на настоящата оферта е </w:t>
      </w:r>
      <w:proofErr w:type="gramStart"/>
      <w:r w:rsidR="00B65C30" w:rsidRPr="00BA192E">
        <w:rPr>
          <w:sz w:val="24"/>
          <w:szCs w:val="24"/>
          <w:u w:val="none"/>
          <w:lang w:val="ru-RU"/>
        </w:rPr>
        <w:t>.......................(</w:t>
      </w:r>
      <w:proofErr w:type="gramEnd"/>
      <w:r w:rsidR="00B65C30" w:rsidRPr="00BA192E">
        <w:rPr>
          <w:i/>
          <w:sz w:val="24"/>
          <w:szCs w:val="24"/>
          <w:u w:val="none"/>
          <w:lang w:val="ru-RU"/>
        </w:rPr>
        <w:t>не по-малко от 60 (</w:t>
      </w:r>
      <w:r w:rsidR="00B65C30" w:rsidRPr="00BA192E">
        <w:rPr>
          <w:i/>
          <w:sz w:val="24"/>
          <w:szCs w:val="24"/>
          <w:u w:val="none"/>
          <w:lang w:val="bg-BG"/>
        </w:rPr>
        <w:t>шестдесет</w:t>
      </w:r>
      <w:r w:rsidR="00B65C30" w:rsidRPr="00BA192E">
        <w:rPr>
          <w:i/>
          <w:sz w:val="24"/>
          <w:szCs w:val="24"/>
          <w:u w:val="none"/>
          <w:lang w:val="ru-RU"/>
        </w:rPr>
        <w:t xml:space="preserve">) </w:t>
      </w:r>
      <w:r w:rsidR="00B65C30" w:rsidRPr="00BA192E">
        <w:rPr>
          <w:i/>
          <w:sz w:val="24"/>
          <w:szCs w:val="24"/>
          <w:u w:val="none"/>
          <w:lang w:val="bg-BG"/>
        </w:rPr>
        <w:t>календарни дни</w:t>
      </w:r>
      <w:r w:rsidR="00B65C30" w:rsidRPr="00BA192E">
        <w:rPr>
          <w:sz w:val="24"/>
          <w:szCs w:val="24"/>
          <w:u w:val="none"/>
          <w:lang w:val="bg-BG"/>
        </w:rPr>
        <w:t>), считано от крайния срок за получаване на оферти.</w:t>
      </w:r>
    </w:p>
    <w:p w:rsidR="006A3AEA" w:rsidRDefault="006A3AEA" w:rsidP="006A3AEA">
      <w:pPr>
        <w:pStyle w:val="ListParagraph"/>
        <w:shd w:val="clear" w:color="auto" w:fill="FFFFFF"/>
        <w:tabs>
          <w:tab w:val="left" w:pos="450"/>
        </w:tabs>
        <w:spacing w:line="276" w:lineRule="auto"/>
        <w:ind w:left="90" w:right="29"/>
        <w:jc w:val="both"/>
        <w:rPr>
          <w:sz w:val="24"/>
          <w:szCs w:val="24"/>
          <w:u w:val="none"/>
          <w:lang w:val="bg-BG"/>
        </w:rPr>
      </w:pPr>
    </w:p>
    <w:p w:rsidR="006A3AEA" w:rsidRPr="006A3AEA" w:rsidRDefault="006A3AEA" w:rsidP="006A3AEA">
      <w:pPr>
        <w:pStyle w:val="ListParagraph"/>
        <w:shd w:val="clear" w:color="auto" w:fill="FFFFFF"/>
        <w:tabs>
          <w:tab w:val="left" w:pos="450"/>
        </w:tabs>
        <w:spacing w:line="276" w:lineRule="auto"/>
        <w:ind w:left="90" w:right="29"/>
        <w:jc w:val="both"/>
        <w:rPr>
          <w:sz w:val="24"/>
          <w:szCs w:val="24"/>
          <w:u w:val="none"/>
          <w:lang w:val="bg-BG"/>
        </w:rPr>
      </w:pPr>
    </w:p>
    <w:p w:rsidR="00B65C30" w:rsidRPr="00A31CFC" w:rsidRDefault="00B65C30" w:rsidP="00B65C30">
      <w:pPr>
        <w:ind w:right="736"/>
        <w:rPr>
          <w:color w:val="000000"/>
          <w:spacing w:val="2"/>
          <w:sz w:val="22"/>
          <w:szCs w:val="22"/>
          <w:lang w:val="bg-BG"/>
        </w:rPr>
      </w:pPr>
    </w:p>
    <w:p w:rsidR="00B65C30" w:rsidRDefault="00B65C30" w:rsidP="00B65C30">
      <w:pPr>
        <w:ind w:right="736"/>
        <w:rPr>
          <w:color w:val="000000"/>
          <w:spacing w:val="2"/>
          <w:sz w:val="22"/>
          <w:szCs w:val="22"/>
          <w:lang w:val="bg-BG"/>
        </w:rPr>
      </w:pPr>
      <w:r w:rsidRPr="003B1D39">
        <w:rPr>
          <w:color w:val="000000"/>
          <w:spacing w:val="2"/>
          <w:sz w:val="22"/>
          <w:szCs w:val="22"/>
          <w:lang w:val="bg-BG"/>
        </w:rPr>
        <w:t>Дата</w:t>
      </w:r>
      <w:r w:rsidRPr="00711C96">
        <w:rPr>
          <w:color w:val="000000"/>
          <w:spacing w:val="2"/>
          <w:sz w:val="22"/>
          <w:szCs w:val="22"/>
          <w:lang w:val="bg-BG"/>
        </w:rPr>
        <w:t>:</w:t>
      </w:r>
      <w:r w:rsidRPr="003B1D39">
        <w:rPr>
          <w:color w:val="000000"/>
          <w:spacing w:val="2"/>
          <w:sz w:val="22"/>
          <w:szCs w:val="22"/>
          <w:lang w:val="bg-BG"/>
        </w:rPr>
        <w:t xml:space="preserve"> .....</w:t>
      </w:r>
      <w:r w:rsidRPr="00711C96">
        <w:rPr>
          <w:color w:val="000000"/>
          <w:spacing w:val="2"/>
          <w:sz w:val="22"/>
          <w:szCs w:val="22"/>
          <w:lang w:val="bg-BG"/>
        </w:rPr>
        <w:t>.....................</w:t>
      </w:r>
      <w:r w:rsidRPr="003B1D39">
        <w:rPr>
          <w:color w:val="000000"/>
          <w:spacing w:val="2"/>
          <w:sz w:val="22"/>
          <w:szCs w:val="22"/>
          <w:lang w:val="bg-BG"/>
        </w:rPr>
        <w:t xml:space="preserve"> г.</w:t>
      </w:r>
      <w:r w:rsidRPr="003B1D39">
        <w:rPr>
          <w:color w:val="000000"/>
          <w:spacing w:val="2"/>
          <w:sz w:val="22"/>
          <w:szCs w:val="22"/>
          <w:lang w:val="bg-BG"/>
        </w:rPr>
        <w:tab/>
      </w:r>
      <w:r w:rsidRPr="003B1D39">
        <w:rPr>
          <w:color w:val="000000"/>
          <w:spacing w:val="2"/>
          <w:sz w:val="22"/>
          <w:szCs w:val="22"/>
          <w:lang w:val="bg-BG"/>
        </w:rPr>
        <w:tab/>
      </w:r>
      <w:r>
        <w:rPr>
          <w:color w:val="000000"/>
          <w:spacing w:val="2"/>
          <w:sz w:val="22"/>
          <w:szCs w:val="22"/>
          <w:lang w:val="bg-BG"/>
        </w:rPr>
        <w:t xml:space="preserve">                                                              </w:t>
      </w:r>
      <w:r w:rsidRPr="003B1D39">
        <w:rPr>
          <w:color w:val="000000"/>
          <w:spacing w:val="2"/>
          <w:sz w:val="22"/>
          <w:szCs w:val="22"/>
          <w:lang w:val="bg-BG"/>
        </w:rPr>
        <w:t xml:space="preserve">                               </w:t>
      </w:r>
      <w:r w:rsidRPr="00711C96">
        <w:rPr>
          <w:color w:val="000000"/>
          <w:spacing w:val="2"/>
          <w:sz w:val="22"/>
          <w:szCs w:val="22"/>
          <w:lang w:val="bg-BG"/>
        </w:rPr>
        <w:t xml:space="preserve">                  </w:t>
      </w:r>
    </w:p>
    <w:p w:rsidR="00B65C30" w:rsidRPr="00711C96" w:rsidRDefault="00B65C30" w:rsidP="00B65C30">
      <w:pPr>
        <w:ind w:right="736"/>
        <w:rPr>
          <w:color w:val="000000"/>
          <w:sz w:val="22"/>
          <w:szCs w:val="22"/>
          <w:lang w:val="ru-RU"/>
        </w:rPr>
      </w:pPr>
    </w:p>
    <w:p w:rsidR="00B65C30" w:rsidRDefault="00B65C30" w:rsidP="00B65C30">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Pr>
          <w:sz w:val="22"/>
          <w:szCs w:val="22"/>
          <w:lang w:val="ru-RU"/>
        </w:rPr>
        <w:t xml:space="preserve">                                 </w:t>
      </w:r>
      <w:r w:rsidRPr="00711C96">
        <w:rPr>
          <w:sz w:val="22"/>
          <w:szCs w:val="22"/>
          <w:lang w:val="ru-RU"/>
        </w:rPr>
        <w:t xml:space="preserve">                                         /подпис и печат/</w:t>
      </w:r>
    </w:p>
    <w:p w:rsidR="00B65C30" w:rsidRPr="00BE3A71" w:rsidRDefault="00B65C30" w:rsidP="00B65C30">
      <w:pPr>
        <w:ind w:right="736"/>
        <w:rPr>
          <w:color w:val="000000"/>
          <w:spacing w:val="4"/>
          <w:sz w:val="22"/>
          <w:szCs w:val="22"/>
          <w:lang w:val="bg-BG"/>
        </w:rPr>
      </w:pPr>
    </w:p>
    <w:p w:rsidR="00B65C30" w:rsidRPr="003B1D39" w:rsidRDefault="00B65C30" w:rsidP="00B65C30">
      <w:pPr>
        <w:shd w:val="clear" w:color="auto" w:fill="FFFFFF"/>
        <w:ind w:left="19" w:right="736"/>
        <w:rPr>
          <w:sz w:val="18"/>
          <w:szCs w:val="18"/>
          <w:lang w:val="bg-BG"/>
        </w:rPr>
      </w:pPr>
      <w:r w:rsidRPr="003B1D39">
        <w:rPr>
          <w:color w:val="000000"/>
          <w:spacing w:val="4"/>
          <w:sz w:val="18"/>
          <w:szCs w:val="18"/>
          <w:lang w:val="bg-BG"/>
        </w:rPr>
        <w:t>Упълномощен да подпише предложението</w:t>
      </w:r>
      <w:r w:rsidRPr="003B1D39">
        <w:rPr>
          <w:sz w:val="18"/>
          <w:szCs w:val="18"/>
          <w:lang w:val="bg-BG"/>
        </w:rPr>
        <w:t xml:space="preserve"> </w:t>
      </w:r>
      <w:r w:rsidRPr="003B1D39">
        <w:rPr>
          <w:color w:val="000000"/>
          <w:spacing w:val="6"/>
          <w:sz w:val="18"/>
          <w:szCs w:val="18"/>
          <w:lang w:val="bg-BG"/>
        </w:rPr>
        <w:t xml:space="preserve">от името на: </w:t>
      </w:r>
    </w:p>
    <w:p w:rsidR="00B65C30" w:rsidRPr="003B1D39" w:rsidRDefault="00B65C30" w:rsidP="00B65C30">
      <w:pPr>
        <w:shd w:val="clear" w:color="auto" w:fill="FFFFFF"/>
        <w:tabs>
          <w:tab w:val="left" w:leader="dot" w:pos="7848"/>
        </w:tabs>
        <w:ind w:left="24" w:right="736"/>
        <w:rPr>
          <w:color w:val="000000"/>
          <w:sz w:val="18"/>
          <w:szCs w:val="18"/>
          <w:lang w:val="bg-BG"/>
        </w:rPr>
      </w:pPr>
    </w:p>
    <w:p w:rsidR="00B65C30" w:rsidRPr="003B1D39" w:rsidRDefault="00B65C30" w:rsidP="00B65C30">
      <w:pPr>
        <w:shd w:val="clear" w:color="auto" w:fill="FFFFFF"/>
        <w:tabs>
          <w:tab w:val="left" w:leader="dot" w:pos="7848"/>
        </w:tabs>
        <w:ind w:left="24" w:right="736"/>
        <w:rPr>
          <w:color w:val="000000"/>
          <w:sz w:val="18"/>
          <w:szCs w:val="18"/>
          <w:lang w:val="bg-BG"/>
        </w:rPr>
      </w:pPr>
      <w:r w:rsidRPr="003B1D39">
        <w:rPr>
          <w:color w:val="000000"/>
          <w:sz w:val="18"/>
          <w:szCs w:val="18"/>
          <w:lang w:val="bg-BG"/>
        </w:rPr>
        <w:t>......................................................................................................................................................</w:t>
      </w:r>
    </w:p>
    <w:p w:rsidR="00B65C30" w:rsidRPr="003D2DE3" w:rsidRDefault="00B65C30" w:rsidP="00B65C30">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Pr="003B1D39">
        <w:rPr>
          <w:i/>
          <w:color w:val="000000"/>
          <w:spacing w:val="4"/>
          <w:sz w:val="18"/>
          <w:szCs w:val="18"/>
          <w:lang w:val="bg-BG"/>
        </w:rPr>
        <w:t>/изписва се името на</w:t>
      </w:r>
      <w:r w:rsidRPr="003B1D39">
        <w:rPr>
          <w:i/>
          <w:sz w:val="18"/>
          <w:szCs w:val="18"/>
          <w:lang w:val="bg-BG"/>
        </w:rPr>
        <w:t xml:space="preserve"> </w:t>
      </w:r>
      <w:r w:rsidRPr="003B1D39">
        <w:rPr>
          <w:i/>
          <w:color w:val="000000"/>
          <w:spacing w:val="2"/>
          <w:sz w:val="18"/>
          <w:szCs w:val="18"/>
          <w:lang w:val="bg-BG"/>
        </w:rPr>
        <w:t>участника/</w:t>
      </w:r>
    </w:p>
    <w:p w:rsidR="00B65C30" w:rsidRPr="003B1D39" w:rsidRDefault="00B65C30" w:rsidP="00B65C30">
      <w:pPr>
        <w:shd w:val="clear" w:color="auto" w:fill="FFFFFF"/>
        <w:tabs>
          <w:tab w:val="left" w:leader="dot" w:pos="7848"/>
        </w:tabs>
        <w:ind w:left="24" w:right="736"/>
        <w:rPr>
          <w:color w:val="000000"/>
          <w:sz w:val="18"/>
          <w:szCs w:val="18"/>
          <w:lang w:val="bg-BG"/>
        </w:rPr>
      </w:pPr>
      <w:r w:rsidRPr="003B1D39">
        <w:rPr>
          <w:color w:val="000000"/>
          <w:sz w:val="18"/>
          <w:szCs w:val="18"/>
          <w:lang w:val="bg-BG"/>
        </w:rPr>
        <w:t>......................................................................................................................................................</w:t>
      </w:r>
    </w:p>
    <w:p w:rsidR="00B65C30" w:rsidRDefault="00B65C30" w:rsidP="00B65C30">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Pr="003B1D39">
        <w:rPr>
          <w:i/>
          <w:color w:val="000000"/>
          <w:spacing w:val="4"/>
          <w:sz w:val="18"/>
          <w:szCs w:val="18"/>
          <w:lang w:val="bg-BG"/>
        </w:rPr>
        <w:t>/изписва се името на упълномощеното лице и длъжността/</w:t>
      </w:r>
    </w:p>
    <w:p w:rsidR="00F50D5F" w:rsidRDefault="00F50D5F" w:rsidP="00B65C30">
      <w:pPr>
        <w:shd w:val="clear" w:color="auto" w:fill="FFFFFF"/>
        <w:tabs>
          <w:tab w:val="left" w:leader="dot" w:pos="7848"/>
        </w:tabs>
        <w:ind w:left="24" w:right="736"/>
        <w:rPr>
          <w:i/>
          <w:color w:val="000000"/>
          <w:spacing w:val="4"/>
          <w:sz w:val="18"/>
          <w:szCs w:val="18"/>
          <w:lang w:val="bg-BG"/>
        </w:rPr>
      </w:pPr>
    </w:p>
    <w:p w:rsidR="00F50D5F" w:rsidRDefault="00F50D5F" w:rsidP="00B65C30">
      <w:pPr>
        <w:shd w:val="clear" w:color="auto" w:fill="FFFFFF"/>
        <w:tabs>
          <w:tab w:val="left" w:leader="dot" w:pos="7848"/>
        </w:tabs>
        <w:ind w:left="24" w:right="736"/>
        <w:rPr>
          <w:i/>
          <w:color w:val="000000"/>
          <w:spacing w:val="4"/>
          <w:sz w:val="18"/>
          <w:szCs w:val="18"/>
          <w:lang w:val="bg-BG"/>
        </w:rPr>
      </w:pPr>
    </w:p>
    <w:p w:rsidR="00F50D5F" w:rsidRPr="006B6518" w:rsidRDefault="00F50D5F" w:rsidP="00B65C30">
      <w:pPr>
        <w:shd w:val="clear" w:color="auto" w:fill="FFFFFF"/>
        <w:tabs>
          <w:tab w:val="left" w:leader="dot" w:pos="7848"/>
        </w:tabs>
        <w:ind w:left="24" w:right="736"/>
        <w:rPr>
          <w:i/>
          <w:color w:val="000000"/>
          <w:spacing w:val="4"/>
          <w:sz w:val="18"/>
          <w:szCs w:val="18"/>
          <w:lang w:val="bg-BG"/>
        </w:rPr>
      </w:pPr>
    </w:p>
    <w:p w:rsidR="00B65C30" w:rsidRPr="002E23F3" w:rsidRDefault="00B65C30" w:rsidP="00B65C30">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B65C30" w:rsidRPr="00BA192E" w:rsidRDefault="006E439C" w:rsidP="006E439C">
      <w:pPr>
        <w:pStyle w:val="ListParagraph"/>
        <w:numPr>
          <w:ilvl w:val="0"/>
          <w:numId w:val="37"/>
        </w:numPr>
        <w:shd w:val="clear" w:color="auto" w:fill="FFFFFF"/>
        <w:tabs>
          <w:tab w:val="left" w:pos="426"/>
        </w:tabs>
        <w:ind w:left="0" w:right="736" w:firstLine="0"/>
        <w:rPr>
          <w:spacing w:val="4"/>
          <w:sz w:val="24"/>
          <w:szCs w:val="24"/>
          <w:u w:val="none"/>
          <w:lang w:val="bg-BG"/>
        </w:rPr>
      </w:pPr>
      <w:r w:rsidRPr="00BA192E">
        <w:rPr>
          <w:spacing w:val="4"/>
          <w:sz w:val="24"/>
          <w:szCs w:val="24"/>
          <w:u w:val="none"/>
          <w:lang w:val="bg-BG"/>
        </w:rPr>
        <w:t>Ценоразпис на услугите, предлагани от участника.</w:t>
      </w:r>
    </w:p>
    <w:p w:rsidR="006E439C" w:rsidRPr="00BA192E" w:rsidRDefault="006E439C" w:rsidP="006E439C">
      <w:pPr>
        <w:pStyle w:val="ListParagraph"/>
        <w:numPr>
          <w:ilvl w:val="0"/>
          <w:numId w:val="37"/>
        </w:numPr>
        <w:shd w:val="clear" w:color="auto" w:fill="FFFFFF"/>
        <w:tabs>
          <w:tab w:val="left" w:pos="426"/>
        </w:tabs>
        <w:ind w:left="0" w:right="736" w:firstLine="0"/>
        <w:rPr>
          <w:spacing w:val="4"/>
          <w:sz w:val="24"/>
          <w:szCs w:val="24"/>
          <w:u w:val="none"/>
          <w:lang w:val="bg-BG"/>
        </w:rPr>
      </w:pPr>
      <w:r w:rsidRPr="00BA192E">
        <w:rPr>
          <w:spacing w:val="4"/>
          <w:sz w:val="24"/>
          <w:szCs w:val="24"/>
          <w:u w:val="none"/>
          <w:lang w:val="bg-BG"/>
        </w:rPr>
        <w:t>Друга информация по преценка на участника.</w:t>
      </w:r>
    </w:p>
    <w:p w:rsidR="00221973" w:rsidRPr="00BA192E" w:rsidRDefault="00221973" w:rsidP="006E439C">
      <w:pPr>
        <w:tabs>
          <w:tab w:val="left" w:pos="142"/>
          <w:tab w:val="left" w:pos="567"/>
        </w:tabs>
        <w:ind w:right="538"/>
        <w:jc w:val="both"/>
        <w:rPr>
          <w:color w:val="000000" w:themeColor="text1"/>
          <w:spacing w:val="4"/>
          <w:sz w:val="24"/>
          <w:szCs w:val="24"/>
          <w:lang w:val="bg-BG"/>
        </w:rPr>
      </w:pPr>
    </w:p>
    <w:sectPr w:rsidR="00221973" w:rsidRPr="00BA192E" w:rsidSect="00442DD3">
      <w:pgSz w:w="12240" w:h="15840"/>
      <w:pgMar w:top="568" w:right="616" w:bottom="851"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FB4" w:rsidRDefault="008F3FB4" w:rsidP="00841CAC">
      <w:r>
        <w:separator/>
      </w:r>
    </w:p>
  </w:endnote>
  <w:endnote w:type="continuationSeparator" w:id="0">
    <w:p w:rsidR="008F3FB4" w:rsidRDefault="008F3FB4"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FB4" w:rsidRDefault="008F3FB4" w:rsidP="00841CAC">
      <w:r>
        <w:separator/>
      </w:r>
    </w:p>
  </w:footnote>
  <w:footnote w:type="continuationSeparator" w:id="0">
    <w:p w:rsidR="008F3FB4" w:rsidRDefault="008F3FB4"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A032E"/>
    <w:multiLevelType w:val="hybridMultilevel"/>
    <w:tmpl w:val="6EE6021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18D977ED"/>
    <w:multiLevelType w:val="hybridMultilevel"/>
    <w:tmpl w:val="F6142940"/>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1">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3">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B5034AA"/>
    <w:multiLevelType w:val="hybridMultilevel"/>
    <w:tmpl w:val="27A069EA"/>
    <w:lvl w:ilvl="0" w:tplc="0402000B">
      <w:start w:val="1"/>
      <w:numFmt w:val="bullet"/>
      <w:lvlText w:val=""/>
      <w:lvlJc w:val="left"/>
      <w:pPr>
        <w:ind w:left="3164" w:hanging="360"/>
      </w:pPr>
      <w:rPr>
        <w:rFonts w:ascii="Wingdings" w:hAnsi="Wingdings" w:hint="default"/>
      </w:rPr>
    </w:lvl>
    <w:lvl w:ilvl="1" w:tplc="04020003" w:tentative="1">
      <w:start w:val="1"/>
      <w:numFmt w:val="bullet"/>
      <w:lvlText w:val="o"/>
      <w:lvlJc w:val="left"/>
      <w:pPr>
        <w:ind w:left="3884" w:hanging="360"/>
      </w:pPr>
      <w:rPr>
        <w:rFonts w:ascii="Courier New" w:hAnsi="Courier New" w:cs="Courier New" w:hint="default"/>
      </w:rPr>
    </w:lvl>
    <w:lvl w:ilvl="2" w:tplc="04020005" w:tentative="1">
      <w:start w:val="1"/>
      <w:numFmt w:val="bullet"/>
      <w:lvlText w:val=""/>
      <w:lvlJc w:val="left"/>
      <w:pPr>
        <w:ind w:left="4604" w:hanging="360"/>
      </w:pPr>
      <w:rPr>
        <w:rFonts w:ascii="Wingdings" w:hAnsi="Wingdings" w:hint="default"/>
      </w:rPr>
    </w:lvl>
    <w:lvl w:ilvl="3" w:tplc="04020001" w:tentative="1">
      <w:start w:val="1"/>
      <w:numFmt w:val="bullet"/>
      <w:lvlText w:val=""/>
      <w:lvlJc w:val="left"/>
      <w:pPr>
        <w:ind w:left="5324" w:hanging="360"/>
      </w:pPr>
      <w:rPr>
        <w:rFonts w:ascii="Symbol" w:hAnsi="Symbol" w:hint="default"/>
      </w:rPr>
    </w:lvl>
    <w:lvl w:ilvl="4" w:tplc="04020003" w:tentative="1">
      <w:start w:val="1"/>
      <w:numFmt w:val="bullet"/>
      <w:lvlText w:val="o"/>
      <w:lvlJc w:val="left"/>
      <w:pPr>
        <w:ind w:left="6044" w:hanging="360"/>
      </w:pPr>
      <w:rPr>
        <w:rFonts w:ascii="Courier New" w:hAnsi="Courier New" w:cs="Courier New" w:hint="default"/>
      </w:rPr>
    </w:lvl>
    <w:lvl w:ilvl="5" w:tplc="04020005" w:tentative="1">
      <w:start w:val="1"/>
      <w:numFmt w:val="bullet"/>
      <w:lvlText w:val=""/>
      <w:lvlJc w:val="left"/>
      <w:pPr>
        <w:ind w:left="6764" w:hanging="360"/>
      </w:pPr>
      <w:rPr>
        <w:rFonts w:ascii="Wingdings" w:hAnsi="Wingdings" w:hint="default"/>
      </w:rPr>
    </w:lvl>
    <w:lvl w:ilvl="6" w:tplc="04020001" w:tentative="1">
      <w:start w:val="1"/>
      <w:numFmt w:val="bullet"/>
      <w:lvlText w:val=""/>
      <w:lvlJc w:val="left"/>
      <w:pPr>
        <w:ind w:left="7484" w:hanging="360"/>
      </w:pPr>
      <w:rPr>
        <w:rFonts w:ascii="Symbol" w:hAnsi="Symbol" w:hint="default"/>
      </w:rPr>
    </w:lvl>
    <w:lvl w:ilvl="7" w:tplc="04020003" w:tentative="1">
      <w:start w:val="1"/>
      <w:numFmt w:val="bullet"/>
      <w:lvlText w:val="o"/>
      <w:lvlJc w:val="left"/>
      <w:pPr>
        <w:ind w:left="8204" w:hanging="360"/>
      </w:pPr>
      <w:rPr>
        <w:rFonts w:ascii="Courier New" w:hAnsi="Courier New" w:cs="Courier New" w:hint="default"/>
      </w:rPr>
    </w:lvl>
    <w:lvl w:ilvl="8" w:tplc="04020005" w:tentative="1">
      <w:start w:val="1"/>
      <w:numFmt w:val="bullet"/>
      <w:lvlText w:val=""/>
      <w:lvlJc w:val="left"/>
      <w:pPr>
        <w:ind w:left="8924" w:hanging="360"/>
      </w:pPr>
      <w:rPr>
        <w:rFonts w:ascii="Wingdings" w:hAnsi="Wingdings" w:hint="default"/>
      </w:rPr>
    </w:lvl>
  </w:abstractNum>
  <w:abstractNum w:abstractNumId="21">
    <w:nsid w:val="467963B2"/>
    <w:multiLevelType w:val="hybridMultilevel"/>
    <w:tmpl w:val="A760AE02"/>
    <w:lvl w:ilvl="0" w:tplc="0402000B">
      <w:start w:val="1"/>
      <w:numFmt w:val="bullet"/>
      <w:lvlText w:val=""/>
      <w:lvlJc w:val="left"/>
      <w:pPr>
        <w:ind w:left="2191" w:hanging="360"/>
      </w:pPr>
      <w:rPr>
        <w:rFonts w:ascii="Wingdings" w:hAnsi="Wingdings" w:hint="default"/>
      </w:rPr>
    </w:lvl>
    <w:lvl w:ilvl="1" w:tplc="04020003" w:tentative="1">
      <w:start w:val="1"/>
      <w:numFmt w:val="bullet"/>
      <w:lvlText w:val="o"/>
      <w:lvlJc w:val="left"/>
      <w:pPr>
        <w:ind w:left="2911" w:hanging="360"/>
      </w:pPr>
      <w:rPr>
        <w:rFonts w:ascii="Courier New" w:hAnsi="Courier New" w:cs="Courier New" w:hint="default"/>
      </w:rPr>
    </w:lvl>
    <w:lvl w:ilvl="2" w:tplc="04020005" w:tentative="1">
      <w:start w:val="1"/>
      <w:numFmt w:val="bullet"/>
      <w:lvlText w:val=""/>
      <w:lvlJc w:val="left"/>
      <w:pPr>
        <w:ind w:left="3631" w:hanging="360"/>
      </w:pPr>
      <w:rPr>
        <w:rFonts w:ascii="Wingdings" w:hAnsi="Wingdings" w:hint="default"/>
      </w:rPr>
    </w:lvl>
    <w:lvl w:ilvl="3" w:tplc="04020001" w:tentative="1">
      <w:start w:val="1"/>
      <w:numFmt w:val="bullet"/>
      <w:lvlText w:val=""/>
      <w:lvlJc w:val="left"/>
      <w:pPr>
        <w:ind w:left="4351" w:hanging="360"/>
      </w:pPr>
      <w:rPr>
        <w:rFonts w:ascii="Symbol" w:hAnsi="Symbol" w:hint="default"/>
      </w:rPr>
    </w:lvl>
    <w:lvl w:ilvl="4" w:tplc="04020003" w:tentative="1">
      <w:start w:val="1"/>
      <w:numFmt w:val="bullet"/>
      <w:lvlText w:val="o"/>
      <w:lvlJc w:val="left"/>
      <w:pPr>
        <w:ind w:left="5071" w:hanging="360"/>
      </w:pPr>
      <w:rPr>
        <w:rFonts w:ascii="Courier New" w:hAnsi="Courier New" w:cs="Courier New" w:hint="default"/>
      </w:rPr>
    </w:lvl>
    <w:lvl w:ilvl="5" w:tplc="04020005" w:tentative="1">
      <w:start w:val="1"/>
      <w:numFmt w:val="bullet"/>
      <w:lvlText w:val=""/>
      <w:lvlJc w:val="left"/>
      <w:pPr>
        <w:ind w:left="5791" w:hanging="360"/>
      </w:pPr>
      <w:rPr>
        <w:rFonts w:ascii="Wingdings" w:hAnsi="Wingdings" w:hint="default"/>
      </w:rPr>
    </w:lvl>
    <w:lvl w:ilvl="6" w:tplc="04020001" w:tentative="1">
      <w:start w:val="1"/>
      <w:numFmt w:val="bullet"/>
      <w:lvlText w:val=""/>
      <w:lvlJc w:val="left"/>
      <w:pPr>
        <w:ind w:left="6511" w:hanging="360"/>
      </w:pPr>
      <w:rPr>
        <w:rFonts w:ascii="Symbol" w:hAnsi="Symbol" w:hint="default"/>
      </w:rPr>
    </w:lvl>
    <w:lvl w:ilvl="7" w:tplc="04020003" w:tentative="1">
      <w:start w:val="1"/>
      <w:numFmt w:val="bullet"/>
      <w:lvlText w:val="o"/>
      <w:lvlJc w:val="left"/>
      <w:pPr>
        <w:ind w:left="7231" w:hanging="360"/>
      </w:pPr>
      <w:rPr>
        <w:rFonts w:ascii="Courier New" w:hAnsi="Courier New" w:cs="Courier New" w:hint="default"/>
      </w:rPr>
    </w:lvl>
    <w:lvl w:ilvl="8" w:tplc="04020005" w:tentative="1">
      <w:start w:val="1"/>
      <w:numFmt w:val="bullet"/>
      <w:lvlText w:val=""/>
      <w:lvlJc w:val="left"/>
      <w:pPr>
        <w:ind w:left="7951" w:hanging="360"/>
      </w:pPr>
      <w:rPr>
        <w:rFonts w:ascii="Wingdings" w:hAnsi="Wingdings" w:hint="default"/>
      </w:rPr>
    </w:lvl>
  </w:abstractNum>
  <w:abstractNum w:abstractNumId="22">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3">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5">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C4C254E"/>
    <w:multiLevelType w:val="hybridMultilevel"/>
    <w:tmpl w:val="C5E0A60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8">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9">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E7029A"/>
    <w:multiLevelType w:val="hybridMultilevel"/>
    <w:tmpl w:val="2B4A1A9C"/>
    <w:lvl w:ilvl="0" w:tplc="0402000B">
      <w:start w:val="1"/>
      <w:numFmt w:val="bullet"/>
      <w:lvlText w:val=""/>
      <w:lvlJc w:val="left"/>
      <w:pPr>
        <w:ind w:left="1428" w:hanging="360"/>
      </w:pPr>
      <w:rPr>
        <w:rFonts w:ascii="Wingdings" w:hAnsi="Wingdings" w:hint="default"/>
      </w:rPr>
    </w:lvl>
    <w:lvl w:ilvl="1" w:tplc="3254482A">
      <w:numFmt w:val="bullet"/>
      <w:lvlText w:val="-"/>
      <w:lvlJc w:val="left"/>
      <w:pPr>
        <w:ind w:left="2148" w:hanging="360"/>
      </w:pPr>
      <w:rPr>
        <w:rFonts w:ascii="Times New Roman" w:eastAsia="Times New Roman" w:hAnsi="Times New Roman" w:cs="Times New Roman" w:hint="default"/>
        <w:sz w:val="20"/>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4">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nsid w:val="77DD2FB1"/>
    <w:multiLevelType w:val="hybridMultilevel"/>
    <w:tmpl w:val="F6EA2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2"/>
  </w:num>
  <w:num w:numId="10">
    <w:abstractNumId w:val="7"/>
  </w:num>
  <w:num w:numId="11">
    <w:abstractNumId w:val="17"/>
  </w:num>
  <w:num w:numId="12">
    <w:abstractNumId w:val="30"/>
  </w:num>
  <w:num w:numId="13">
    <w:abstractNumId w:val="15"/>
  </w:num>
  <w:num w:numId="14">
    <w:abstractNumId w:val="12"/>
  </w:num>
  <w:num w:numId="15">
    <w:abstractNumId w:val="3"/>
  </w:num>
  <w:num w:numId="16">
    <w:abstractNumId w:val="28"/>
  </w:num>
  <w:num w:numId="17">
    <w:abstractNumId w:val="33"/>
  </w:num>
  <w:num w:numId="18">
    <w:abstractNumId w:val="11"/>
  </w:num>
  <w:num w:numId="19">
    <w:abstractNumId w:val="23"/>
  </w:num>
  <w:num w:numId="20">
    <w:abstractNumId w:val="18"/>
  </w:num>
  <w:num w:numId="21">
    <w:abstractNumId w:val="34"/>
  </w:num>
  <w:num w:numId="22">
    <w:abstractNumId w:val="31"/>
  </w:num>
  <w:num w:numId="23">
    <w:abstractNumId w:val="36"/>
  </w:num>
  <w:num w:numId="24">
    <w:abstractNumId w:val="13"/>
  </w:num>
  <w:num w:numId="25">
    <w:abstractNumId w:val="16"/>
  </w:num>
  <w:num w:numId="26">
    <w:abstractNumId w:val="24"/>
  </w:num>
  <w:num w:numId="27">
    <w:abstractNumId w:val="27"/>
  </w:num>
  <w:num w:numId="28">
    <w:abstractNumId w:val="5"/>
  </w:num>
  <w:num w:numId="29">
    <w:abstractNumId w:val="8"/>
  </w:num>
  <w:num w:numId="30">
    <w:abstractNumId w:val="4"/>
  </w:num>
  <w:num w:numId="31">
    <w:abstractNumId w:val="10"/>
  </w:num>
  <w:num w:numId="32">
    <w:abstractNumId w:val="32"/>
  </w:num>
  <w:num w:numId="33">
    <w:abstractNumId w:val="26"/>
  </w:num>
  <w:num w:numId="34">
    <w:abstractNumId w:val="21"/>
  </w:num>
  <w:num w:numId="35">
    <w:abstractNumId w:val="9"/>
  </w:num>
  <w:num w:numId="36">
    <w:abstractNumId w:val="20"/>
  </w:num>
  <w:num w:numId="37">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747A"/>
    <w:rsid w:val="0001276E"/>
    <w:rsid w:val="00012F32"/>
    <w:rsid w:val="00016071"/>
    <w:rsid w:val="0002083E"/>
    <w:rsid w:val="00020B1E"/>
    <w:rsid w:val="0002237C"/>
    <w:rsid w:val="00025F34"/>
    <w:rsid w:val="000275D6"/>
    <w:rsid w:val="00031690"/>
    <w:rsid w:val="000343B2"/>
    <w:rsid w:val="00034B53"/>
    <w:rsid w:val="00035897"/>
    <w:rsid w:val="00037E1D"/>
    <w:rsid w:val="0004240D"/>
    <w:rsid w:val="0004283C"/>
    <w:rsid w:val="00047076"/>
    <w:rsid w:val="00050084"/>
    <w:rsid w:val="00052E00"/>
    <w:rsid w:val="00056267"/>
    <w:rsid w:val="0005660B"/>
    <w:rsid w:val="00056DB2"/>
    <w:rsid w:val="00061326"/>
    <w:rsid w:val="000663E2"/>
    <w:rsid w:val="00071244"/>
    <w:rsid w:val="0007260B"/>
    <w:rsid w:val="000841F2"/>
    <w:rsid w:val="00086AF0"/>
    <w:rsid w:val="000904CE"/>
    <w:rsid w:val="0009081B"/>
    <w:rsid w:val="00091BB5"/>
    <w:rsid w:val="000930FB"/>
    <w:rsid w:val="000963D5"/>
    <w:rsid w:val="000972A1"/>
    <w:rsid w:val="000A1272"/>
    <w:rsid w:val="000A5AE2"/>
    <w:rsid w:val="000A736D"/>
    <w:rsid w:val="000A7878"/>
    <w:rsid w:val="000B1440"/>
    <w:rsid w:val="000B27B0"/>
    <w:rsid w:val="000B33C3"/>
    <w:rsid w:val="000B6B56"/>
    <w:rsid w:val="000B760E"/>
    <w:rsid w:val="000C4434"/>
    <w:rsid w:val="000C5421"/>
    <w:rsid w:val="000C64F4"/>
    <w:rsid w:val="000D171A"/>
    <w:rsid w:val="000E039A"/>
    <w:rsid w:val="000E3269"/>
    <w:rsid w:val="000E5DE7"/>
    <w:rsid w:val="000E7304"/>
    <w:rsid w:val="000E73B9"/>
    <w:rsid w:val="000F27F9"/>
    <w:rsid w:val="000F47D4"/>
    <w:rsid w:val="000F7FA0"/>
    <w:rsid w:val="00104834"/>
    <w:rsid w:val="001119B0"/>
    <w:rsid w:val="00122AE3"/>
    <w:rsid w:val="00122CC8"/>
    <w:rsid w:val="001314D3"/>
    <w:rsid w:val="00136BA7"/>
    <w:rsid w:val="00147B2E"/>
    <w:rsid w:val="00150772"/>
    <w:rsid w:val="0015343D"/>
    <w:rsid w:val="00154BC1"/>
    <w:rsid w:val="00157CCD"/>
    <w:rsid w:val="00163BC7"/>
    <w:rsid w:val="0016759D"/>
    <w:rsid w:val="00170E9F"/>
    <w:rsid w:val="00175E5D"/>
    <w:rsid w:val="00187B47"/>
    <w:rsid w:val="00197713"/>
    <w:rsid w:val="001A01A6"/>
    <w:rsid w:val="001A13C7"/>
    <w:rsid w:val="001C16DD"/>
    <w:rsid w:val="001C2DE6"/>
    <w:rsid w:val="001D1460"/>
    <w:rsid w:val="001D3956"/>
    <w:rsid w:val="001D4010"/>
    <w:rsid w:val="001D57D6"/>
    <w:rsid w:val="001E2818"/>
    <w:rsid w:val="001E3CEF"/>
    <w:rsid w:val="001E7887"/>
    <w:rsid w:val="001F19E1"/>
    <w:rsid w:val="001F2216"/>
    <w:rsid w:val="001F2765"/>
    <w:rsid w:val="001F5BC5"/>
    <w:rsid w:val="00202195"/>
    <w:rsid w:val="00205BDE"/>
    <w:rsid w:val="002136D6"/>
    <w:rsid w:val="00215063"/>
    <w:rsid w:val="00217D0B"/>
    <w:rsid w:val="00221973"/>
    <w:rsid w:val="002231E1"/>
    <w:rsid w:val="002268AB"/>
    <w:rsid w:val="002268F8"/>
    <w:rsid w:val="002323BD"/>
    <w:rsid w:val="00232C60"/>
    <w:rsid w:val="0023330D"/>
    <w:rsid w:val="00237A94"/>
    <w:rsid w:val="00240F17"/>
    <w:rsid w:val="00247AB8"/>
    <w:rsid w:val="0025295A"/>
    <w:rsid w:val="0025499E"/>
    <w:rsid w:val="002634C9"/>
    <w:rsid w:val="002636CC"/>
    <w:rsid w:val="0026381E"/>
    <w:rsid w:val="00266586"/>
    <w:rsid w:val="00270827"/>
    <w:rsid w:val="002839E7"/>
    <w:rsid w:val="00284E46"/>
    <w:rsid w:val="002850AA"/>
    <w:rsid w:val="00286017"/>
    <w:rsid w:val="00287D3F"/>
    <w:rsid w:val="00291481"/>
    <w:rsid w:val="00291B2F"/>
    <w:rsid w:val="00292262"/>
    <w:rsid w:val="002A021A"/>
    <w:rsid w:val="002A06B3"/>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1D03"/>
    <w:rsid w:val="002F2971"/>
    <w:rsid w:val="002F471F"/>
    <w:rsid w:val="002F6C28"/>
    <w:rsid w:val="002F6DE1"/>
    <w:rsid w:val="002F715E"/>
    <w:rsid w:val="00300FDA"/>
    <w:rsid w:val="0030208B"/>
    <w:rsid w:val="0030401B"/>
    <w:rsid w:val="00312341"/>
    <w:rsid w:val="00316192"/>
    <w:rsid w:val="00316E99"/>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41BA"/>
    <w:rsid w:val="00374477"/>
    <w:rsid w:val="00376FE5"/>
    <w:rsid w:val="003821E5"/>
    <w:rsid w:val="003827EA"/>
    <w:rsid w:val="003835F4"/>
    <w:rsid w:val="0038781D"/>
    <w:rsid w:val="00391AE0"/>
    <w:rsid w:val="00391F41"/>
    <w:rsid w:val="003922BF"/>
    <w:rsid w:val="00394744"/>
    <w:rsid w:val="003A590C"/>
    <w:rsid w:val="003B1D33"/>
    <w:rsid w:val="003B7DA6"/>
    <w:rsid w:val="003C7156"/>
    <w:rsid w:val="003C75C1"/>
    <w:rsid w:val="003D254C"/>
    <w:rsid w:val="003D2DE3"/>
    <w:rsid w:val="003D53E8"/>
    <w:rsid w:val="003D74F2"/>
    <w:rsid w:val="003E14B2"/>
    <w:rsid w:val="003E1905"/>
    <w:rsid w:val="003E2F6D"/>
    <w:rsid w:val="003E4445"/>
    <w:rsid w:val="003F00FA"/>
    <w:rsid w:val="003F10ED"/>
    <w:rsid w:val="003F53E2"/>
    <w:rsid w:val="0040288A"/>
    <w:rsid w:val="00403E8D"/>
    <w:rsid w:val="004042CE"/>
    <w:rsid w:val="00414BA8"/>
    <w:rsid w:val="00415D79"/>
    <w:rsid w:val="00416C5E"/>
    <w:rsid w:val="004222F4"/>
    <w:rsid w:val="00422A62"/>
    <w:rsid w:val="00423CB7"/>
    <w:rsid w:val="00423E6E"/>
    <w:rsid w:val="00427E12"/>
    <w:rsid w:val="004337A1"/>
    <w:rsid w:val="00434D87"/>
    <w:rsid w:val="004373AB"/>
    <w:rsid w:val="00442DD3"/>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1060"/>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38D9"/>
    <w:rsid w:val="00504526"/>
    <w:rsid w:val="00507E00"/>
    <w:rsid w:val="005113BD"/>
    <w:rsid w:val="00512FE0"/>
    <w:rsid w:val="00523ECD"/>
    <w:rsid w:val="00525870"/>
    <w:rsid w:val="0052755B"/>
    <w:rsid w:val="00537569"/>
    <w:rsid w:val="00537D73"/>
    <w:rsid w:val="00543A83"/>
    <w:rsid w:val="00545652"/>
    <w:rsid w:val="00550D43"/>
    <w:rsid w:val="005536AD"/>
    <w:rsid w:val="005538A6"/>
    <w:rsid w:val="005553DF"/>
    <w:rsid w:val="005567BC"/>
    <w:rsid w:val="0056063B"/>
    <w:rsid w:val="0056683D"/>
    <w:rsid w:val="00566F0C"/>
    <w:rsid w:val="00574B0D"/>
    <w:rsid w:val="00574D9D"/>
    <w:rsid w:val="00576119"/>
    <w:rsid w:val="005777FC"/>
    <w:rsid w:val="00580956"/>
    <w:rsid w:val="00580A5D"/>
    <w:rsid w:val="00581302"/>
    <w:rsid w:val="00582583"/>
    <w:rsid w:val="00584739"/>
    <w:rsid w:val="00594A7A"/>
    <w:rsid w:val="005953B9"/>
    <w:rsid w:val="005A4B59"/>
    <w:rsid w:val="005B3BAA"/>
    <w:rsid w:val="005B56CF"/>
    <w:rsid w:val="005C059F"/>
    <w:rsid w:val="005C1264"/>
    <w:rsid w:val="005C3D3F"/>
    <w:rsid w:val="005C4814"/>
    <w:rsid w:val="005C48A7"/>
    <w:rsid w:val="005D4715"/>
    <w:rsid w:val="005E3537"/>
    <w:rsid w:val="005F6CF5"/>
    <w:rsid w:val="005F756A"/>
    <w:rsid w:val="005F7654"/>
    <w:rsid w:val="00600DB9"/>
    <w:rsid w:val="00601EA2"/>
    <w:rsid w:val="0060734F"/>
    <w:rsid w:val="00607FF6"/>
    <w:rsid w:val="00613D54"/>
    <w:rsid w:val="00620AB9"/>
    <w:rsid w:val="0062544A"/>
    <w:rsid w:val="00625906"/>
    <w:rsid w:val="00630107"/>
    <w:rsid w:val="00630F44"/>
    <w:rsid w:val="00631CFA"/>
    <w:rsid w:val="00641A5B"/>
    <w:rsid w:val="006444DC"/>
    <w:rsid w:val="00646F20"/>
    <w:rsid w:val="00650C5A"/>
    <w:rsid w:val="00650D05"/>
    <w:rsid w:val="00653193"/>
    <w:rsid w:val="00662A35"/>
    <w:rsid w:val="006634D5"/>
    <w:rsid w:val="0067005B"/>
    <w:rsid w:val="00671E2F"/>
    <w:rsid w:val="00673783"/>
    <w:rsid w:val="006841C3"/>
    <w:rsid w:val="00690C83"/>
    <w:rsid w:val="00694F29"/>
    <w:rsid w:val="006A3AEA"/>
    <w:rsid w:val="006A3F07"/>
    <w:rsid w:val="006A61A2"/>
    <w:rsid w:val="006B02D9"/>
    <w:rsid w:val="006D06DF"/>
    <w:rsid w:val="006D1157"/>
    <w:rsid w:val="006D29F3"/>
    <w:rsid w:val="006D4512"/>
    <w:rsid w:val="006D79B4"/>
    <w:rsid w:val="006E0952"/>
    <w:rsid w:val="006E439C"/>
    <w:rsid w:val="006E499F"/>
    <w:rsid w:val="006E7E0C"/>
    <w:rsid w:val="006F10E3"/>
    <w:rsid w:val="006F242C"/>
    <w:rsid w:val="006F279B"/>
    <w:rsid w:val="006F27B9"/>
    <w:rsid w:val="006F4980"/>
    <w:rsid w:val="007018F7"/>
    <w:rsid w:val="0070226E"/>
    <w:rsid w:val="00703B65"/>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28C7"/>
    <w:rsid w:val="00784522"/>
    <w:rsid w:val="00786462"/>
    <w:rsid w:val="00791216"/>
    <w:rsid w:val="00791603"/>
    <w:rsid w:val="0079470B"/>
    <w:rsid w:val="00794E28"/>
    <w:rsid w:val="00796AA7"/>
    <w:rsid w:val="00797556"/>
    <w:rsid w:val="007A0918"/>
    <w:rsid w:val="007B0E52"/>
    <w:rsid w:val="007B47DB"/>
    <w:rsid w:val="007C0D69"/>
    <w:rsid w:val="007C23E7"/>
    <w:rsid w:val="007C35B6"/>
    <w:rsid w:val="007C6DD6"/>
    <w:rsid w:val="007C7B49"/>
    <w:rsid w:val="007E4CD1"/>
    <w:rsid w:val="007F0A61"/>
    <w:rsid w:val="007F14FE"/>
    <w:rsid w:val="007F35D8"/>
    <w:rsid w:val="007F5A32"/>
    <w:rsid w:val="007F6200"/>
    <w:rsid w:val="00802B6A"/>
    <w:rsid w:val="00811D86"/>
    <w:rsid w:val="00813195"/>
    <w:rsid w:val="00820ED9"/>
    <w:rsid w:val="00824799"/>
    <w:rsid w:val="00824F0F"/>
    <w:rsid w:val="008303DC"/>
    <w:rsid w:val="00830BFB"/>
    <w:rsid w:val="00830EAE"/>
    <w:rsid w:val="008401FD"/>
    <w:rsid w:val="00841343"/>
    <w:rsid w:val="00841CAC"/>
    <w:rsid w:val="00851820"/>
    <w:rsid w:val="00851DA3"/>
    <w:rsid w:val="00864FE8"/>
    <w:rsid w:val="00870521"/>
    <w:rsid w:val="00884C27"/>
    <w:rsid w:val="00886C91"/>
    <w:rsid w:val="00890664"/>
    <w:rsid w:val="00894375"/>
    <w:rsid w:val="00895F97"/>
    <w:rsid w:val="00896962"/>
    <w:rsid w:val="008A1C74"/>
    <w:rsid w:val="008A32E9"/>
    <w:rsid w:val="008A34CF"/>
    <w:rsid w:val="008A5E5C"/>
    <w:rsid w:val="008A6964"/>
    <w:rsid w:val="008C5C19"/>
    <w:rsid w:val="008C5E52"/>
    <w:rsid w:val="008C5F65"/>
    <w:rsid w:val="008D2B66"/>
    <w:rsid w:val="008D5D17"/>
    <w:rsid w:val="008E329A"/>
    <w:rsid w:val="008E3371"/>
    <w:rsid w:val="008E38EF"/>
    <w:rsid w:val="008E434B"/>
    <w:rsid w:val="008F1BB0"/>
    <w:rsid w:val="008F3FB4"/>
    <w:rsid w:val="008F4524"/>
    <w:rsid w:val="0090709B"/>
    <w:rsid w:val="009070A0"/>
    <w:rsid w:val="00907E73"/>
    <w:rsid w:val="00924A87"/>
    <w:rsid w:val="00925DC4"/>
    <w:rsid w:val="00926400"/>
    <w:rsid w:val="00932C48"/>
    <w:rsid w:val="0093332D"/>
    <w:rsid w:val="00937785"/>
    <w:rsid w:val="00937F15"/>
    <w:rsid w:val="00941594"/>
    <w:rsid w:val="00941EEB"/>
    <w:rsid w:val="0095113E"/>
    <w:rsid w:val="00953A3D"/>
    <w:rsid w:val="00963AC0"/>
    <w:rsid w:val="00964465"/>
    <w:rsid w:val="009644C2"/>
    <w:rsid w:val="00964A61"/>
    <w:rsid w:val="00973B6B"/>
    <w:rsid w:val="009741A3"/>
    <w:rsid w:val="00975AD9"/>
    <w:rsid w:val="00982172"/>
    <w:rsid w:val="0098258C"/>
    <w:rsid w:val="00982F88"/>
    <w:rsid w:val="009906FD"/>
    <w:rsid w:val="00991953"/>
    <w:rsid w:val="00991A54"/>
    <w:rsid w:val="0099223A"/>
    <w:rsid w:val="009922E5"/>
    <w:rsid w:val="00993FE6"/>
    <w:rsid w:val="00996FEB"/>
    <w:rsid w:val="009977F9"/>
    <w:rsid w:val="009A09E1"/>
    <w:rsid w:val="009A33A1"/>
    <w:rsid w:val="009A73FF"/>
    <w:rsid w:val="009A7C95"/>
    <w:rsid w:val="009B2B5A"/>
    <w:rsid w:val="009B2EB3"/>
    <w:rsid w:val="009B315B"/>
    <w:rsid w:val="009B3C0C"/>
    <w:rsid w:val="009D0518"/>
    <w:rsid w:val="009D2744"/>
    <w:rsid w:val="009D517C"/>
    <w:rsid w:val="009D59B8"/>
    <w:rsid w:val="009D60FE"/>
    <w:rsid w:val="009E2A30"/>
    <w:rsid w:val="009E682D"/>
    <w:rsid w:val="009E70B8"/>
    <w:rsid w:val="00A03D13"/>
    <w:rsid w:val="00A0401C"/>
    <w:rsid w:val="00A0426C"/>
    <w:rsid w:val="00A05EA0"/>
    <w:rsid w:val="00A0732F"/>
    <w:rsid w:val="00A133E4"/>
    <w:rsid w:val="00A17723"/>
    <w:rsid w:val="00A20EBA"/>
    <w:rsid w:val="00A20F78"/>
    <w:rsid w:val="00A30D2B"/>
    <w:rsid w:val="00A31CFC"/>
    <w:rsid w:val="00A32BCA"/>
    <w:rsid w:val="00A335AC"/>
    <w:rsid w:val="00A36593"/>
    <w:rsid w:val="00A4158F"/>
    <w:rsid w:val="00A41E78"/>
    <w:rsid w:val="00A429FE"/>
    <w:rsid w:val="00A46C6B"/>
    <w:rsid w:val="00A473C8"/>
    <w:rsid w:val="00A629EE"/>
    <w:rsid w:val="00A644D1"/>
    <w:rsid w:val="00A67B67"/>
    <w:rsid w:val="00A706C2"/>
    <w:rsid w:val="00A72186"/>
    <w:rsid w:val="00A72861"/>
    <w:rsid w:val="00A73802"/>
    <w:rsid w:val="00A76037"/>
    <w:rsid w:val="00A83172"/>
    <w:rsid w:val="00A90825"/>
    <w:rsid w:val="00A92674"/>
    <w:rsid w:val="00A96B8B"/>
    <w:rsid w:val="00A97E3D"/>
    <w:rsid w:val="00AA06F2"/>
    <w:rsid w:val="00AA46D2"/>
    <w:rsid w:val="00AA7743"/>
    <w:rsid w:val="00AB140C"/>
    <w:rsid w:val="00AB4473"/>
    <w:rsid w:val="00AB77FA"/>
    <w:rsid w:val="00AD0955"/>
    <w:rsid w:val="00AE189A"/>
    <w:rsid w:val="00AE278D"/>
    <w:rsid w:val="00AE2E23"/>
    <w:rsid w:val="00AE38CA"/>
    <w:rsid w:val="00AE55B6"/>
    <w:rsid w:val="00B02C58"/>
    <w:rsid w:val="00B04562"/>
    <w:rsid w:val="00B05D1C"/>
    <w:rsid w:val="00B06FD5"/>
    <w:rsid w:val="00B105DF"/>
    <w:rsid w:val="00B10AE0"/>
    <w:rsid w:val="00B16947"/>
    <w:rsid w:val="00B17A77"/>
    <w:rsid w:val="00B27EAA"/>
    <w:rsid w:val="00B40193"/>
    <w:rsid w:val="00B43D2A"/>
    <w:rsid w:val="00B51586"/>
    <w:rsid w:val="00B65C30"/>
    <w:rsid w:val="00B6640E"/>
    <w:rsid w:val="00B67FAB"/>
    <w:rsid w:val="00B73D1B"/>
    <w:rsid w:val="00B75688"/>
    <w:rsid w:val="00B75BD8"/>
    <w:rsid w:val="00B77123"/>
    <w:rsid w:val="00B77680"/>
    <w:rsid w:val="00B800FC"/>
    <w:rsid w:val="00B92201"/>
    <w:rsid w:val="00B93E24"/>
    <w:rsid w:val="00B94EA6"/>
    <w:rsid w:val="00B96BE0"/>
    <w:rsid w:val="00BA192E"/>
    <w:rsid w:val="00BA318D"/>
    <w:rsid w:val="00BB27DC"/>
    <w:rsid w:val="00BB3494"/>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4ADE"/>
    <w:rsid w:val="00C650BE"/>
    <w:rsid w:val="00C81DD6"/>
    <w:rsid w:val="00C839FE"/>
    <w:rsid w:val="00C858B1"/>
    <w:rsid w:val="00C86AD2"/>
    <w:rsid w:val="00C876AF"/>
    <w:rsid w:val="00C9403C"/>
    <w:rsid w:val="00C96EA3"/>
    <w:rsid w:val="00C97C78"/>
    <w:rsid w:val="00CA325B"/>
    <w:rsid w:val="00CA3F48"/>
    <w:rsid w:val="00CA70EF"/>
    <w:rsid w:val="00CB205C"/>
    <w:rsid w:val="00CB2225"/>
    <w:rsid w:val="00CB38AD"/>
    <w:rsid w:val="00CC338B"/>
    <w:rsid w:val="00CC3D2C"/>
    <w:rsid w:val="00CC3F11"/>
    <w:rsid w:val="00CC7955"/>
    <w:rsid w:val="00CD31DD"/>
    <w:rsid w:val="00CD355B"/>
    <w:rsid w:val="00CD4B5F"/>
    <w:rsid w:val="00CD7838"/>
    <w:rsid w:val="00CE49AE"/>
    <w:rsid w:val="00CE65F6"/>
    <w:rsid w:val="00CF1A1F"/>
    <w:rsid w:val="00CF1FF2"/>
    <w:rsid w:val="00CF29B1"/>
    <w:rsid w:val="00CF2DD2"/>
    <w:rsid w:val="00CF584F"/>
    <w:rsid w:val="00D00434"/>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0E45"/>
    <w:rsid w:val="00D657B7"/>
    <w:rsid w:val="00D66A5C"/>
    <w:rsid w:val="00D66C25"/>
    <w:rsid w:val="00D67B67"/>
    <w:rsid w:val="00D71389"/>
    <w:rsid w:val="00D75695"/>
    <w:rsid w:val="00D770F1"/>
    <w:rsid w:val="00D85555"/>
    <w:rsid w:val="00D921FE"/>
    <w:rsid w:val="00D93069"/>
    <w:rsid w:val="00D979A5"/>
    <w:rsid w:val="00DA20B9"/>
    <w:rsid w:val="00DA2588"/>
    <w:rsid w:val="00DA2DC9"/>
    <w:rsid w:val="00DA3225"/>
    <w:rsid w:val="00DA33E4"/>
    <w:rsid w:val="00DA7823"/>
    <w:rsid w:val="00DB29C2"/>
    <w:rsid w:val="00DC06C8"/>
    <w:rsid w:val="00DC0E8E"/>
    <w:rsid w:val="00DC780E"/>
    <w:rsid w:val="00DD1F63"/>
    <w:rsid w:val="00DD46AC"/>
    <w:rsid w:val="00DD5E03"/>
    <w:rsid w:val="00DE215F"/>
    <w:rsid w:val="00DE2BEC"/>
    <w:rsid w:val="00DE4864"/>
    <w:rsid w:val="00DE4E81"/>
    <w:rsid w:val="00DE5758"/>
    <w:rsid w:val="00DE721E"/>
    <w:rsid w:val="00DF2A26"/>
    <w:rsid w:val="00E010BE"/>
    <w:rsid w:val="00E01705"/>
    <w:rsid w:val="00E0344B"/>
    <w:rsid w:val="00E04665"/>
    <w:rsid w:val="00E1323F"/>
    <w:rsid w:val="00E173E6"/>
    <w:rsid w:val="00E204E0"/>
    <w:rsid w:val="00E21CBA"/>
    <w:rsid w:val="00E24B51"/>
    <w:rsid w:val="00E33859"/>
    <w:rsid w:val="00E42C49"/>
    <w:rsid w:val="00E454C9"/>
    <w:rsid w:val="00E45CB3"/>
    <w:rsid w:val="00E45D1E"/>
    <w:rsid w:val="00E463CE"/>
    <w:rsid w:val="00E5057D"/>
    <w:rsid w:val="00E539EA"/>
    <w:rsid w:val="00E56563"/>
    <w:rsid w:val="00E6631E"/>
    <w:rsid w:val="00E70BD8"/>
    <w:rsid w:val="00E713E1"/>
    <w:rsid w:val="00E8121F"/>
    <w:rsid w:val="00E83908"/>
    <w:rsid w:val="00E878F4"/>
    <w:rsid w:val="00E96CAB"/>
    <w:rsid w:val="00EA20F2"/>
    <w:rsid w:val="00EB0575"/>
    <w:rsid w:val="00EB45E8"/>
    <w:rsid w:val="00EC245E"/>
    <w:rsid w:val="00EC39E0"/>
    <w:rsid w:val="00EC5D92"/>
    <w:rsid w:val="00EC6CA3"/>
    <w:rsid w:val="00ED0F8E"/>
    <w:rsid w:val="00ED2CFE"/>
    <w:rsid w:val="00ED3D43"/>
    <w:rsid w:val="00EE3416"/>
    <w:rsid w:val="00EE5441"/>
    <w:rsid w:val="00EE5537"/>
    <w:rsid w:val="00EE55AB"/>
    <w:rsid w:val="00EF1A30"/>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0D5F"/>
    <w:rsid w:val="00F512D7"/>
    <w:rsid w:val="00F5789F"/>
    <w:rsid w:val="00F61030"/>
    <w:rsid w:val="00F65858"/>
    <w:rsid w:val="00F66C0F"/>
    <w:rsid w:val="00F82D79"/>
    <w:rsid w:val="00F84823"/>
    <w:rsid w:val="00F856B2"/>
    <w:rsid w:val="00F9375C"/>
    <w:rsid w:val="00F95536"/>
    <w:rsid w:val="00FA1EFF"/>
    <w:rsid w:val="00FA45EB"/>
    <w:rsid w:val="00FB0942"/>
    <w:rsid w:val="00FB2E55"/>
    <w:rsid w:val="00FB5519"/>
    <w:rsid w:val="00FB59DD"/>
    <w:rsid w:val="00FB7E32"/>
    <w:rsid w:val="00FD0346"/>
    <w:rsid w:val="00FD1EDF"/>
    <w:rsid w:val="00FE10D7"/>
    <w:rsid w:val="00FE2BF9"/>
    <w:rsid w:val="00FF0222"/>
    <w:rsid w:val="00FF12D2"/>
    <w:rsid w:val="00FF4F2A"/>
    <w:rsid w:val="00FF6BE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99"/>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FontStyle18">
    <w:name w:val="Font Style18"/>
    <w:uiPriority w:val="99"/>
    <w:rsid w:val="006E439C"/>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51142402">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177766942">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B5F88-824F-46D3-B65F-AE6CD176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962</Words>
  <Characters>5490</Characters>
  <Application>Microsoft Office Word</Application>
  <DocSecurity>0</DocSecurity>
  <Lines>45</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DDamqnova</cp:lastModifiedBy>
  <cp:revision>35</cp:revision>
  <cp:lastPrinted>2019-08-19T05:55:00Z</cp:lastPrinted>
  <dcterms:created xsi:type="dcterms:W3CDTF">2020-02-10T09:15:00Z</dcterms:created>
  <dcterms:modified xsi:type="dcterms:W3CDTF">2020-02-11T15:43:00Z</dcterms:modified>
</cp:coreProperties>
</file>