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CC3796" w:rsidRDefault="00ED2CFE" w:rsidP="009D0518">
      <w:pPr>
        <w:rPr>
          <w:b/>
          <w:sz w:val="24"/>
          <w:szCs w:val="24"/>
          <w:lang w:val="en-GB"/>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B73E7F" w:rsidRDefault="00B73E7F" w:rsidP="00744DFB">
      <w:pPr>
        <w:jc w:val="center"/>
        <w:rPr>
          <w:b/>
          <w:sz w:val="24"/>
          <w:lang w:val="bg-BG"/>
        </w:rPr>
      </w:pPr>
    </w:p>
    <w:p w:rsidR="00B73E7F" w:rsidRDefault="00B73E7F" w:rsidP="00744DFB">
      <w:pPr>
        <w:jc w:val="center"/>
        <w:rPr>
          <w:b/>
          <w:sz w:val="24"/>
          <w:lang w:val="bg-BG"/>
        </w:rPr>
      </w:pPr>
    </w:p>
    <w:p w:rsidR="00B73E7F" w:rsidRDefault="00B73E7F" w:rsidP="00744DFB">
      <w:pPr>
        <w:jc w:val="center"/>
        <w:rPr>
          <w:b/>
          <w:sz w:val="24"/>
          <w:lang w:val="bg-BG"/>
        </w:rPr>
      </w:pPr>
    </w:p>
    <w:p w:rsidR="00B73E7F" w:rsidRDefault="00B73E7F" w:rsidP="00744DFB">
      <w:pPr>
        <w:jc w:val="center"/>
        <w:rPr>
          <w:b/>
          <w:sz w:val="24"/>
          <w:lang w:val="bg-BG"/>
        </w:rPr>
      </w:pPr>
    </w:p>
    <w:p w:rsidR="00B73E7F" w:rsidRDefault="00B73E7F" w:rsidP="00744DFB">
      <w:pPr>
        <w:jc w:val="center"/>
        <w:rPr>
          <w:b/>
          <w:sz w:val="24"/>
          <w:lang w:val="bg-BG"/>
        </w:rPr>
      </w:pPr>
    </w:p>
    <w:p w:rsidR="00B73E7F" w:rsidRDefault="00B73E7F" w:rsidP="00744DFB">
      <w:pPr>
        <w:jc w:val="center"/>
        <w:rPr>
          <w:b/>
          <w:sz w:val="24"/>
          <w:lang w:val="bg-BG"/>
        </w:rPr>
      </w:pPr>
    </w:p>
    <w:p w:rsidR="00DC0E8E" w:rsidRDefault="00DC0E8E" w:rsidP="00744DFB">
      <w:pPr>
        <w:jc w:val="center"/>
        <w:rPr>
          <w:b/>
          <w:sz w:val="24"/>
          <w:lang w:val="bg-BG"/>
        </w:rPr>
      </w:pPr>
    </w:p>
    <w:p w:rsidR="00B73E7F" w:rsidRPr="00830BFB" w:rsidRDefault="00B73E7F" w:rsidP="00B73E7F">
      <w:pPr>
        <w:jc w:val="center"/>
        <w:rPr>
          <w:b/>
          <w:sz w:val="24"/>
          <w:szCs w:val="24"/>
          <w:lang w:val="bg-BG"/>
        </w:rPr>
      </w:pPr>
      <w:r w:rsidRPr="00830BFB">
        <w:rPr>
          <w:b/>
          <w:sz w:val="24"/>
          <w:szCs w:val="24"/>
          <w:lang w:val="bg-BG"/>
        </w:rPr>
        <w:t xml:space="preserve">ТЕХНИЧЕСКО </w:t>
      </w:r>
      <w:r>
        <w:rPr>
          <w:b/>
          <w:sz w:val="24"/>
          <w:szCs w:val="24"/>
          <w:lang w:val="bg-BG"/>
        </w:rPr>
        <w:t xml:space="preserve">И ЦЕНОВО </w:t>
      </w:r>
      <w:r w:rsidRPr="00830BFB">
        <w:rPr>
          <w:b/>
          <w:sz w:val="24"/>
          <w:szCs w:val="24"/>
          <w:lang w:val="bg-BG"/>
        </w:rPr>
        <w:t>ПРЕДЛОЖЕНИЕ</w:t>
      </w:r>
    </w:p>
    <w:p w:rsidR="00B73E7F" w:rsidRDefault="00B73E7F" w:rsidP="00B73E7F">
      <w:pPr>
        <w:ind w:right="26"/>
        <w:jc w:val="center"/>
        <w:rPr>
          <w:b/>
          <w:sz w:val="24"/>
          <w:szCs w:val="24"/>
          <w:lang w:val="bg-BG"/>
        </w:rPr>
      </w:pPr>
    </w:p>
    <w:p w:rsidR="00B73E7F" w:rsidRPr="00830BFB" w:rsidRDefault="00B73E7F" w:rsidP="00B73E7F">
      <w:pPr>
        <w:ind w:right="26"/>
        <w:jc w:val="center"/>
        <w:rPr>
          <w:b/>
          <w:sz w:val="24"/>
          <w:szCs w:val="24"/>
          <w:lang w:val="bg-BG"/>
        </w:rPr>
      </w:pPr>
    </w:p>
    <w:p w:rsidR="00D10E0B" w:rsidRPr="00D10E0B" w:rsidRDefault="00B73E7F" w:rsidP="00D10E0B">
      <w:pPr>
        <w:jc w:val="center"/>
        <w:rPr>
          <w:bCs/>
          <w:sz w:val="24"/>
          <w:szCs w:val="24"/>
          <w:lang w:val="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Pr>
          <w:sz w:val="24"/>
          <w:szCs w:val="24"/>
          <w:lang w:val="bg-BG"/>
        </w:rPr>
        <w:t xml:space="preserve">обществена </w:t>
      </w:r>
      <w:r w:rsidRPr="00830BFB">
        <w:rPr>
          <w:sz w:val="24"/>
          <w:szCs w:val="24"/>
          <w:lang w:val="bg-BG"/>
        </w:rPr>
        <w:t>поръчка с предмет:</w:t>
      </w:r>
      <w:r w:rsidR="00D10E0B">
        <w:rPr>
          <w:sz w:val="24"/>
          <w:szCs w:val="24"/>
          <w:lang w:val="bg-BG"/>
        </w:rPr>
        <w:t xml:space="preserve"> </w:t>
      </w:r>
      <w:r w:rsidR="00D10E0B" w:rsidRPr="00D10E0B">
        <w:rPr>
          <w:bCs/>
          <w:sz w:val="24"/>
          <w:szCs w:val="24"/>
          <w:lang w:val="bg-BG"/>
        </w:rPr>
        <w:t>„Сервизно и техническо абонаментно обслужване и ремонт на 9 (девет) броя модулни инсталации за дизелово гориво в поделенията на “БДЖ – Пътнически превози” ЕООД” за деветмесечен период”</w:t>
      </w:r>
      <w:r w:rsidR="00D10E0B">
        <w:rPr>
          <w:bCs/>
          <w:sz w:val="24"/>
          <w:szCs w:val="24"/>
          <w:lang w:val="bg-BG"/>
        </w:rPr>
        <w:t>.</w:t>
      </w:r>
    </w:p>
    <w:p w:rsidR="00B73E7F" w:rsidRPr="000343B2" w:rsidRDefault="00B73E7F" w:rsidP="00D10E0B">
      <w:pPr>
        <w:jc w:val="center"/>
        <w:rPr>
          <w:b/>
          <w:sz w:val="28"/>
          <w:lang w:val="en-US"/>
        </w:rPr>
      </w:pPr>
    </w:p>
    <w:p w:rsidR="00B73E7F" w:rsidRPr="00E24B51" w:rsidRDefault="00B73E7F" w:rsidP="00B73E7F">
      <w:pPr>
        <w:pStyle w:val="Normal1"/>
        <w:rPr>
          <w:sz w:val="22"/>
          <w:szCs w:val="22"/>
        </w:rPr>
      </w:pPr>
      <w:r w:rsidRPr="00E24B51">
        <w:rPr>
          <w:sz w:val="22"/>
          <w:szCs w:val="22"/>
        </w:rPr>
        <w:t>от ................................................................................................................................................................</w:t>
      </w:r>
      <w:r>
        <w:rPr>
          <w:sz w:val="22"/>
          <w:szCs w:val="22"/>
        </w:rPr>
        <w:t>..................</w:t>
      </w:r>
      <w:r w:rsidRPr="00E24B51">
        <w:rPr>
          <w:sz w:val="22"/>
          <w:szCs w:val="22"/>
        </w:rPr>
        <w:t xml:space="preserve">. </w:t>
      </w:r>
    </w:p>
    <w:p w:rsidR="00B73E7F" w:rsidRPr="00E24B51" w:rsidRDefault="00B73E7F" w:rsidP="00B73E7F">
      <w:pPr>
        <w:pStyle w:val="Normal1"/>
        <w:jc w:val="center"/>
        <w:rPr>
          <w:sz w:val="22"/>
          <w:szCs w:val="22"/>
        </w:rPr>
      </w:pPr>
      <w:r w:rsidRPr="00E24B51">
        <w:rPr>
          <w:sz w:val="22"/>
          <w:szCs w:val="22"/>
        </w:rPr>
        <w:t xml:space="preserve">(наименование на участника) </w:t>
      </w:r>
    </w:p>
    <w:p w:rsidR="00B73E7F" w:rsidRDefault="00B73E7F" w:rsidP="00B73E7F">
      <w:pPr>
        <w:pStyle w:val="Normal1"/>
        <w:rPr>
          <w:sz w:val="22"/>
          <w:szCs w:val="22"/>
        </w:rPr>
      </w:pPr>
      <w:r w:rsidRPr="00E24B51">
        <w:rPr>
          <w:sz w:val="22"/>
          <w:szCs w:val="22"/>
        </w:rPr>
        <w:t>със седалище и адрес на управление:………………………………….., , ЕИК: ...........................</w:t>
      </w:r>
      <w:r>
        <w:rPr>
          <w:sz w:val="22"/>
          <w:szCs w:val="22"/>
        </w:rPr>
        <w:t>..........................</w:t>
      </w:r>
    </w:p>
    <w:p w:rsidR="00B73E7F" w:rsidRPr="007F35D8" w:rsidRDefault="00B73E7F" w:rsidP="00B73E7F">
      <w:pPr>
        <w:pStyle w:val="Default"/>
        <w:rPr>
          <w:lang w:val="bg-BG" w:eastAsia="bg-BG"/>
        </w:rPr>
      </w:pPr>
    </w:p>
    <w:p w:rsidR="00B73E7F" w:rsidRPr="00E24B51" w:rsidRDefault="00B73E7F" w:rsidP="00B73E7F">
      <w:pPr>
        <w:pStyle w:val="Normal1"/>
        <w:rPr>
          <w:b/>
          <w:sz w:val="22"/>
          <w:szCs w:val="22"/>
        </w:rPr>
      </w:pPr>
      <w:r w:rsidRPr="00E24B51">
        <w:rPr>
          <w:sz w:val="22"/>
          <w:szCs w:val="22"/>
        </w:rPr>
        <w:t>подписано от ……………………………………………………………………………………............</w:t>
      </w:r>
      <w:r>
        <w:rPr>
          <w:sz w:val="22"/>
          <w:szCs w:val="22"/>
        </w:rPr>
        <w:t>....................</w:t>
      </w:r>
    </w:p>
    <w:p w:rsidR="00B73E7F" w:rsidRPr="00E24B51" w:rsidRDefault="00B73E7F" w:rsidP="00B73E7F">
      <w:pPr>
        <w:pStyle w:val="Normal1"/>
        <w:jc w:val="center"/>
        <w:rPr>
          <w:sz w:val="22"/>
          <w:szCs w:val="22"/>
        </w:rPr>
      </w:pPr>
      <w:r w:rsidRPr="00E24B51">
        <w:rPr>
          <w:sz w:val="22"/>
          <w:szCs w:val="22"/>
        </w:rPr>
        <w:t xml:space="preserve">(трите имена) </w:t>
      </w:r>
    </w:p>
    <w:p w:rsidR="00B73E7F" w:rsidRPr="00E24B51" w:rsidRDefault="00B73E7F" w:rsidP="00B73E7F">
      <w:pPr>
        <w:pStyle w:val="Normal1"/>
        <w:rPr>
          <w:sz w:val="22"/>
          <w:szCs w:val="22"/>
        </w:rPr>
      </w:pPr>
      <w:r w:rsidRPr="00E24B51">
        <w:rPr>
          <w:sz w:val="22"/>
          <w:szCs w:val="22"/>
        </w:rPr>
        <w:t>в качеството му на ……………………………………………………………………………………...</w:t>
      </w:r>
      <w:r>
        <w:rPr>
          <w:sz w:val="22"/>
          <w:szCs w:val="22"/>
        </w:rPr>
        <w:t>.....................</w:t>
      </w:r>
    </w:p>
    <w:p w:rsidR="00B73E7F" w:rsidRPr="00BE71FA" w:rsidRDefault="00B73E7F" w:rsidP="00B73E7F">
      <w:pPr>
        <w:pStyle w:val="Normal1"/>
        <w:jc w:val="center"/>
        <w:rPr>
          <w:sz w:val="22"/>
          <w:szCs w:val="22"/>
        </w:rPr>
      </w:pPr>
      <w:r w:rsidRPr="00E24B51">
        <w:rPr>
          <w:sz w:val="22"/>
          <w:szCs w:val="22"/>
        </w:rPr>
        <w:t xml:space="preserve">(длъжност) </w:t>
      </w:r>
    </w:p>
    <w:p w:rsidR="00B73E7F" w:rsidRDefault="00B73E7F" w:rsidP="00B73E7F">
      <w:pPr>
        <w:pStyle w:val="Normal1"/>
        <w:jc w:val="both"/>
        <w:rPr>
          <w:sz w:val="22"/>
          <w:szCs w:val="22"/>
        </w:rPr>
      </w:pPr>
      <w:proofErr w:type="spellStart"/>
      <w:r>
        <w:rPr>
          <w:sz w:val="22"/>
          <w:szCs w:val="22"/>
        </w:rPr>
        <w:t>Телефонза</w:t>
      </w:r>
      <w:proofErr w:type="spellEnd"/>
      <w:r>
        <w:rPr>
          <w:sz w:val="22"/>
          <w:szCs w:val="22"/>
        </w:rPr>
        <w:t xml:space="preserve"> контакт:</w:t>
      </w:r>
      <w:r w:rsidRPr="00E24B51">
        <w:rPr>
          <w:sz w:val="22"/>
          <w:szCs w:val="22"/>
        </w:rPr>
        <w:t xml:space="preserve">…..………………………………… </w:t>
      </w:r>
    </w:p>
    <w:p w:rsidR="00B73E7F" w:rsidRPr="00BE71FA" w:rsidRDefault="00B73E7F" w:rsidP="00B73E7F">
      <w:pPr>
        <w:pStyle w:val="Default"/>
        <w:rPr>
          <w:lang w:val="bg-BG" w:eastAsia="bg-BG"/>
        </w:rPr>
      </w:pPr>
    </w:p>
    <w:p w:rsidR="00B73E7F" w:rsidRDefault="00B73E7F" w:rsidP="00B73E7F">
      <w:pPr>
        <w:pStyle w:val="Normal1"/>
        <w:jc w:val="both"/>
        <w:rPr>
          <w:sz w:val="22"/>
          <w:szCs w:val="22"/>
        </w:rPr>
      </w:pPr>
      <w:proofErr w:type="spellStart"/>
      <w:r>
        <w:rPr>
          <w:sz w:val="22"/>
          <w:szCs w:val="22"/>
        </w:rPr>
        <w:t>Е-mail</w:t>
      </w:r>
      <w:proofErr w:type="spellEnd"/>
      <w:r>
        <w:rPr>
          <w:sz w:val="22"/>
          <w:szCs w:val="22"/>
        </w:rPr>
        <w:t>:</w:t>
      </w:r>
      <w:r w:rsidRPr="00E24B51">
        <w:rPr>
          <w:sz w:val="22"/>
          <w:szCs w:val="22"/>
        </w:rPr>
        <w:t>:………………………………………</w:t>
      </w:r>
      <w:r>
        <w:rPr>
          <w:sz w:val="22"/>
          <w:szCs w:val="22"/>
        </w:rPr>
        <w:t>…………..</w:t>
      </w:r>
    </w:p>
    <w:p w:rsidR="00B73E7F" w:rsidRPr="006F3C12" w:rsidRDefault="00B73E7F" w:rsidP="00B73E7F">
      <w:pPr>
        <w:pStyle w:val="Default"/>
        <w:rPr>
          <w:lang w:val="bg-BG" w:eastAsia="bg-BG"/>
        </w:rPr>
      </w:pPr>
    </w:p>
    <w:p w:rsidR="00B73E7F" w:rsidRDefault="00B73E7F" w:rsidP="00B73E7F">
      <w:pPr>
        <w:ind w:right="736"/>
        <w:rPr>
          <w:b/>
          <w:bCs/>
          <w:sz w:val="24"/>
          <w:szCs w:val="24"/>
          <w:lang w:val="ru-RU"/>
        </w:rPr>
      </w:pPr>
    </w:p>
    <w:p w:rsidR="002B4FC2" w:rsidRDefault="002B4FC2" w:rsidP="00B73E7F">
      <w:pPr>
        <w:ind w:right="736"/>
        <w:rPr>
          <w:b/>
          <w:bCs/>
          <w:sz w:val="24"/>
          <w:szCs w:val="24"/>
          <w:lang w:val="ru-RU"/>
        </w:rPr>
      </w:pPr>
    </w:p>
    <w:p w:rsidR="00B73E7F" w:rsidRDefault="00B73E7F" w:rsidP="00B73E7F">
      <w:pPr>
        <w:ind w:right="736"/>
        <w:rPr>
          <w:b/>
          <w:bCs/>
          <w:sz w:val="22"/>
          <w:szCs w:val="22"/>
          <w:lang w:val="ru-RU"/>
        </w:rPr>
      </w:pPr>
      <w:r>
        <w:rPr>
          <w:b/>
          <w:bCs/>
          <w:sz w:val="22"/>
          <w:szCs w:val="22"/>
          <w:lang w:val="ru-RU"/>
        </w:rPr>
        <w:t>УВАЖАЕМИ ГОСПОДИН УПРАВИТЕЛ</w:t>
      </w:r>
      <w:r w:rsidRPr="00E24B51">
        <w:rPr>
          <w:b/>
          <w:bCs/>
          <w:sz w:val="22"/>
          <w:szCs w:val="22"/>
          <w:lang w:val="ru-RU"/>
        </w:rPr>
        <w:t>,</w:t>
      </w:r>
    </w:p>
    <w:p w:rsidR="00B73E7F" w:rsidRPr="00E24B51" w:rsidRDefault="00B73E7F" w:rsidP="00B73E7F">
      <w:pPr>
        <w:ind w:right="736"/>
        <w:rPr>
          <w:b/>
          <w:bCs/>
          <w:sz w:val="22"/>
          <w:szCs w:val="22"/>
          <w:lang w:val="ru-RU"/>
        </w:rPr>
      </w:pPr>
    </w:p>
    <w:p w:rsidR="00B73E7F" w:rsidRPr="006F3C12" w:rsidRDefault="00B73E7F" w:rsidP="00B73E7F">
      <w:pPr>
        <w:ind w:firstLine="720"/>
        <w:jc w:val="both"/>
        <w:rPr>
          <w:bCs/>
          <w:sz w:val="24"/>
          <w:szCs w:val="24"/>
          <w:lang w:val="bg-BG"/>
        </w:rPr>
      </w:pPr>
      <w:r w:rsidRPr="0073287A">
        <w:rPr>
          <w:sz w:val="24"/>
          <w:szCs w:val="24"/>
          <w:lang w:val="ru-RU"/>
        </w:rPr>
        <w:t xml:space="preserve">След запознаване с условията на публикуваната от Вас покана за участие в обществена поръчка с </w:t>
      </w:r>
      <w:proofErr w:type="spellStart"/>
      <w:r w:rsidRPr="0073287A">
        <w:rPr>
          <w:sz w:val="24"/>
          <w:szCs w:val="24"/>
        </w:rPr>
        <w:t>предмет</w:t>
      </w:r>
      <w:proofErr w:type="spellEnd"/>
      <w:r w:rsidRPr="0073287A">
        <w:rPr>
          <w:sz w:val="24"/>
          <w:szCs w:val="24"/>
          <w:lang w:val="ru-RU"/>
        </w:rPr>
        <w:t>:</w:t>
      </w:r>
      <w:r w:rsidR="00D10E0B">
        <w:rPr>
          <w:sz w:val="24"/>
          <w:szCs w:val="24"/>
          <w:lang w:val="ru-RU"/>
        </w:rPr>
        <w:t xml:space="preserve"> </w:t>
      </w:r>
      <w:r w:rsidR="00D10E0B" w:rsidRPr="00D10E0B">
        <w:rPr>
          <w:bCs/>
          <w:sz w:val="24"/>
          <w:szCs w:val="24"/>
          <w:lang w:val="bg-BG"/>
        </w:rPr>
        <w:t>„Сервизно и техническо абонаментно обслужване и ремонт на 9 (девет) броя модулни инсталации за дизелово гориво в поделенията на “БДЖ – Пътнически превози” ЕООД” за деветмесечен период”</w:t>
      </w:r>
      <w:r>
        <w:rPr>
          <w:bCs/>
          <w:sz w:val="24"/>
          <w:szCs w:val="24"/>
          <w:lang w:val="bg-BG"/>
        </w:rPr>
        <w:t>:</w:t>
      </w:r>
    </w:p>
    <w:p w:rsidR="00D10E0B" w:rsidRDefault="00B73E7F" w:rsidP="00B73E7F">
      <w:pPr>
        <w:ind w:firstLine="720"/>
        <w:jc w:val="both"/>
        <w:rPr>
          <w:bCs/>
          <w:sz w:val="24"/>
          <w:szCs w:val="24"/>
          <w:lang w:val="bg-BG" w:eastAsia="ar-SA"/>
        </w:rPr>
      </w:pPr>
      <w:r w:rsidRPr="004F5607">
        <w:rPr>
          <w:sz w:val="24"/>
          <w:szCs w:val="24"/>
          <w:lang w:val="ru-RU"/>
        </w:rPr>
        <w:t xml:space="preserve">1. Приемаме да извършим поръчката в съответствие </w:t>
      </w:r>
      <w:r>
        <w:rPr>
          <w:sz w:val="24"/>
          <w:szCs w:val="24"/>
          <w:lang w:val="ru-RU"/>
        </w:rPr>
        <w:t xml:space="preserve">с </w:t>
      </w:r>
      <w:r w:rsidRPr="004F5607">
        <w:rPr>
          <w:sz w:val="24"/>
          <w:szCs w:val="24"/>
          <w:lang w:val="bg-BG"/>
        </w:rPr>
        <w:t xml:space="preserve">условията и техническата спецификация на Възложителя, </w:t>
      </w:r>
      <w:r w:rsidRPr="004F5607">
        <w:rPr>
          <w:sz w:val="24"/>
          <w:szCs w:val="24"/>
          <w:lang w:val="ru-RU"/>
        </w:rPr>
        <w:t xml:space="preserve">за </w:t>
      </w:r>
      <w:r w:rsidR="00D10E0B" w:rsidRPr="00D10E0B">
        <w:rPr>
          <w:bCs/>
          <w:sz w:val="24"/>
          <w:szCs w:val="24"/>
          <w:lang w:val="bg-BG" w:eastAsia="ar-SA"/>
        </w:rPr>
        <w:t>„Сервизно и техническо абонаментно обслужване и ремонт на 9 (девет) броя модулни инсталации за дизелово гориво в поделенията на “БДЖ – Пътнически превози” ЕООД” за деветмесечен период”</w:t>
      </w:r>
      <w:r w:rsidR="00D10E0B">
        <w:rPr>
          <w:bCs/>
          <w:sz w:val="24"/>
          <w:szCs w:val="24"/>
          <w:lang w:val="bg-BG" w:eastAsia="ar-SA"/>
        </w:rPr>
        <w:t>.</w:t>
      </w:r>
    </w:p>
    <w:p w:rsidR="00B73E7F" w:rsidRPr="004F5607" w:rsidRDefault="00B73E7F" w:rsidP="00B73E7F">
      <w:pPr>
        <w:ind w:firstLine="720"/>
        <w:jc w:val="both"/>
        <w:rPr>
          <w:sz w:val="24"/>
          <w:szCs w:val="24"/>
          <w:lang w:val="bg-BG"/>
        </w:rPr>
      </w:pPr>
      <w:r w:rsidRPr="004F5607">
        <w:rPr>
          <w:sz w:val="24"/>
          <w:szCs w:val="24"/>
          <w:lang w:val="bg-BG"/>
        </w:rPr>
        <w:t>2. Предлагаме да изпълним обществената поръчка за</w:t>
      </w:r>
      <w:r w:rsidRPr="004F5607">
        <w:rPr>
          <w:bCs/>
          <w:color w:val="000000"/>
          <w:sz w:val="24"/>
          <w:szCs w:val="24"/>
          <w:lang w:val="bg-BG" w:eastAsia="bg-BG"/>
        </w:rPr>
        <w:t xml:space="preserve">„Сервизно и техническо абонаментно обслужване и ремонт на 9 (девет) броя модулни инсталации за дизелово гориво в поделенията на “БДЖ – Пътнически превози” ЕООД” </w:t>
      </w:r>
      <w:r w:rsidR="00D10E0B">
        <w:rPr>
          <w:bCs/>
          <w:color w:val="000000"/>
          <w:sz w:val="24"/>
          <w:szCs w:val="24"/>
          <w:lang w:val="bg-BG" w:eastAsia="bg-BG"/>
        </w:rPr>
        <w:t>за деветмесечен период</w:t>
      </w:r>
      <w:r w:rsidRPr="004F5607">
        <w:rPr>
          <w:bCs/>
          <w:color w:val="000000"/>
          <w:sz w:val="24"/>
          <w:szCs w:val="24"/>
          <w:lang w:val="bg-BG" w:eastAsia="bg-BG"/>
        </w:rPr>
        <w:t>”</w:t>
      </w:r>
      <w:r w:rsidR="00D10E0B">
        <w:rPr>
          <w:bCs/>
          <w:color w:val="000000"/>
          <w:sz w:val="24"/>
          <w:szCs w:val="24"/>
          <w:lang w:val="bg-BG" w:eastAsia="bg-BG"/>
        </w:rPr>
        <w:t xml:space="preserve"> </w:t>
      </w:r>
      <w:r w:rsidRPr="004F5607">
        <w:rPr>
          <w:sz w:val="24"/>
          <w:szCs w:val="24"/>
          <w:lang w:val="bg-BG"/>
        </w:rPr>
        <w:t xml:space="preserve">при следните цени: </w:t>
      </w:r>
    </w:p>
    <w:p w:rsidR="00B73E7F" w:rsidRDefault="00B73E7F" w:rsidP="00B73E7F">
      <w:pPr>
        <w:rPr>
          <w:sz w:val="22"/>
          <w:szCs w:val="22"/>
          <w:lang w:val="bg-BG"/>
        </w:rPr>
      </w:pPr>
    </w:p>
    <w:p w:rsidR="006F3C12" w:rsidRDefault="006F3C12" w:rsidP="006F3C12">
      <w:pPr>
        <w:rPr>
          <w:sz w:val="22"/>
          <w:szCs w:val="22"/>
          <w:lang w:val="bg-BG"/>
        </w:rPr>
      </w:pPr>
    </w:p>
    <w:p w:rsidR="006F3C12" w:rsidRDefault="006F3C12" w:rsidP="006F3C12">
      <w:pPr>
        <w:rPr>
          <w:sz w:val="22"/>
          <w:szCs w:val="22"/>
          <w:lang w:val="bg-BG"/>
        </w:rPr>
      </w:pPr>
    </w:p>
    <w:tbl>
      <w:tblPr>
        <w:tblpPr w:leftFromText="141" w:rightFromText="141" w:vertAnchor="text" w:horzAnchor="margin" w:tblpY="-32"/>
        <w:tblW w:w="10560" w:type="dxa"/>
        <w:tblLayout w:type="fixed"/>
        <w:tblCellMar>
          <w:left w:w="70" w:type="dxa"/>
          <w:right w:w="70" w:type="dxa"/>
        </w:tblCellMar>
        <w:tblLook w:val="04A0" w:firstRow="1" w:lastRow="0" w:firstColumn="1" w:lastColumn="0" w:noHBand="0" w:noVBand="1"/>
      </w:tblPr>
      <w:tblGrid>
        <w:gridCol w:w="779"/>
        <w:gridCol w:w="4678"/>
        <w:gridCol w:w="1701"/>
        <w:gridCol w:w="992"/>
        <w:gridCol w:w="1418"/>
        <w:gridCol w:w="992"/>
      </w:tblGrid>
      <w:tr w:rsidR="00C516EF" w:rsidRPr="0008776D" w:rsidTr="00C516EF">
        <w:trPr>
          <w:trHeight w:val="474"/>
        </w:trPr>
        <w:tc>
          <w:tcPr>
            <w:tcW w:w="779"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516EF" w:rsidRPr="0073287A" w:rsidRDefault="00C516EF" w:rsidP="006F3C12">
            <w:pPr>
              <w:jc w:val="center"/>
              <w:rPr>
                <w:b/>
                <w:bCs/>
                <w:color w:val="000000"/>
                <w:lang w:val="bg-BG" w:eastAsia="bg-BG"/>
              </w:rPr>
            </w:pPr>
            <w:r w:rsidRPr="0073287A">
              <w:rPr>
                <w:b/>
                <w:bCs/>
                <w:color w:val="000000"/>
                <w:lang w:val="bg-BG" w:eastAsia="bg-BG"/>
              </w:rPr>
              <w:lastRenderedPageBreak/>
              <w:t>№</w:t>
            </w:r>
          </w:p>
        </w:tc>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516EF" w:rsidRPr="0073287A" w:rsidRDefault="00C516EF" w:rsidP="006F3C12">
            <w:pPr>
              <w:jc w:val="center"/>
              <w:rPr>
                <w:b/>
                <w:bCs/>
                <w:color w:val="000000"/>
                <w:lang w:val="en-US" w:eastAsia="bg-BG"/>
              </w:rPr>
            </w:pPr>
            <w:r>
              <w:rPr>
                <w:b/>
                <w:bCs/>
                <w:color w:val="000000"/>
                <w:lang w:val="bg-BG" w:eastAsia="bg-BG"/>
              </w:rPr>
              <w:t>Адрес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16EF" w:rsidRDefault="00C516EF" w:rsidP="00C516EF">
            <w:pPr>
              <w:ind w:left="-70" w:right="-70"/>
              <w:jc w:val="center"/>
              <w:rPr>
                <w:b/>
                <w:bCs/>
                <w:color w:val="000000"/>
                <w:lang w:val="bg-BG" w:eastAsia="bg-BG"/>
              </w:rPr>
            </w:pPr>
            <w:r>
              <w:rPr>
                <w:b/>
                <w:bCs/>
                <w:color w:val="000000"/>
                <w:lang w:val="bg-BG" w:eastAsia="bg-BG"/>
              </w:rPr>
              <w:t xml:space="preserve">  </w:t>
            </w:r>
          </w:p>
          <w:p w:rsidR="00C516EF" w:rsidRDefault="00C516EF" w:rsidP="00C516EF">
            <w:pPr>
              <w:ind w:left="-70" w:right="-70"/>
              <w:jc w:val="center"/>
              <w:rPr>
                <w:b/>
                <w:bCs/>
                <w:color w:val="000000"/>
                <w:lang w:val="bg-BG" w:eastAsia="bg-BG"/>
              </w:rPr>
            </w:pPr>
            <w:r>
              <w:rPr>
                <w:b/>
                <w:bCs/>
                <w:color w:val="000000"/>
                <w:lang w:val="bg-BG" w:eastAsia="bg-BG"/>
              </w:rPr>
              <w:t>Резервоар</w:t>
            </w:r>
          </w:p>
          <w:p w:rsidR="00C516EF" w:rsidRPr="00C516EF" w:rsidRDefault="00C516EF" w:rsidP="00C516EF">
            <w:pPr>
              <w:rPr>
                <w:sz w:val="22"/>
                <w:szCs w:val="22"/>
                <w:lang w:val="bg-BG"/>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516EF" w:rsidRDefault="00C516EF" w:rsidP="006F3C12">
            <w:pPr>
              <w:jc w:val="center"/>
              <w:rPr>
                <w:b/>
                <w:bCs/>
                <w:color w:val="000000"/>
                <w:lang w:val="bg-BG" w:eastAsia="bg-BG"/>
              </w:rPr>
            </w:pPr>
          </w:p>
          <w:p w:rsidR="00C516EF" w:rsidRPr="0073287A" w:rsidRDefault="00C516EF" w:rsidP="006F3C12">
            <w:pPr>
              <w:jc w:val="center"/>
              <w:rPr>
                <w:b/>
                <w:bCs/>
                <w:color w:val="000000"/>
                <w:lang w:val="bg-BG" w:eastAsia="bg-BG"/>
              </w:rPr>
            </w:pPr>
            <w:r>
              <w:rPr>
                <w:b/>
                <w:bCs/>
                <w:color w:val="000000"/>
                <w:lang w:val="bg-BG" w:eastAsia="bg-BG"/>
              </w:rPr>
              <w:t>Месечна абонаментна такса в лв. без ДДС</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516EF" w:rsidRPr="0073287A" w:rsidRDefault="00C516EF" w:rsidP="006F3C12">
            <w:pPr>
              <w:jc w:val="center"/>
              <w:rPr>
                <w:b/>
                <w:bCs/>
                <w:color w:val="000000"/>
                <w:lang w:val="bg-BG" w:eastAsia="bg-BG"/>
              </w:rPr>
            </w:pPr>
            <w:r>
              <w:rPr>
                <w:b/>
                <w:bCs/>
                <w:color w:val="000000"/>
                <w:lang w:val="bg-BG" w:eastAsia="bg-BG"/>
              </w:rPr>
              <w:t>Обща сто</w:t>
            </w:r>
            <w:r w:rsidRPr="0073287A">
              <w:rPr>
                <w:b/>
                <w:bCs/>
                <w:color w:val="000000"/>
                <w:lang w:val="bg-BG" w:eastAsia="bg-BG"/>
              </w:rPr>
              <w:t xml:space="preserve">йност в лева без ДДС </w:t>
            </w:r>
          </w:p>
        </w:tc>
      </w:tr>
      <w:tr w:rsidR="00C516EF" w:rsidRPr="0008776D" w:rsidTr="00C516EF">
        <w:trPr>
          <w:trHeight w:val="473"/>
        </w:trPr>
        <w:tc>
          <w:tcPr>
            <w:tcW w:w="77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516EF" w:rsidRPr="0073287A" w:rsidRDefault="00C516EF" w:rsidP="006F3C12">
            <w:pPr>
              <w:jc w:val="center"/>
              <w:rPr>
                <w:b/>
                <w:bCs/>
                <w:color w:val="000000"/>
                <w:lang w:val="bg-BG" w:eastAsia="bg-BG"/>
              </w:rPr>
            </w:pPr>
          </w:p>
        </w:tc>
        <w:tc>
          <w:tcPr>
            <w:tcW w:w="46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516EF" w:rsidRDefault="00C516EF" w:rsidP="006F3C12">
            <w:pPr>
              <w:jc w:val="center"/>
              <w:rPr>
                <w:b/>
                <w:bCs/>
                <w:color w:val="000000"/>
                <w:lang w:val="bg-B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6EF" w:rsidRDefault="00693E9F" w:rsidP="006F3C12">
            <w:pPr>
              <w:ind w:left="-70" w:right="-70"/>
              <w:jc w:val="center"/>
              <w:rPr>
                <w:b/>
                <w:bCs/>
                <w:color w:val="000000"/>
                <w:lang w:val="bg-BG" w:eastAsia="bg-BG"/>
              </w:rPr>
            </w:pPr>
            <w:r>
              <w:rPr>
                <w:b/>
                <w:bCs/>
                <w:color w:val="000000"/>
                <w:lang w:val="bg-BG" w:eastAsia="bg-BG"/>
              </w:rPr>
              <w:t xml:space="preserve">Зав. </w:t>
            </w:r>
            <w:r w:rsidRPr="0073287A">
              <w:rPr>
                <w:b/>
                <w:bCs/>
                <w:color w:val="000000"/>
                <w:lang w:val="bg-BG" w:eastAsia="bg-BG"/>
              </w:rPr>
              <w:t>№</w:t>
            </w:r>
            <w:r w:rsidR="00C516EF" w:rsidRPr="00C516EF">
              <w:rPr>
                <w:b/>
                <w:bCs/>
                <w:color w:val="000000"/>
                <w:lang w:val="bg-BG" w:eastAsia="bg-BG"/>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6EF" w:rsidRPr="00693E9F" w:rsidRDefault="00C516EF" w:rsidP="006F3C12">
            <w:pPr>
              <w:ind w:left="-70" w:right="-70"/>
              <w:jc w:val="center"/>
              <w:rPr>
                <w:b/>
                <w:bCs/>
                <w:color w:val="000000"/>
                <w:lang w:val="en-GB" w:eastAsia="bg-BG"/>
              </w:rPr>
            </w:pPr>
            <w:r w:rsidRPr="00C516EF">
              <w:rPr>
                <w:b/>
                <w:bCs/>
                <w:color w:val="000000"/>
                <w:lang w:val="bg-BG" w:eastAsia="bg-BG"/>
              </w:rPr>
              <w:t>Обем</w:t>
            </w:r>
            <w:r w:rsidR="00693E9F">
              <w:rPr>
                <w:b/>
                <w:bCs/>
                <w:color w:val="000000"/>
                <w:lang w:val="bg-BG" w:eastAsia="bg-BG"/>
              </w:rPr>
              <w:t xml:space="preserve"> </w:t>
            </w:r>
            <w:r w:rsidR="00693E9F">
              <w:rPr>
                <w:b/>
                <w:bCs/>
                <w:color w:val="000000"/>
                <w:lang w:val="en-GB" w:eastAsia="bg-BG"/>
              </w:rPr>
              <w:t>[m3]</w:t>
            </w:r>
          </w:p>
        </w:tc>
        <w:tc>
          <w:tcPr>
            <w:tcW w:w="1418" w:type="dxa"/>
            <w:vMerge/>
            <w:tcBorders>
              <w:left w:val="single" w:sz="4" w:space="0" w:color="auto"/>
              <w:bottom w:val="single" w:sz="4" w:space="0" w:color="000000"/>
              <w:right w:val="single" w:sz="4" w:space="0" w:color="auto"/>
            </w:tcBorders>
            <w:shd w:val="clear" w:color="auto" w:fill="D9D9D9" w:themeFill="background1" w:themeFillShade="D9"/>
            <w:vAlign w:val="center"/>
          </w:tcPr>
          <w:p w:rsidR="00C516EF" w:rsidRDefault="00C516EF" w:rsidP="006F3C12">
            <w:pPr>
              <w:jc w:val="center"/>
              <w:rPr>
                <w:b/>
                <w:bCs/>
                <w:color w:val="000000"/>
                <w:lang w:val="bg-BG" w:eastAsia="bg-BG"/>
              </w:rPr>
            </w:pPr>
          </w:p>
        </w:tc>
        <w:tc>
          <w:tcPr>
            <w:tcW w:w="992" w:type="dxa"/>
            <w:vMerge/>
            <w:tcBorders>
              <w:left w:val="single" w:sz="4" w:space="0" w:color="auto"/>
              <w:bottom w:val="single" w:sz="4" w:space="0" w:color="000000"/>
              <w:right w:val="single" w:sz="4" w:space="0" w:color="auto"/>
            </w:tcBorders>
            <w:shd w:val="clear" w:color="auto" w:fill="D9D9D9" w:themeFill="background1" w:themeFillShade="D9"/>
            <w:vAlign w:val="center"/>
          </w:tcPr>
          <w:p w:rsidR="00C516EF" w:rsidRDefault="00C516EF" w:rsidP="006F3C12">
            <w:pPr>
              <w:jc w:val="center"/>
              <w:rPr>
                <w:b/>
                <w:bCs/>
                <w:color w:val="000000"/>
                <w:lang w:val="bg-BG" w:eastAsia="bg-BG"/>
              </w:rPr>
            </w:pPr>
          </w:p>
        </w:tc>
      </w:tr>
      <w:tr w:rsidR="00B97349"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B97349" w:rsidRPr="00426AA2" w:rsidRDefault="00B97349" w:rsidP="006F3C12">
            <w:pPr>
              <w:jc w:val="center"/>
              <w:rPr>
                <w:lang w:val="bg-BG"/>
              </w:rPr>
            </w:pPr>
            <w:r>
              <w:rPr>
                <w:lang w:val="bg-BG"/>
              </w:rPr>
              <w:t>1</w:t>
            </w:r>
          </w:p>
        </w:tc>
        <w:tc>
          <w:tcPr>
            <w:tcW w:w="4678" w:type="dxa"/>
            <w:tcBorders>
              <w:top w:val="nil"/>
              <w:left w:val="nil"/>
              <w:bottom w:val="single" w:sz="4" w:space="0" w:color="auto"/>
              <w:right w:val="single" w:sz="4" w:space="0" w:color="auto"/>
            </w:tcBorders>
            <w:vAlign w:val="center"/>
          </w:tcPr>
          <w:p w:rsidR="00B97349" w:rsidRPr="00C516EF" w:rsidRDefault="00B97349" w:rsidP="006F3C12">
            <w:pPr>
              <w:jc w:val="center"/>
              <w:rPr>
                <w:lang w:val="bg-BG"/>
              </w:rPr>
            </w:pPr>
            <w:r w:rsidRPr="00B97349">
              <w:rPr>
                <w:lang w:val="bg-BG"/>
              </w:rPr>
              <w:t>Локомотивно депо София, гр.София, ул. Заводска № 1</w:t>
            </w:r>
          </w:p>
        </w:tc>
        <w:tc>
          <w:tcPr>
            <w:tcW w:w="1701" w:type="dxa"/>
            <w:tcBorders>
              <w:top w:val="single" w:sz="4" w:space="0" w:color="auto"/>
              <w:left w:val="nil"/>
              <w:bottom w:val="single" w:sz="4" w:space="0" w:color="auto"/>
              <w:right w:val="single" w:sz="4" w:space="0" w:color="auto"/>
            </w:tcBorders>
            <w:vAlign w:val="center"/>
          </w:tcPr>
          <w:p w:rsidR="00B97349" w:rsidRDefault="00B97349" w:rsidP="006F3C12">
            <w:pPr>
              <w:jc w:val="center"/>
              <w:rPr>
                <w:lang w:val="bg-BG"/>
              </w:rPr>
            </w:pPr>
            <w:r w:rsidRPr="00B97349">
              <w:rPr>
                <w:lang w:val="bg-BG"/>
              </w:rPr>
              <w:t>13-017</w:t>
            </w:r>
            <w:r w:rsidRPr="00B97349">
              <w:rPr>
                <w:lang w:val="bg-BG"/>
              </w:rPr>
              <w:tab/>
            </w:r>
          </w:p>
        </w:tc>
        <w:tc>
          <w:tcPr>
            <w:tcW w:w="992" w:type="dxa"/>
            <w:tcBorders>
              <w:top w:val="nil"/>
              <w:left w:val="nil"/>
              <w:bottom w:val="single" w:sz="4" w:space="0" w:color="auto"/>
              <w:right w:val="single" w:sz="4" w:space="0" w:color="auto"/>
            </w:tcBorders>
            <w:vAlign w:val="center"/>
          </w:tcPr>
          <w:p w:rsidR="00B97349" w:rsidRDefault="00B97349" w:rsidP="00C516EF">
            <w:pPr>
              <w:jc w:val="center"/>
              <w:rPr>
                <w:rFonts w:eastAsia="Calibri"/>
                <w:sz w:val="22"/>
                <w:szCs w:val="22"/>
                <w:lang w:val="bg-BG" w:eastAsia="bg-BG"/>
              </w:rPr>
            </w:pPr>
            <w:r>
              <w:rPr>
                <w:rFonts w:eastAsia="Calibri"/>
                <w:sz w:val="22"/>
                <w:szCs w:val="22"/>
                <w:lang w:val="bg-BG" w:eastAsia="bg-BG"/>
              </w:rPr>
              <w:t>30</w:t>
            </w:r>
          </w:p>
        </w:tc>
        <w:tc>
          <w:tcPr>
            <w:tcW w:w="1418" w:type="dxa"/>
            <w:tcBorders>
              <w:top w:val="nil"/>
              <w:left w:val="nil"/>
              <w:bottom w:val="single" w:sz="4" w:space="0" w:color="auto"/>
              <w:right w:val="single" w:sz="4" w:space="0" w:color="auto"/>
            </w:tcBorders>
            <w:vAlign w:val="center"/>
          </w:tcPr>
          <w:p w:rsidR="00B97349" w:rsidRPr="0008776D" w:rsidRDefault="00B97349"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B97349" w:rsidRPr="0008776D" w:rsidRDefault="00B97349"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2</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 xml:space="preserve">Локомотивно депо Пловдив, гр.Пловдив, бул. Сергей </w:t>
            </w:r>
            <w:proofErr w:type="spellStart"/>
            <w:r w:rsidRPr="00B97349">
              <w:rPr>
                <w:lang w:val="bg-BG"/>
              </w:rPr>
              <w:t>Румянцев</w:t>
            </w:r>
            <w:proofErr w:type="spellEnd"/>
            <w:r w:rsidRPr="00B97349">
              <w:rPr>
                <w:lang w:val="bg-BG"/>
              </w:rPr>
              <w:t xml:space="preserve"> № 1</w:t>
            </w:r>
          </w:p>
        </w:tc>
        <w:tc>
          <w:tcPr>
            <w:tcW w:w="1701" w:type="dxa"/>
            <w:tcBorders>
              <w:top w:val="single" w:sz="4" w:space="0" w:color="auto"/>
              <w:left w:val="nil"/>
              <w:bottom w:val="single" w:sz="4" w:space="0" w:color="auto"/>
              <w:right w:val="single" w:sz="4" w:space="0" w:color="auto"/>
            </w:tcBorders>
            <w:vAlign w:val="center"/>
          </w:tcPr>
          <w:p w:rsidR="00C516EF" w:rsidRDefault="00B97349" w:rsidP="006F3C12">
            <w:pPr>
              <w:jc w:val="center"/>
              <w:rPr>
                <w:lang w:val="bg-BG"/>
              </w:rPr>
            </w:pPr>
            <w:r>
              <w:rPr>
                <w:lang w:val="bg-BG"/>
              </w:rPr>
              <w:t>13-015</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30</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3</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Локомотивно депо Горна Оряховица, филиал Левски, гр. Левски, ул. Мусала №</w:t>
            </w:r>
            <w:r>
              <w:rPr>
                <w:lang w:val="bg-BG"/>
              </w:rPr>
              <w:t xml:space="preserve"> 1</w:t>
            </w:r>
          </w:p>
        </w:tc>
        <w:tc>
          <w:tcPr>
            <w:tcW w:w="1701" w:type="dxa"/>
            <w:tcBorders>
              <w:top w:val="single" w:sz="4" w:space="0" w:color="auto"/>
              <w:left w:val="nil"/>
              <w:bottom w:val="single" w:sz="4" w:space="0" w:color="auto"/>
              <w:right w:val="single" w:sz="4" w:space="0" w:color="auto"/>
            </w:tcBorders>
            <w:vAlign w:val="center"/>
          </w:tcPr>
          <w:p w:rsidR="00C516EF" w:rsidRDefault="00B97349" w:rsidP="006F3C12">
            <w:pPr>
              <w:jc w:val="center"/>
              <w:rPr>
                <w:lang w:val="bg-BG"/>
              </w:rPr>
            </w:pPr>
            <w:r>
              <w:rPr>
                <w:lang w:val="bg-BG"/>
              </w:rPr>
              <w:t>13-019</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4</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 xml:space="preserve">Локомотивно депо Горна Оряховица, </w:t>
            </w:r>
            <w:proofErr w:type="spellStart"/>
            <w:r w:rsidRPr="00B97349">
              <w:rPr>
                <w:lang w:val="bg-BG"/>
              </w:rPr>
              <w:t>Екипировъчен</w:t>
            </w:r>
            <w:proofErr w:type="spellEnd"/>
            <w:r w:rsidRPr="00B97349">
              <w:rPr>
                <w:lang w:val="bg-BG"/>
              </w:rPr>
              <w:t xml:space="preserve"> пункт Самуил, с. Самуил, ул. Васил Левски № 49</w:t>
            </w:r>
          </w:p>
        </w:tc>
        <w:tc>
          <w:tcPr>
            <w:tcW w:w="1701" w:type="dxa"/>
            <w:tcBorders>
              <w:top w:val="single" w:sz="4" w:space="0" w:color="auto"/>
              <w:left w:val="nil"/>
              <w:bottom w:val="single" w:sz="4" w:space="0" w:color="auto"/>
              <w:right w:val="single" w:sz="4" w:space="0" w:color="auto"/>
            </w:tcBorders>
            <w:vAlign w:val="center"/>
          </w:tcPr>
          <w:p w:rsidR="00C516EF" w:rsidRDefault="00B97349" w:rsidP="006F3C12">
            <w:pPr>
              <w:jc w:val="center"/>
              <w:rPr>
                <w:lang w:val="bg-BG"/>
              </w:rPr>
            </w:pPr>
            <w:r>
              <w:rPr>
                <w:lang w:val="bg-BG"/>
              </w:rPr>
              <w:t>13-021</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5</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Локомотивно депо София, район Мездра, гр.Мездра, ул. Христо Ботев № 1</w:t>
            </w:r>
          </w:p>
        </w:tc>
        <w:tc>
          <w:tcPr>
            <w:tcW w:w="1701" w:type="dxa"/>
            <w:tcBorders>
              <w:top w:val="single" w:sz="4" w:space="0" w:color="auto"/>
              <w:left w:val="nil"/>
              <w:bottom w:val="single" w:sz="4" w:space="0" w:color="auto"/>
              <w:right w:val="single" w:sz="4" w:space="0" w:color="auto"/>
            </w:tcBorders>
            <w:vAlign w:val="center"/>
          </w:tcPr>
          <w:p w:rsidR="00C516EF" w:rsidRDefault="00B97349" w:rsidP="006F3C12">
            <w:pPr>
              <w:jc w:val="center"/>
              <w:rPr>
                <w:lang w:val="bg-BG"/>
              </w:rPr>
            </w:pPr>
            <w:r>
              <w:rPr>
                <w:lang w:val="bg-BG"/>
              </w:rPr>
              <w:t>13-023</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5</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6</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Локомотивно депо Пловдив, филиал Септември, гр.Септември, ул. Любен Каравелов № 2Б</w:t>
            </w:r>
          </w:p>
        </w:tc>
        <w:tc>
          <w:tcPr>
            <w:tcW w:w="1701" w:type="dxa"/>
            <w:tcBorders>
              <w:top w:val="single" w:sz="4" w:space="0" w:color="auto"/>
              <w:left w:val="nil"/>
              <w:bottom w:val="single" w:sz="4" w:space="0" w:color="auto"/>
              <w:right w:val="single" w:sz="4" w:space="0" w:color="auto"/>
            </w:tcBorders>
            <w:vAlign w:val="center"/>
          </w:tcPr>
          <w:p w:rsidR="00C516EF" w:rsidRDefault="00B97349" w:rsidP="006F3C12">
            <w:pPr>
              <w:jc w:val="center"/>
              <w:rPr>
                <w:lang w:val="bg-BG"/>
              </w:rPr>
            </w:pPr>
            <w:r>
              <w:rPr>
                <w:lang w:val="bg-BG"/>
              </w:rPr>
              <w:t>13-018</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7</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Локомотивно депо Горна Оряховица, гр. Горна Оряховица, ул. Съединение № 46</w:t>
            </w:r>
          </w:p>
        </w:tc>
        <w:tc>
          <w:tcPr>
            <w:tcW w:w="1701" w:type="dxa"/>
            <w:tcBorders>
              <w:top w:val="single" w:sz="4" w:space="0" w:color="auto"/>
              <w:left w:val="nil"/>
              <w:bottom w:val="single" w:sz="4" w:space="0" w:color="auto"/>
              <w:right w:val="single" w:sz="4" w:space="0" w:color="auto"/>
            </w:tcBorders>
            <w:vAlign w:val="center"/>
          </w:tcPr>
          <w:p w:rsidR="00C516EF" w:rsidRDefault="00B97349" w:rsidP="006F3C12">
            <w:pPr>
              <w:jc w:val="center"/>
              <w:rPr>
                <w:lang w:val="bg-BG"/>
              </w:rPr>
            </w:pPr>
            <w:r>
              <w:rPr>
                <w:lang w:val="bg-BG"/>
              </w:rPr>
              <w:t>13-022</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10</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C516EF">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8</w:t>
            </w:r>
          </w:p>
        </w:tc>
        <w:tc>
          <w:tcPr>
            <w:tcW w:w="4678" w:type="dxa"/>
            <w:tcBorders>
              <w:top w:val="nil"/>
              <w:left w:val="nil"/>
              <w:bottom w:val="single" w:sz="4" w:space="0" w:color="auto"/>
              <w:right w:val="single" w:sz="4" w:space="0" w:color="auto"/>
            </w:tcBorders>
            <w:vAlign w:val="center"/>
          </w:tcPr>
          <w:p w:rsidR="00C516EF" w:rsidRPr="00C516EF" w:rsidRDefault="00B97349" w:rsidP="006F3C12">
            <w:pPr>
              <w:jc w:val="center"/>
              <w:rPr>
                <w:lang w:val="bg-BG"/>
              </w:rPr>
            </w:pPr>
            <w:r w:rsidRPr="00B97349">
              <w:rPr>
                <w:lang w:val="bg-BG"/>
              </w:rPr>
              <w:t>Локомотивно депо Горна Оряховица, район Варна, гр. Варна, ул. Девня № 11</w:t>
            </w:r>
          </w:p>
        </w:tc>
        <w:tc>
          <w:tcPr>
            <w:tcW w:w="1701" w:type="dxa"/>
            <w:tcBorders>
              <w:top w:val="single" w:sz="4" w:space="0" w:color="auto"/>
              <w:left w:val="nil"/>
              <w:bottom w:val="single" w:sz="4" w:space="0" w:color="auto"/>
              <w:right w:val="single" w:sz="4" w:space="0" w:color="auto"/>
            </w:tcBorders>
            <w:vAlign w:val="center"/>
          </w:tcPr>
          <w:p w:rsidR="00C516EF" w:rsidRDefault="00B97349" w:rsidP="00B97349">
            <w:pPr>
              <w:rPr>
                <w:lang w:val="bg-BG"/>
              </w:rPr>
            </w:pPr>
            <w:r>
              <w:rPr>
                <w:lang w:val="bg-BG"/>
              </w:rPr>
              <w:t xml:space="preserve">         13-020</w:t>
            </w:r>
          </w:p>
        </w:tc>
        <w:tc>
          <w:tcPr>
            <w:tcW w:w="992" w:type="dxa"/>
            <w:tcBorders>
              <w:top w:val="nil"/>
              <w:left w:val="nil"/>
              <w:bottom w:val="single" w:sz="4" w:space="0" w:color="auto"/>
              <w:right w:val="single" w:sz="4" w:space="0" w:color="auto"/>
            </w:tcBorders>
            <w:vAlign w:val="center"/>
          </w:tcPr>
          <w:p w:rsidR="00C516EF" w:rsidRDefault="00B97349" w:rsidP="00C516EF">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r>
      <w:tr w:rsidR="00C516EF" w:rsidRPr="0008776D" w:rsidTr="00B97349">
        <w:trPr>
          <w:trHeight w:val="622"/>
        </w:trPr>
        <w:tc>
          <w:tcPr>
            <w:tcW w:w="779" w:type="dxa"/>
            <w:tcBorders>
              <w:top w:val="nil"/>
              <w:left w:val="single" w:sz="4" w:space="0" w:color="auto"/>
              <w:bottom w:val="single" w:sz="4" w:space="0" w:color="auto"/>
              <w:right w:val="single" w:sz="4" w:space="0" w:color="auto"/>
            </w:tcBorders>
            <w:vAlign w:val="center"/>
          </w:tcPr>
          <w:p w:rsidR="00C516EF" w:rsidRPr="00426AA2" w:rsidRDefault="00B97349" w:rsidP="006F3C12">
            <w:pPr>
              <w:jc w:val="center"/>
              <w:rPr>
                <w:lang w:val="bg-BG"/>
              </w:rPr>
            </w:pPr>
            <w:r>
              <w:rPr>
                <w:lang w:val="bg-BG"/>
              </w:rPr>
              <w:t>9</w:t>
            </w:r>
          </w:p>
        </w:tc>
        <w:tc>
          <w:tcPr>
            <w:tcW w:w="4678" w:type="dxa"/>
            <w:tcBorders>
              <w:top w:val="nil"/>
              <w:left w:val="nil"/>
              <w:bottom w:val="single" w:sz="4" w:space="0" w:color="auto"/>
              <w:right w:val="single" w:sz="4" w:space="0" w:color="auto"/>
            </w:tcBorders>
            <w:vAlign w:val="center"/>
          </w:tcPr>
          <w:p w:rsidR="00C516EF" w:rsidRPr="00426AA2" w:rsidRDefault="00B97349" w:rsidP="006F3C12">
            <w:pPr>
              <w:jc w:val="center"/>
              <w:rPr>
                <w:lang w:val="bg-BG"/>
              </w:rPr>
            </w:pPr>
            <w:r w:rsidRPr="00B97349">
              <w:rPr>
                <w:lang w:val="bg-BG"/>
              </w:rPr>
              <w:t xml:space="preserve">Локомотивно депо София, </w:t>
            </w:r>
            <w:proofErr w:type="spellStart"/>
            <w:r w:rsidRPr="00B97349">
              <w:rPr>
                <w:lang w:val="bg-BG"/>
              </w:rPr>
              <w:t>Екипировъчен</w:t>
            </w:r>
            <w:proofErr w:type="spellEnd"/>
            <w:r w:rsidRPr="00B97349">
              <w:rPr>
                <w:lang w:val="bg-BG"/>
              </w:rPr>
              <w:t xml:space="preserve"> пункт Бургас, гр. Бургас, ул. Княгиня Мария Луиза № 1</w:t>
            </w:r>
          </w:p>
        </w:tc>
        <w:tc>
          <w:tcPr>
            <w:tcW w:w="1701" w:type="dxa"/>
            <w:tcBorders>
              <w:top w:val="single" w:sz="4" w:space="0" w:color="auto"/>
              <w:left w:val="nil"/>
              <w:bottom w:val="single" w:sz="4" w:space="0" w:color="auto"/>
              <w:right w:val="single" w:sz="4" w:space="0" w:color="auto"/>
            </w:tcBorders>
            <w:vAlign w:val="center"/>
          </w:tcPr>
          <w:p w:rsidR="00C516EF" w:rsidRPr="00426AA2" w:rsidRDefault="00B97349" w:rsidP="006F3C12">
            <w:pPr>
              <w:jc w:val="center"/>
              <w:rPr>
                <w:lang w:val="bg-BG"/>
              </w:rPr>
            </w:pPr>
            <w:r>
              <w:rPr>
                <w:lang w:val="bg-BG"/>
              </w:rPr>
              <w:t>13-016</w:t>
            </w:r>
          </w:p>
        </w:tc>
        <w:tc>
          <w:tcPr>
            <w:tcW w:w="992" w:type="dxa"/>
            <w:tcBorders>
              <w:top w:val="nil"/>
              <w:left w:val="nil"/>
              <w:bottom w:val="single" w:sz="4" w:space="0" w:color="auto"/>
              <w:right w:val="single" w:sz="4" w:space="0" w:color="auto"/>
            </w:tcBorders>
            <w:vAlign w:val="center"/>
          </w:tcPr>
          <w:p w:rsidR="00C516EF" w:rsidRPr="0008776D" w:rsidRDefault="00B97349" w:rsidP="00C516EF">
            <w:pPr>
              <w:jc w:val="center"/>
              <w:rPr>
                <w:rFonts w:eastAsia="Calibri"/>
                <w:sz w:val="22"/>
                <w:szCs w:val="22"/>
                <w:lang w:val="bg-BG" w:eastAsia="bg-BG"/>
              </w:rPr>
            </w:pPr>
            <w:r>
              <w:rPr>
                <w:rFonts w:eastAsia="Calibri"/>
                <w:sz w:val="22"/>
                <w:szCs w:val="22"/>
                <w:lang w:val="bg-BG" w:eastAsia="bg-BG"/>
              </w:rPr>
              <w:t>5</w:t>
            </w:r>
          </w:p>
        </w:tc>
        <w:tc>
          <w:tcPr>
            <w:tcW w:w="1418" w:type="dxa"/>
            <w:tcBorders>
              <w:top w:val="nil"/>
              <w:left w:val="nil"/>
              <w:bottom w:val="single" w:sz="4" w:space="0" w:color="auto"/>
              <w:right w:val="single" w:sz="4" w:space="0" w:color="auto"/>
            </w:tcBorders>
            <w:vAlign w:val="center"/>
          </w:tcPr>
          <w:p w:rsidR="00C516EF" w:rsidRPr="0008776D" w:rsidRDefault="00C516EF" w:rsidP="006F3C12">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hideMark/>
          </w:tcPr>
          <w:p w:rsidR="00C516EF" w:rsidRPr="0008776D" w:rsidRDefault="00C516EF" w:rsidP="006F3C12">
            <w:pPr>
              <w:rPr>
                <w:rFonts w:eastAsia="Calibri"/>
                <w:sz w:val="22"/>
                <w:szCs w:val="22"/>
                <w:lang w:val="bg-BG" w:eastAsia="bg-BG"/>
              </w:rPr>
            </w:pPr>
          </w:p>
        </w:tc>
      </w:tr>
      <w:tr w:rsidR="006F3C12" w:rsidRPr="0008776D" w:rsidTr="00C516EF">
        <w:trPr>
          <w:trHeight w:val="543"/>
        </w:trPr>
        <w:tc>
          <w:tcPr>
            <w:tcW w:w="9568" w:type="dxa"/>
            <w:gridSpan w:val="5"/>
            <w:tcBorders>
              <w:top w:val="nil"/>
              <w:left w:val="single" w:sz="4" w:space="0" w:color="auto"/>
              <w:bottom w:val="single" w:sz="4" w:space="0" w:color="auto"/>
              <w:right w:val="single" w:sz="4" w:space="0" w:color="auto"/>
            </w:tcBorders>
            <w:vAlign w:val="center"/>
          </w:tcPr>
          <w:p w:rsidR="006F3C12" w:rsidRPr="00B97349" w:rsidRDefault="006F3C12" w:rsidP="006F3C12">
            <w:pPr>
              <w:rPr>
                <w:rFonts w:eastAsia="Calibri"/>
                <w:b/>
                <w:sz w:val="22"/>
                <w:szCs w:val="22"/>
                <w:lang w:val="bg-BG" w:eastAsia="bg-BG"/>
              </w:rPr>
            </w:pPr>
            <w:r w:rsidRPr="00B97349">
              <w:rPr>
                <w:rFonts w:eastAsia="Calibri"/>
                <w:b/>
                <w:sz w:val="22"/>
                <w:szCs w:val="22"/>
                <w:lang w:val="bg-BG" w:eastAsia="bg-BG"/>
              </w:rPr>
              <w:t>Обща стойност в лв. без ДДС</w:t>
            </w:r>
            <w:r w:rsidR="00EE077F">
              <w:rPr>
                <w:rFonts w:eastAsia="Calibri"/>
                <w:b/>
                <w:sz w:val="22"/>
                <w:szCs w:val="22"/>
                <w:lang w:val="bg-BG" w:eastAsia="bg-BG"/>
              </w:rPr>
              <w:t xml:space="preserve"> </w:t>
            </w:r>
            <w:r w:rsidR="00EE077F" w:rsidRPr="004046C5">
              <w:rPr>
                <w:rFonts w:eastAsia="Calibri"/>
                <w:b/>
                <w:i/>
                <w:sz w:val="22"/>
                <w:szCs w:val="22"/>
                <w:lang w:val="bg-BG" w:eastAsia="bg-BG"/>
              </w:rPr>
              <w:t>(словом)</w:t>
            </w:r>
            <w:r w:rsidR="00EE077F">
              <w:rPr>
                <w:rFonts w:eastAsia="Calibri"/>
                <w:b/>
                <w:sz w:val="22"/>
                <w:szCs w:val="22"/>
                <w:lang w:val="bg-BG" w:eastAsia="bg-BG"/>
              </w:rPr>
              <w:t xml:space="preserve"> </w:t>
            </w:r>
            <w:r w:rsidR="00B97349">
              <w:rPr>
                <w:rFonts w:eastAsia="Calibri"/>
                <w:b/>
                <w:sz w:val="22"/>
                <w:szCs w:val="22"/>
                <w:lang w:val="bg-BG" w:eastAsia="bg-BG"/>
              </w:rPr>
              <w:t xml:space="preserve"> ………………………………</w:t>
            </w:r>
          </w:p>
        </w:tc>
        <w:tc>
          <w:tcPr>
            <w:tcW w:w="992" w:type="dxa"/>
            <w:tcBorders>
              <w:top w:val="single" w:sz="4" w:space="0" w:color="auto"/>
              <w:left w:val="nil"/>
              <w:bottom w:val="single" w:sz="4" w:space="0" w:color="auto"/>
              <w:right w:val="single" w:sz="4" w:space="0" w:color="auto"/>
            </w:tcBorders>
            <w:vAlign w:val="center"/>
          </w:tcPr>
          <w:p w:rsidR="006F3C12" w:rsidRPr="0008776D" w:rsidRDefault="006F3C12" w:rsidP="006F3C12">
            <w:pPr>
              <w:rPr>
                <w:rFonts w:eastAsia="Calibri"/>
                <w:sz w:val="22"/>
                <w:szCs w:val="22"/>
                <w:lang w:val="bg-BG" w:eastAsia="bg-BG"/>
              </w:rPr>
            </w:pPr>
          </w:p>
        </w:tc>
      </w:tr>
    </w:tbl>
    <w:p w:rsidR="00772748" w:rsidRDefault="00185101" w:rsidP="006F3C12">
      <w:pPr>
        <w:rPr>
          <w:b/>
          <w:sz w:val="22"/>
          <w:szCs w:val="22"/>
          <w:lang w:val="bg-BG"/>
        </w:rPr>
      </w:pPr>
      <w:r>
        <w:rPr>
          <w:b/>
          <w:sz w:val="22"/>
          <w:szCs w:val="22"/>
          <w:lang w:val="bg-BG"/>
        </w:rPr>
        <w:t xml:space="preserve"> </w:t>
      </w:r>
    </w:p>
    <w:p w:rsidR="00772748" w:rsidRDefault="00772748"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Pr="00B73E7F" w:rsidRDefault="008B7756" w:rsidP="00B73E7F">
      <w:pPr>
        <w:rPr>
          <w:b/>
          <w:sz w:val="22"/>
          <w:szCs w:val="22"/>
          <w:lang w:val="bg-BG"/>
        </w:rPr>
      </w:pPr>
      <w:r>
        <w:rPr>
          <w:b/>
          <w:sz w:val="22"/>
          <w:szCs w:val="22"/>
          <w:lang w:val="bg-BG"/>
        </w:rPr>
        <w:t xml:space="preserve">   </w:t>
      </w:r>
      <w:r w:rsidR="00B73E7F" w:rsidRPr="00B73E7F">
        <w:rPr>
          <w:b/>
          <w:sz w:val="22"/>
          <w:szCs w:val="22"/>
          <w:lang w:val="bg-BG"/>
        </w:rPr>
        <w:t>В офертата да бъдат посочени цени за:</w:t>
      </w:r>
    </w:p>
    <w:p w:rsidR="00B73E7F" w:rsidRPr="00B73E7F" w:rsidRDefault="00B73E7F" w:rsidP="00B73E7F">
      <w:pPr>
        <w:numPr>
          <w:ilvl w:val="0"/>
          <w:numId w:val="32"/>
        </w:numPr>
        <w:rPr>
          <w:b/>
          <w:sz w:val="22"/>
          <w:szCs w:val="22"/>
          <w:u w:val="single"/>
          <w:lang w:val="bg-BG"/>
        </w:rPr>
      </w:pPr>
      <w:r w:rsidRPr="00B73E7F">
        <w:rPr>
          <w:b/>
          <w:sz w:val="22"/>
          <w:szCs w:val="22"/>
          <w:u w:val="single"/>
          <w:lang w:val="bg-BG"/>
        </w:rPr>
        <w:t>Вложен труд при извършване на ремонти на частите от модулните инсталации за дизелово гориво:</w:t>
      </w:r>
    </w:p>
    <w:p w:rsidR="00772748" w:rsidRDefault="00772748" w:rsidP="00B73E7F">
      <w:pPr>
        <w:rPr>
          <w:b/>
          <w:sz w:val="22"/>
          <w:szCs w:val="22"/>
          <w:lang w:val="bg-BG"/>
        </w:rPr>
      </w:pPr>
    </w:p>
    <w:p w:rsidR="00772748" w:rsidRDefault="00772748" w:rsidP="006F3C12">
      <w:pPr>
        <w:rPr>
          <w:b/>
          <w:sz w:val="22"/>
          <w:szCs w:val="22"/>
          <w:lang w:val="en-GB"/>
        </w:rPr>
      </w:pPr>
    </w:p>
    <w:p w:rsidR="00031B5F" w:rsidRPr="00031B5F" w:rsidRDefault="00031B5F" w:rsidP="006F3C12">
      <w:pPr>
        <w:rPr>
          <w:b/>
          <w:sz w:val="22"/>
          <w:szCs w:val="22"/>
          <w:lang w:val="en-GB"/>
        </w:rPr>
      </w:pPr>
    </w:p>
    <w:tbl>
      <w:tblPr>
        <w:tblpPr w:leftFromText="141" w:rightFromText="141" w:vertAnchor="text" w:horzAnchor="margin" w:tblpY="109"/>
        <w:tblW w:w="7725" w:type="dxa"/>
        <w:tblLayout w:type="fixed"/>
        <w:tblCellMar>
          <w:left w:w="70" w:type="dxa"/>
          <w:right w:w="70" w:type="dxa"/>
        </w:tblCellMar>
        <w:tblLook w:val="04A0" w:firstRow="1" w:lastRow="0" w:firstColumn="1" w:lastColumn="0" w:noHBand="0" w:noVBand="1"/>
      </w:tblPr>
      <w:tblGrid>
        <w:gridCol w:w="1063"/>
        <w:gridCol w:w="2268"/>
        <w:gridCol w:w="1417"/>
        <w:gridCol w:w="1559"/>
        <w:gridCol w:w="1418"/>
      </w:tblGrid>
      <w:tr w:rsidR="00B73E7F" w:rsidRPr="008B7756" w:rsidTr="00B73E7F">
        <w:trPr>
          <w:trHeight w:val="276"/>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8B7756" w:rsidRDefault="00B73E7F" w:rsidP="00B73E7F">
            <w:pPr>
              <w:rPr>
                <w:b/>
                <w:bCs/>
                <w:sz w:val="22"/>
                <w:szCs w:val="22"/>
                <w:lang w:val="bg-BG"/>
              </w:rPr>
            </w:pPr>
            <w:r w:rsidRPr="008B7756">
              <w:rPr>
                <w:b/>
                <w:bCs/>
                <w:sz w:val="22"/>
                <w:szCs w:val="22"/>
                <w:lang w:val="bg-BG"/>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8B7756" w:rsidRDefault="00B73E7F" w:rsidP="00B73E7F">
            <w:pPr>
              <w:jc w:val="center"/>
              <w:rPr>
                <w:b/>
                <w:bCs/>
                <w:sz w:val="22"/>
                <w:szCs w:val="22"/>
                <w:lang w:val="en-US"/>
              </w:rPr>
            </w:pPr>
            <w:r w:rsidRPr="008B7756">
              <w:rPr>
                <w:b/>
                <w:bCs/>
                <w:sz w:val="22"/>
                <w:szCs w:val="22"/>
                <w:lang w:val="bg-BG"/>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73E7F" w:rsidRPr="008B7756" w:rsidRDefault="00B73E7F" w:rsidP="00B73E7F">
            <w:pPr>
              <w:rPr>
                <w:b/>
                <w:bCs/>
                <w:sz w:val="22"/>
                <w:szCs w:val="22"/>
                <w:lang w:val="bg-BG"/>
              </w:rPr>
            </w:pPr>
            <w:r w:rsidRPr="008B7756">
              <w:rPr>
                <w:b/>
                <w:bCs/>
                <w:sz w:val="22"/>
                <w:szCs w:val="22"/>
                <w:lang w:val="bg-BG"/>
              </w:rPr>
              <w:t>Мярка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8B7756" w:rsidRDefault="00B73E7F" w:rsidP="00B73E7F">
            <w:pPr>
              <w:rPr>
                <w:b/>
                <w:bCs/>
                <w:sz w:val="22"/>
                <w:szCs w:val="22"/>
                <w:lang w:val="bg-BG"/>
              </w:rPr>
            </w:pPr>
            <w:r w:rsidRPr="008B7756">
              <w:rPr>
                <w:b/>
                <w:bCs/>
                <w:sz w:val="22"/>
                <w:szCs w:val="22"/>
                <w:lang w:val="bg-BG"/>
              </w:rPr>
              <w:t>Количество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73E7F" w:rsidRPr="008B7756" w:rsidRDefault="00B73E7F" w:rsidP="00B73E7F">
            <w:pPr>
              <w:jc w:val="center"/>
              <w:rPr>
                <w:b/>
                <w:bCs/>
                <w:sz w:val="22"/>
                <w:szCs w:val="22"/>
                <w:lang w:val="bg-BG"/>
              </w:rPr>
            </w:pPr>
            <w:r w:rsidRPr="008B7756">
              <w:rPr>
                <w:b/>
                <w:bCs/>
                <w:sz w:val="22"/>
                <w:szCs w:val="22"/>
                <w:lang w:val="bg-BG"/>
              </w:rPr>
              <w:t>Ед. цена в лева без ДДС</w:t>
            </w:r>
          </w:p>
        </w:tc>
      </w:tr>
      <w:tr w:rsidR="00B73E7F" w:rsidRPr="008B7756" w:rsidTr="00B73E7F">
        <w:trPr>
          <w:trHeight w:val="276"/>
        </w:trPr>
        <w:tc>
          <w:tcPr>
            <w:tcW w:w="1063"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bg-BG"/>
              </w:rPr>
            </w:pPr>
          </w:p>
        </w:tc>
        <w:tc>
          <w:tcPr>
            <w:tcW w:w="2268"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en-US"/>
              </w:rPr>
            </w:pPr>
          </w:p>
        </w:tc>
        <w:tc>
          <w:tcPr>
            <w:tcW w:w="1417"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bg-BG"/>
              </w:rPr>
            </w:pPr>
          </w:p>
        </w:tc>
        <w:tc>
          <w:tcPr>
            <w:tcW w:w="1559"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bg-BG"/>
              </w:rPr>
            </w:pPr>
          </w:p>
        </w:tc>
        <w:tc>
          <w:tcPr>
            <w:tcW w:w="1418" w:type="dxa"/>
            <w:vMerge/>
            <w:tcBorders>
              <w:top w:val="nil"/>
              <w:left w:val="single" w:sz="4" w:space="0" w:color="auto"/>
              <w:bottom w:val="single" w:sz="4" w:space="0" w:color="000000"/>
              <w:right w:val="single" w:sz="4" w:space="0" w:color="auto"/>
            </w:tcBorders>
            <w:vAlign w:val="center"/>
            <w:hideMark/>
          </w:tcPr>
          <w:p w:rsidR="00B73E7F" w:rsidRPr="008B7756" w:rsidRDefault="00B73E7F" w:rsidP="00B73E7F">
            <w:pPr>
              <w:rPr>
                <w:b/>
                <w:bCs/>
                <w:sz w:val="22"/>
                <w:szCs w:val="22"/>
                <w:lang w:val="bg-BG"/>
              </w:rPr>
            </w:pPr>
          </w:p>
        </w:tc>
      </w:tr>
      <w:tr w:rsidR="00B73E7F" w:rsidRPr="008B7756" w:rsidTr="00B73E7F">
        <w:trPr>
          <w:trHeight w:val="409"/>
        </w:trPr>
        <w:tc>
          <w:tcPr>
            <w:tcW w:w="1063"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bg-BG"/>
              </w:rPr>
            </w:pPr>
          </w:p>
        </w:tc>
        <w:tc>
          <w:tcPr>
            <w:tcW w:w="2268"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en-US"/>
              </w:rPr>
            </w:pPr>
          </w:p>
        </w:tc>
        <w:tc>
          <w:tcPr>
            <w:tcW w:w="1417"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bg-BG"/>
              </w:rPr>
            </w:pPr>
          </w:p>
        </w:tc>
        <w:tc>
          <w:tcPr>
            <w:tcW w:w="1559" w:type="dxa"/>
            <w:vMerge/>
            <w:tcBorders>
              <w:top w:val="nil"/>
              <w:left w:val="single" w:sz="4" w:space="0" w:color="auto"/>
              <w:bottom w:val="single" w:sz="4" w:space="0" w:color="auto"/>
              <w:right w:val="single" w:sz="4" w:space="0" w:color="auto"/>
            </w:tcBorders>
            <w:vAlign w:val="center"/>
            <w:hideMark/>
          </w:tcPr>
          <w:p w:rsidR="00B73E7F" w:rsidRPr="008B7756" w:rsidRDefault="00B73E7F" w:rsidP="00B73E7F">
            <w:pPr>
              <w:rPr>
                <w:b/>
                <w:bCs/>
                <w:sz w:val="22"/>
                <w:szCs w:val="22"/>
                <w:lang w:val="bg-BG"/>
              </w:rPr>
            </w:pPr>
          </w:p>
        </w:tc>
        <w:tc>
          <w:tcPr>
            <w:tcW w:w="1418" w:type="dxa"/>
            <w:vMerge/>
            <w:tcBorders>
              <w:top w:val="nil"/>
              <w:left w:val="single" w:sz="4" w:space="0" w:color="auto"/>
              <w:bottom w:val="single" w:sz="4" w:space="0" w:color="000000"/>
              <w:right w:val="single" w:sz="4" w:space="0" w:color="auto"/>
            </w:tcBorders>
            <w:vAlign w:val="center"/>
            <w:hideMark/>
          </w:tcPr>
          <w:p w:rsidR="00B73E7F" w:rsidRPr="008B7756" w:rsidRDefault="00B73E7F" w:rsidP="00B73E7F">
            <w:pPr>
              <w:rPr>
                <w:b/>
                <w:bCs/>
                <w:sz w:val="22"/>
                <w:szCs w:val="22"/>
                <w:lang w:val="bg-BG"/>
              </w:rPr>
            </w:pPr>
          </w:p>
        </w:tc>
      </w:tr>
      <w:tr w:rsidR="00B73E7F" w:rsidRPr="008B7756" w:rsidTr="00B73E7F">
        <w:trPr>
          <w:trHeight w:val="415"/>
        </w:trPr>
        <w:tc>
          <w:tcPr>
            <w:tcW w:w="1063" w:type="dxa"/>
            <w:tcBorders>
              <w:top w:val="nil"/>
              <w:left w:val="single" w:sz="4" w:space="0" w:color="auto"/>
              <w:bottom w:val="single" w:sz="4" w:space="0" w:color="auto"/>
              <w:right w:val="single" w:sz="4" w:space="0" w:color="auto"/>
            </w:tcBorders>
            <w:vAlign w:val="center"/>
            <w:hideMark/>
          </w:tcPr>
          <w:p w:rsidR="00B73E7F" w:rsidRPr="00CA3F51" w:rsidRDefault="00B73E7F" w:rsidP="00B73E7F">
            <w:pPr>
              <w:jc w:val="center"/>
              <w:rPr>
                <w:sz w:val="22"/>
                <w:szCs w:val="22"/>
                <w:lang w:val="bg-BG"/>
              </w:rPr>
            </w:pPr>
            <w:r w:rsidRPr="00CA3F51">
              <w:rPr>
                <w:sz w:val="22"/>
                <w:szCs w:val="22"/>
                <w:lang w:val="bg-BG"/>
              </w:rPr>
              <w:t>1.</w:t>
            </w:r>
          </w:p>
        </w:tc>
        <w:tc>
          <w:tcPr>
            <w:tcW w:w="2268" w:type="dxa"/>
            <w:tcBorders>
              <w:top w:val="nil"/>
              <w:left w:val="nil"/>
              <w:bottom w:val="single" w:sz="4" w:space="0" w:color="auto"/>
              <w:right w:val="single" w:sz="4" w:space="0" w:color="auto"/>
            </w:tcBorders>
            <w:vAlign w:val="center"/>
            <w:hideMark/>
          </w:tcPr>
          <w:p w:rsidR="00B73E7F" w:rsidRPr="00CA3F51" w:rsidRDefault="00B73E7F" w:rsidP="00B73E7F">
            <w:pPr>
              <w:jc w:val="center"/>
              <w:rPr>
                <w:sz w:val="22"/>
                <w:szCs w:val="22"/>
                <w:lang w:val="bg-BG"/>
              </w:rPr>
            </w:pPr>
            <w:r w:rsidRPr="00CA3F51">
              <w:rPr>
                <w:sz w:val="22"/>
                <w:szCs w:val="22"/>
                <w:lang w:val="bg-BG"/>
              </w:rPr>
              <w:t>Механик</w:t>
            </w:r>
          </w:p>
        </w:tc>
        <w:tc>
          <w:tcPr>
            <w:tcW w:w="1417" w:type="dxa"/>
            <w:tcBorders>
              <w:top w:val="nil"/>
              <w:left w:val="nil"/>
              <w:bottom w:val="single" w:sz="4" w:space="0" w:color="auto"/>
              <w:right w:val="single" w:sz="4" w:space="0" w:color="auto"/>
            </w:tcBorders>
            <w:vAlign w:val="center"/>
            <w:hideMark/>
          </w:tcPr>
          <w:p w:rsidR="00B73E7F" w:rsidRPr="00CA3F51" w:rsidRDefault="00B73E7F" w:rsidP="00B73E7F">
            <w:pPr>
              <w:jc w:val="center"/>
              <w:rPr>
                <w:sz w:val="22"/>
                <w:szCs w:val="22"/>
                <w:lang w:val="bg-BG"/>
              </w:rPr>
            </w:pPr>
            <w:r w:rsidRPr="00CA3F51">
              <w:rPr>
                <w:sz w:val="22"/>
                <w:szCs w:val="22"/>
                <w:lang w:val="bg-BG"/>
              </w:rPr>
              <w:t>ч.ч</w:t>
            </w:r>
          </w:p>
        </w:tc>
        <w:tc>
          <w:tcPr>
            <w:tcW w:w="1559" w:type="dxa"/>
            <w:tcBorders>
              <w:top w:val="nil"/>
              <w:left w:val="nil"/>
              <w:bottom w:val="single" w:sz="4" w:space="0" w:color="auto"/>
              <w:right w:val="single" w:sz="4" w:space="0" w:color="auto"/>
            </w:tcBorders>
            <w:vAlign w:val="center"/>
            <w:hideMark/>
          </w:tcPr>
          <w:p w:rsidR="00B73E7F" w:rsidRPr="00B73E7F" w:rsidRDefault="00B73E7F" w:rsidP="00B73E7F">
            <w:pPr>
              <w:jc w:val="center"/>
              <w:rPr>
                <w:b/>
                <w:bCs/>
                <w:sz w:val="22"/>
                <w:szCs w:val="22"/>
                <w:lang w:val="bg-BG"/>
              </w:rPr>
            </w:pPr>
            <w:r>
              <w:rPr>
                <w:b/>
                <w:bCs/>
                <w:sz w:val="22"/>
                <w:szCs w:val="22"/>
                <w:lang w:val="bg-BG"/>
              </w:rPr>
              <w:t>1</w:t>
            </w:r>
          </w:p>
        </w:tc>
        <w:tc>
          <w:tcPr>
            <w:tcW w:w="1418" w:type="dxa"/>
            <w:tcBorders>
              <w:top w:val="nil"/>
              <w:left w:val="nil"/>
              <w:bottom w:val="single" w:sz="4" w:space="0" w:color="auto"/>
              <w:right w:val="single" w:sz="4" w:space="0" w:color="auto"/>
            </w:tcBorders>
            <w:vAlign w:val="center"/>
            <w:hideMark/>
          </w:tcPr>
          <w:p w:rsidR="00B73E7F" w:rsidRPr="008B7756" w:rsidRDefault="00B73E7F" w:rsidP="00B73E7F">
            <w:pPr>
              <w:rPr>
                <w:b/>
                <w:sz w:val="22"/>
                <w:szCs w:val="22"/>
                <w:lang w:val="bg-BG"/>
              </w:rPr>
            </w:pPr>
          </w:p>
        </w:tc>
      </w:tr>
      <w:tr w:rsidR="00B73E7F" w:rsidRPr="008B7756" w:rsidTr="00B73E7F">
        <w:trPr>
          <w:trHeight w:val="282"/>
        </w:trPr>
        <w:tc>
          <w:tcPr>
            <w:tcW w:w="1063" w:type="dxa"/>
            <w:tcBorders>
              <w:top w:val="nil"/>
              <w:left w:val="single" w:sz="4" w:space="0" w:color="auto"/>
              <w:bottom w:val="single" w:sz="4" w:space="0" w:color="auto"/>
              <w:right w:val="single" w:sz="4" w:space="0" w:color="auto"/>
            </w:tcBorders>
            <w:vAlign w:val="center"/>
          </w:tcPr>
          <w:p w:rsidR="00B73E7F" w:rsidRPr="00CA3F51" w:rsidRDefault="00B73E7F" w:rsidP="00B73E7F">
            <w:pPr>
              <w:jc w:val="center"/>
              <w:rPr>
                <w:sz w:val="22"/>
                <w:szCs w:val="22"/>
                <w:lang w:val="bg-BG"/>
              </w:rPr>
            </w:pPr>
            <w:r w:rsidRPr="00CA3F51">
              <w:rPr>
                <w:sz w:val="22"/>
                <w:szCs w:val="22"/>
                <w:lang w:val="bg-BG"/>
              </w:rPr>
              <w:t>2.</w:t>
            </w:r>
          </w:p>
        </w:tc>
        <w:tc>
          <w:tcPr>
            <w:tcW w:w="2268" w:type="dxa"/>
            <w:tcBorders>
              <w:top w:val="nil"/>
              <w:left w:val="nil"/>
              <w:bottom w:val="single" w:sz="4" w:space="0" w:color="auto"/>
              <w:right w:val="single" w:sz="4" w:space="0" w:color="auto"/>
            </w:tcBorders>
            <w:vAlign w:val="center"/>
          </w:tcPr>
          <w:p w:rsidR="00B73E7F" w:rsidRPr="00CA3F51" w:rsidRDefault="00B73E7F" w:rsidP="00B73E7F">
            <w:pPr>
              <w:jc w:val="center"/>
              <w:rPr>
                <w:sz w:val="22"/>
                <w:szCs w:val="22"/>
                <w:lang w:val="bg-BG"/>
              </w:rPr>
            </w:pPr>
            <w:r w:rsidRPr="00CA3F51">
              <w:rPr>
                <w:sz w:val="22"/>
                <w:szCs w:val="22"/>
                <w:lang w:val="bg-BG"/>
              </w:rPr>
              <w:t>Ел.инженер</w:t>
            </w:r>
          </w:p>
        </w:tc>
        <w:tc>
          <w:tcPr>
            <w:tcW w:w="1417" w:type="dxa"/>
            <w:tcBorders>
              <w:top w:val="nil"/>
              <w:left w:val="nil"/>
              <w:bottom w:val="single" w:sz="4" w:space="0" w:color="auto"/>
              <w:right w:val="single" w:sz="4" w:space="0" w:color="auto"/>
            </w:tcBorders>
            <w:vAlign w:val="center"/>
          </w:tcPr>
          <w:p w:rsidR="00B73E7F" w:rsidRPr="00CA3F51" w:rsidRDefault="00B73E7F" w:rsidP="00B73E7F">
            <w:pPr>
              <w:jc w:val="center"/>
              <w:rPr>
                <w:sz w:val="22"/>
                <w:szCs w:val="22"/>
                <w:lang w:val="bg-BG"/>
              </w:rPr>
            </w:pPr>
            <w:r w:rsidRPr="00CA3F51">
              <w:rPr>
                <w:sz w:val="22"/>
                <w:szCs w:val="22"/>
                <w:lang w:val="bg-BG"/>
              </w:rPr>
              <w:t>ч.ч</w:t>
            </w:r>
          </w:p>
        </w:tc>
        <w:tc>
          <w:tcPr>
            <w:tcW w:w="1559" w:type="dxa"/>
            <w:tcBorders>
              <w:top w:val="nil"/>
              <w:left w:val="nil"/>
              <w:bottom w:val="single" w:sz="4" w:space="0" w:color="auto"/>
              <w:right w:val="single" w:sz="4" w:space="0" w:color="auto"/>
            </w:tcBorders>
            <w:vAlign w:val="center"/>
          </w:tcPr>
          <w:p w:rsidR="00B73E7F" w:rsidRPr="00B73E7F" w:rsidRDefault="00B73E7F" w:rsidP="00B73E7F">
            <w:pPr>
              <w:jc w:val="center"/>
              <w:rPr>
                <w:b/>
                <w:bCs/>
                <w:sz w:val="22"/>
                <w:szCs w:val="22"/>
                <w:lang w:val="bg-BG"/>
              </w:rPr>
            </w:pPr>
            <w:r>
              <w:rPr>
                <w:b/>
                <w:bCs/>
                <w:sz w:val="22"/>
                <w:szCs w:val="22"/>
                <w:lang w:val="bg-BG"/>
              </w:rPr>
              <w:t>1</w:t>
            </w:r>
          </w:p>
        </w:tc>
        <w:tc>
          <w:tcPr>
            <w:tcW w:w="1418" w:type="dxa"/>
            <w:tcBorders>
              <w:top w:val="nil"/>
              <w:left w:val="nil"/>
              <w:bottom w:val="single" w:sz="4" w:space="0" w:color="auto"/>
              <w:right w:val="single" w:sz="4" w:space="0" w:color="auto"/>
            </w:tcBorders>
            <w:vAlign w:val="center"/>
          </w:tcPr>
          <w:p w:rsidR="00B73E7F" w:rsidRPr="008B7756" w:rsidRDefault="00B73E7F" w:rsidP="00B73E7F">
            <w:pPr>
              <w:rPr>
                <w:b/>
                <w:sz w:val="22"/>
                <w:szCs w:val="22"/>
                <w:lang w:val="bg-BG"/>
              </w:rPr>
            </w:pPr>
          </w:p>
        </w:tc>
      </w:tr>
      <w:tr w:rsidR="00B73E7F" w:rsidRPr="008B7756" w:rsidTr="00B73E7F">
        <w:trPr>
          <w:trHeight w:val="411"/>
        </w:trPr>
        <w:tc>
          <w:tcPr>
            <w:tcW w:w="1063" w:type="dxa"/>
            <w:tcBorders>
              <w:top w:val="nil"/>
              <w:left w:val="single" w:sz="4" w:space="0" w:color="auto"/>
              <w:bottom w:val="single" w:sz="4" w:space="0" w:color="auto"/>
              <w:right w:val="single" w:sz="4" w:space="0" w:color="auto"/>
            </w:tcBorders>
            <w:vAlign w:val="center"/>
          </w:tcPr>
          <w:p w:rsidR="00B73E7F" w:rsidRPr="00CA3F51" w:rsidRDefault="00B73E7F" w:rsidP="00B73E7F">
            <w:pPr>
              <w:jc w:val="center"/>
              <w:rPr>
                <w:sz w:val="22"/>
                <w:szCs w:val="22"/>
                <w:lang w:val="bg-BG"/>
              </w:rPr>
            </w:pPr>
            <w:r w:rsidRPr="00CA3F51">
              <w:rPr>
                <w:sz w:val="22"/>
                <w:szCs w:val="22"/>
                <w:lang w:val="bg-BG"/>
              </w:rPr>
              <w:t>3.</w:t>
            </w:r>
          </w:p>
        </w:tc>
        <w:tc>
          <w:tcPr>
            <w:tcW w:w="2268" w:type="dxa"/>
            <w:tcBorders>
              <w:top w:val="nil"/>
              <w:left w:val="nil"/>
              <w:bottom w:val="single" w:sz="4" w:space="0" w:color="auto"/>
              <w:right w:val="single" w:sz="4" w:space="0" w:color="auto"/>
            </w:tcBorders>
            <w:vAlign w:val="center"/>
          </w:tcPr>
          <w:p w:rsidR="00B73E7F" w:rsidRPr="00CA3F51" w:rsidRDefault="00B73E7F" w:rsidP="00B73E7F">
            <w:pPr>
              <w:jc w:val="center"/>
              <w:rPr>
                <w:sz w:val="22"/>
                <w:szCs w:val="22"/>
                <w:lang w:val="bg-BG"/>
              </w:rPr>
            </w:pPr>
            <w:r w:rsidRPr="00CA3F51">
              <w:rPr>
                <w:sz w:val="22"/>
                <w:szCs w:val="22"/>
                <w:lang w:val="bg-BG"/>
              </w:rPr>
              <w:t>Транспорт</w:t>
            </w:r>
          </w:p>
        </w:tc>
        <w:tc>
          <w:tcPr>
            <w:tcW w:w="1417" w:type="dxa"/>
            <w:tcBorders>
              <w:top w:val="nil"/>
              <w:left w:val="nil"/>
              <w:bottom w:val="single" w:sz="4" w:space="0" w:color="auto"/>
              <w:right w:val="single" w:sz="4" w:space="0" w:color="auto"/>
            </w:tcBorders>
            <w:vAlign w:val="center"/>
          </w:tcPr>
          <w:p w:rsidR="00B73E7F" w:rsidRPr="00CA3F51" w:rsidRDefault="00B73E7F" w:rsidP="00B73E7F">
            <w:pPr>
              <w:jc w:val="center"/>
              <w:rPr>
                <w:sz w:val="22"/>
                <w:szCs w:val="22"/>
                <w:lang w:val="bg-BG"/>
              </w:rPr>
            </w:pPr>
            <w:r w:rsidRPr="00CA3F51">
              <w:rPr>
                <w:sz w:val="22"/>
                <w:szCs w:val="22"/>
                <w:lang w:val="bg-BG"/>
              </w:rPr>
              <w:t>км</w:t>
            </w:r>
          </w:p>
        </w:tc>
        <w:tc>
          <w:tcPr>
            <w:tcW w:w="1559" w:type="dxa"/>
            <w:tcBorders>
              <w:top w:val="nil"/>
              <w:left w:val="nil"/>
              <w:bottom w:val="single" w:sz="4" w:space="0" w:color="auto"/>
              <w:right w:val="single" w:sz="4" w:space="0" w:color="auto"/>
            </w:tcBorders>
            <w:vAlign w:val="center"/>
          </w:tcPr>
          <w:p w:rsidR="00B73E7F" w:rsidRPr="00B73E7F" w:rsidRDefault="00B73E7F" w:rsidP="00B73E7F">
            <w:pPr>
              <w:jc w:val="center"/>
              <w:rPr>
                <w:b/>
                <w:bCs/>
                <w:sz w:val="22"/>
                <w:szCs w:val="22"/>
                <w:lang w:val="bg-BG"/>
              </w:rPr>
            </w:pPr>
            <w:r>
              <w:rPr>
                <w:b/>
                <w:bCs/>
                <w:sz w:val="22"/>
                <w:szCs w:val="22"/>
                <w:lang w:val="bg-BG"/>
              </w:rPr>
              <w:t>1</w:t>
            </w:r>
          </w:p>
        </w:tc>
        <w:tc>
          <w:tcPr>
            <w:tcW w:w="1418" w:type="dxa"/>
            <w:tcBorders>
              <w:top w:val="nil"/>
              <w:left w:val="nil"/>
              <w:bottom w:val="single" w:sz="4" w:space="0" w:color="auto"/>
              <w:right w:val="single" w:sz="4" w:space="0" w:color="auto"/>
            </w:tcBorders>
            <w:vAlign w:val="center"/>
          </w:tcPr>
          <w:p w:rsidR="00B73E7F" w:rsidRPr="008B7756" w:rsidRDefault="00B73E7F" w:rsidP="00B73E7F">
            <w:pPr>
              <w:rPr>
                <w:b/>
                <w:sz w:val="22"/>
                <w:szCs w:val="22"/>
                <w:lang w:val="bg-BG"/>
              </w:rPr>
            </w:pPr>
          </w:p>
        </w:tc>
      </w:tr>
      <w:tr w:rsidR="00B73E7F" w:rsidRPr="008B7756" w:rsidTr="00B73E7F">
        <w:trPr>
          <w:trHeight w:val="403"/>
        </w:trPr>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B73E7F" w:rsidRPr="004046C5" w:rsidRDefault="00B73E7F" w:rsidP="00B73E7F">
            <w:pPr>
              <w:rPr>
                <w:b/>
                <w:bCs/>
                <w:i/>
                <w:sz w:val="22"/>
                <w:szCs w:val="22"/>
                <w:lang w:val="en-GB"/>
              </w:rPr>
            </w:pPr>
            <w:r w:rsidRPr="008B7756">
              <w:rPr>
                <w:b/>
                <w:bCs/>
                <w:sz w:val="22"/>
                <w:szCs w:val="22"/>
                <w:lang w:val="bg-BG"/>
              </w:rPr>
              <w:t xml:space="preserve">Обща стойност в лв. без ДДС: </w:t>
            </w:r>
            <w:r w:rsidRPr="008B7756">
              <w:rPr>
                <w:b/>
                <w:bCs/>
                <w:i/>
                <w:sz w:val="22"/>
                <w:szCs w:val="22"/>
                <w:lang w:val="bg-BG"/>
              </w:rPr>
              <w:t>(словом)</w:t>
            </w:r>
            <w:r>
              <w:rPr>
                <w:b/>
                <w:bCs/>
                <w:i/>
                <w:sz w:val="22"/>
                <w:szCs w:val="22"/>
                <w:lang w:val="en-GB"/>
              </w:rPr>
              <w:t>………….</w:t>
            </w:r>
          </w:p>
        </w:tc>
      </w:tr>
    </w:tbl>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8B7756" w:rsidRDefault="008B7756"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B73E7F" w:rsidRDefault="00B73E7F" w:rsidP="006F3C12">
      <w:pPr>
        <w:rPr>
          <w:b/>
          <w:sz w:val="22"/>
          <w:szCs w:val="22"/>
          <w:lang w:val="bg-BG"/>
        </w:rPr>
      </w:pPr>
    </w:p>
    <w:p w:rsidR="00CC3796" w:rsidRPr="00296B86" w:rsidRDefault="00CC3796" w:rsidP="006F3C12">
      <w:pPr>
        <w:rPr>
          <w:b/>
          <w:sz w:val="22"/>
          <w:szCs w:val="22"/>
          <w:lang w:val="bg-BG"/>
        </w:rPr>
      </w:pPr>
    </w:p>
    <w:p w:rsidR="00B73E7F" w:rsidRPr="001A6681" w:rsidRDefault="00B73E7F" w:rsidP="00B73E7F">
      <w:pPr>
        <w:pStyle w:val="ListParagraph"/>
        <w:numPr>
          <w:ilvl w:val="0"/>
          <w:numId w:val="32"/>
        </w:numPr>
        <w:rPr>
          <w:b/>
          <w:sz w:val="22"/>
          <w:szCs w:val="22"/>
          <w:lang w:val="en-GB"/>
        </w:rPr>
      </w:pPr>
      <w:r w:rsidRPr="001A6681">
        <w:rPr>
          <w:b/>
          <w:sz w:val="22"/>
          <w:szCs w:val="22"/>
          <w:lang w:val="en-GB"/>
        </w:rPr>
        <w:lastRenderedPageBreak/>
        <w:t xml:space="preserve">В </w:t>
      </w:r>
      <w:proofErr w:type="spellStart"/>
      <w:r w:rsidRPr="001A6681">
        <w:rPr>
          <w:b/>
          <w:sz w:val="22"/>
          <w:szCs w:val="22"/>
          <w:lang w:val="en-GB"/>
        </w:rPr>
        <w:t>случаите</w:t>
      </w:r>
      <w:proofErr w:type="spellEnd"/>
      <w:r w:rsidRPr="001A6681">
        <w:rPr>
          <w:b/>
          <w:sz w:val="22"/>
          <w:szCs w:val="22"/>
          <w:lang w:val="en-GB"/>
        </w:rPr>
        <w:t xml:space="preserve">, </w:t>
      </w:r>
      <w:proofErr w:type="spellStart"/>
      <w:r w:rsidRPr="001A6681">
        <w:rPr>
          <w:b/>
          <w:sz w:val="22"/>
          <w:szCs w:val="22"/>
          <w:lang w:val="en-GB"/>
        </w:rPr>
        <w:t>когато</w:t>
      </w:r>
      <w:proofErr w:type="spellEnd"/>
      <w:r w:rsidR="00FD1A42">
        <w:rPr>
          <w:b/>
          <w:sz w:val="22"/>
          <w:szCs w:val="22"/>
          <w:lang w:val="bg-BG"/>
        </w:rPr>
        <w:t xml:space="preserve"> </w:t>
      </w:r>
      <w:proofErr w:type="spellStart"/>
      <w:r w:rsidRPr="001A6681">
        <w:rPr>
          <w:b/>
          <w:sz w:val="22"/>
          <w:szCs w:val="22"/>
          <w:lang w:val="en-GB"/>
        </w:rPr>
        <w:t>представители</w:t>
      </w:r>
      <w:proofErr w:type="spellEnd"/>
      <w:r>
        <w:rPr>
          <w:b/>
          <w:sz w:val="22"/>
          <w:szCs w:val="22"/>
          <w:lang w:val="bg-BG"/>
        </w:rPr>
        <w:t xml:space="preserve"> </w:t>
      </w:r>
      <w:proofErr w:type="spellStart"/>
      <w:r w:rsidRPr="001A6681">
        <w:rPr>
          <w:b/>
          <w:sz w:val="22"/>
          <w:szCs w:val="22"/>
          <w:lang w:val="en-GB"/>
        </w:rPr>
        <w:t>на</w:t>
      </w:r>
      <w:proofErr w:type="spellEnd"/>
      <w:r w:rsidRPr="001A6681">
        <w:rPr>
          <w:b/>
          <w:sz w:val="22"/>
          <w:szCs w:val="22"/>
          <w:lang w:val="en-GB"/>
        </w:rPr>
        <w:t xml:space="preserve"> БИМ </w:t>
      </w:r>
      <w:proofErr w:type="spellStart"/>
      <w:r w:rsidRPr="001A6681">
        <w:rPr>
          <w:b/>
          <w:sz w:val="22"/>
          <w:szCs w:val="22"/>
          <w:lang w:val="en-GB"/>
        </w:rPr>
        <w:t>го</w:t>
      </w:r>
      <w:proofErr w:type="spellEnd"/>
      <w:r>
        <w:rPr>
          <w:b/>
          <w:sz w:val="22"/>
          <w:szCs w:val="22"/>
          <w:lang w:val="bg-BG"/>
        </w:rPr>
        <w:t xml:space="preserve"> </w:t>
      </w:r>
      <w:proofErr w:type="spellStart"/>
      <w:r w:rsidRPr="001A6681">
        <w:rPr>
          <w:b/>
          <w:sz w:val="22"/>
          <w:szCs w:val="22"/>
          <w:lang w:val="en-GB"/>
        </w:rPr>
        <w:t>изискват</w:t>
      </w:r>
      <w:proofErr w:type="spellEnd"/>
      <w:r w:rsidRPr="001A6681">
        <w:rPr>
          <w:b/>
          <w:sz w:val="22"/>
          <w:szCs w:val="22"/>
          <w:lang w:val="en-GB"/>
        </w:rPr>
        <w:t>:</w:t>
      </w:r>
    </w:p>
    <w:tbl>
      <w:tblPr>
        <w:tblpPr w:leftFromText="141" w:rightFromText="141" w:vertAnchor="text" w:horzAnchor="margin" w:tblpY="157"/>
        <w:tblW w:w="7725" w:type="dxa"/>
        <w:tblLayout w:type="fixed"/>
        <w:tblCellMar>
          <w:left w:w="70" w:type="dxa"/>
          <w:right w:w="70" w:type="dxa"/>
        </w:tblCellMar>
        <w:tblLook w:val="04A0" w:firstRow="1" w:lastRow="0" w:firstColumn="1" w:lastColumn="0" w:noHBand="0" w:noVBand="1"/>
      </w:tblPr>
      <w:tblGrid>
        <w:gridCol w:w="1063"/>
        <w:gridCol w:w="2976"/>
        <w:gridCol w:w="709"/>
        <w:gridCol w:w="1418"/>
        <w:gridCol w:w="1559"/>
      </w:tblGrid>
      <w:tr w:rsidR="00B73E7F" w:rsidRPr="00C84EC1" w:rsidTr="00B73E7F">
        <w:trPr>
          <w:trHeight w:val="276"/>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C84EC1" w:rsidRDefault="00B73E7F" w:rsidP="008E022C">
            <w:pPr>
              <w:rPr>
                <w:b/>
                <w:bCs/>
                <w:sz w:val="22"/>
                <w:szCs w:val="22"/>
                <w:lang w:val="bg-BG"/>
              </w:rPr>
            </w:pPr>
            <w:r w:rsidRPr="00C84EC1">
              <w:rPr>
                <w:b/>
                <w:bCs/>
                <w:sz w:val="22"/>
                <w:szCs w:val="22"/>
                <w:lang w:val="bg-BG"/>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C84EC1" w:rsidRDefault="00B73E7F" w:rsidP="008E022C">
            <w:pPr>
              <w:jc w:val="center"/>
              <w:rPr>
                <w:b/>
                <w:bCs/>
                <w:sz w:val="22"/>
                <w:szCs w:val="22"/>
                <w:lang w:val="bg-BG"/>
              </w:rPr>
            </w:pPr>
            <w:r>
              <w:rPr>
                <w:b/>
                <w:bCs/>
                <w:sz w:val="22"/>
                <w:szCs w:val="22"/>
                <w:lang w:val="bg-BG"/>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73E7F" w:rsidRPr="00C84EC1" w:rsidRDefault="00B73E7F" w:rsidP="008E022C">
            <w:pPr>
              <w:rPr>
                <w:b/>
                <w:bCs/>
                <w:sz w:val="22"/>
                <w:szCs w:val="22"/>
                <w:lang w:val="bg-BG"/>
              </w:rPr>
            </w:pPr>
            <w:r w:rsidRPr="00C84EC1">
              <w:rPr>
                <w:b/>
                <w:bCs/>
                <w:sz w:val="22"/>
                <w:szCs w:val="22"/>
                <w:lang w:val="bg-BG"/>
              </w:rPr>
              <w:t>Мярка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C84EC1" w:rsidRDefault="00B73E7F" w:rsidP="008E022C">
            <w:pPr>
              <w:rPr>
                <w:b/>
                <w:bCs/>
                <w:sz w:val="22"/>
                <w:szCs w:val="22"/>
                <w:lang w:val="bg-BG"/>
              </w:rPr>
            </w:pPr>
            <w:r w:rsidRPr="00C84EC1">
              <w:rPr>
                <w:b/>
                <w:bCs/>
                <w:sz w:val="22"/>
                <w:szCs w:val="22"/>
                <w:lang w:val="bg-BG"/>
              </w:rPr>
              <w:t>Количество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73E7F" w:rsidRPr="00C84EC1" w:rsidRDefault="00B73E7F" w:rsidP="008E022C">
            <w:pPr>
              <w:rPr>
                <w:b/>
                <w:bCs/>
                <w:sz w:val="22"/>
                <w:szCs w:val="22"/>
                <w:lang w:val="bg-BG"/>
              </w:rPr>
            </w:pPr>
            <w:r w:rsidRPr="00C84EC1">
              <w:rPr>
                <w:b/>
                <w:bCs/>
                <w:sz w:val="22"/>
                <w:szCs w:val="22"/>
                <w:lang w:val="bg-BG"/>
              </w:rPr>
              <w:t>Ед. цена в лева без ДДС</w:t>
            </w:r>
          </w:p>
        </w:tc>
      </w:tr>
      <w:tr w:rsidR="00B73E7F" w:rsidRPr="00C84EC1" w:rsidTr="00B73E7F">
        <w:trPr>
          <w:trHeight w:val="276"/>
        </w:trPr>
        <w:tc>
          <w:tcPr>
            <w:tcW w:w="1063"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bg-BG"/>
              </w:rPr>
            </w:pPr>
          </w:p>
        </w:tc>
        <w:tc>
          <w:tcPr>
            <w:tcW w:w="2976"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en-US"/>
              </w:rPr>
            </w:pPr>
          </w:p>
        </w:tc>
        <w:tc>
          <w:tcPr>
            <w:tcW w:w="709"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bg-BG"/>
              </w:rPr>
            </w:pPr>
          </w:p>
        </w:tc>
        <w:tc>
          <w:tcPr>
            <w:tcW w:w="1418"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bg-BG"/>
              </w:rPr>
            </w:pPr>
          </w:p>
        </w:tc>
        <w:tc>
          <w:tcPr>
            <w:tcW w:w="1559" w:type="dxa"/>
            <w:vMerge/>
            <w:tcBorders>
              <w:top w:val="nil"/>
              <w:left w:val="single" w:sz="4" w:space="0" w:color="auto"/>
              <w:bottom w:val="single" w:sz="4" w:space="0" w:color="000000"/>
              <w:right w:val="single" w:sz="4" w:space="0" w:color="auto"/>
            </w:tcBorders>
            <w:vAlign w:val="center"/>
            <w:hideMark/>
          </w:tcPr>
          <w:p w:rsidR="00B73E7F" w:rsidRPr="00C84EC1" w:rsidRDefault="00B73E7F" w:rsidP="008E022C">
            <w:pPr>
              <w:rPr>
                <w:b/>
                <w:bCs/>
                <w:sz w:val="22"/>
                <w:szCs w:val="22"/>
                <w:lang w:val="bg-BG"/>
              </w:rPr>
            </w:pPr>
          </w:p>
        </w:tc>
      </w:tr>
      <w:tr w:rsidR="00B73E7F" w:rsidRPr="00C84EC1" w:rsidTr="00B73E7F">
        <w:trPr>
          <w:trHeight w:val="409"/>
        </w:trPr>
        <w:tc>
          <w:tcPr>
            <w:tcW w:w="1063"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bg-BG"/>
              </w:rPr>
            </w:pPr>
          </w:p>
        </w:tc>
        <w:tc>
          <w:tcPr>
            <w:tcW w:w="2976"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en-US"/>
              </w:rPr>
            </w:pPr>
          </w:p>
        </w:tc>
        <w:tc>
          <w:tcPr>
            <w:tcW w:w="709"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bg-BG"/>
              </w:rPr>
            </w:pPr>
          </w:p>
        </w:tc>
        <w:tc>
          <w:tcPr>
            <w:tcW w:w="1418" w:type="dxa"/>
            <w:vMerge/>
            <w:tcBorders>
              <w:top w:val="nil"/>
              <w:left w:val="single" w:sz="4" w:space="0" w:color="auto"/>
              <w:bottom w:val="single" w:sz="4" w:space="0" w:color="auto"/>
              <w:right w:val="single" w:sz="4" w:space="0" w:color="auto"/>
            </w:tcBorders>
            <w:vAlign w:val="center"/>
            <w:hideMark/>
          </w:tcPr>
          <w:p w:rsidR="00B73E7F" w:rsidRPr="00C84EC1" w:rsidRDefault="00B73E7F" w:rsidP="008E022C">
            <w:pPr>
              <w:rPr>
                <w:b/>
                <w:bCs/>
                <w:sz w:val="22"/>
                <w:szCs w:val="22"/>
                <w:lang w:val="bg-BG"/>
              </w:rPr>
            </w:pPr>
          </w:p>
        </w:tc>
        <w:tc>
          <w:tcPr>
            <w:tcW w:w="1559" w:type="dxa"/>
            <w:vMerge/>
            <w:tcBorders>
              <w:top w:val="nil"/>
              <w:left w:val="single" w:sz="4" w:space="0" w:color="auto"/>
              <w:bottom w:val="single" w:sz="4" w:space="0" w:color="000000"/>
              <w:right w:val="single" w:sz="4" w:space="0" w:color="auto"/>
            </w:tcBorders>
            <w:vAlign w:val="center"/>
            <w:hideMark/>
          </w:tcPr>
          <w:p w:rsidR="00B73E7F" w:rsidRPr="00C84EC1" w:rsidRDefault="00B73E7F" w:rsidP="008E022C">
            <w:pPr>
              <w:rPr>
                <w:b/>
                <w:bCs/>
                <w:sz w:val="22"/>
                <w:szCs w:val="22"/>
                <w:lang w:val="bg-BG"/>
              </w:rPr>
            </w:pPr>
          </w:p>
        </w:tc>
      </w:tr>
      <w:tr w:rsidR="00B73E7F" w:rsidRPr="00C84EC1" w:rsidTr="00B73E7F">
        <w:trPr>
          <w:trHeight w:val="526"/>
        </w:trPr>
        <w:tc>
          <w:tcPr>
            <w:tcW w:w="1063" w:type="dxa"/>
            <w:tcBorders>
              <w:top w:val="nil"/>
              <w:left w:val="single" w:sz="4" w:space="0" w:color="auto"/>
              <w:bottom w:val="single" w:sz="4" w:space="0" w:color="auto"/>
              <w:right w:val="single" w:sz="4" w:space="0" w:color="auto"/>
            </w:tcBorders>
            <w:vAlign w:val="center"/>
            <w:hideMark/>
          </w:tcPr>
          <w:p w:rsidR="00B73E7F" w:rsidRPr="00CA3F51" w:rsidRDefault="00B73E7F" w:rsidP="008E022C">
            <w:pPr>
              <w:rPr>
                <w:sz w:val="22"/>
                <w:szCs w:val="22"/>
                <w:lang w:val="bg-BG"/>
              </w:rPr>
            </w:pPr>
            <w:r w:rsidRPr="00CA3F51">
              <w:rPr>
                <w:sz w:val="22"/>
                <w:szCs w:val="22"/>
                <w:lang w:val="bg-BG"/>
              </w:rPr>
              <w:t>1.</w:t>
            </w:r>
          </w:p>
        </w:tc>
        <w:tc>
          <w:tcPr>
            <w:tcW w:w="2976" w:type="dxa"/>
            <w:tcBorders>
              <w:top w:val="nil"/>
              <w:left w:val="nil"/>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Извършване на калибровка на резервоари с вместимости 5м3</w:t>
            </w:r>
          </w:p>
        </w:tc>
        <w:tc>
          <w:tcPr>
            <w:tcW w:w="709" w:type="dxa"/>
            <w:tcBorders>
              <w:top w:val="nil"/>
              <w:left w:val="nil"/>
              <w:bottom w:val="single" w:sz="4" w:space="0" w:color="auto"/>
              <w:right w:val="single" w:sz="4" w:space="0" w:color="auto"/>
            </w:tcBorders>
            <w:vAlign w:val="center"/>
          </w:tcPr>
          <w:p w:rsidR="00B73E7F" w:rsidRPr="00CA3F51" w:rsidRDefault="00B73E7F" w:rsidP="008E022C">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hideMark/>
          </w:tcPr>
          <w:p w:rsidR="00B73E7F" w:rsidRPr="00B73E7F" w:rsidRDefault="00B73E7F" w:rsidP="00B73E7F">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hideMark/>
          </w:tcPr>
          <w:p w:rsidR="00B73E7F" w:rsidRPr="00C84EC1" w:rsidRDefault="00B73E7F" w:rsidP="008E022C">
            <w:pPr>
              <w:rPr>
                <w:b/>
                <w:sz w:val="22"/>
                <w:szCs w:val="22"/>
                <w:lang w:val="bg-BG"/>
              </w:rPr>
            </w:pPr>
          </w:p>
        </w:tc>
      </w:tr>
      <w:tr w:rsidR="00B73E7F" w:rsidRPr="00C84EC1" w:rsidTr="00B73E7F">
        <w:trPr>
          <w:trHeight w:val="548"/>
        </w:trPr>
        <w:tc>
          <w:tcPr>
            <w:tcW w:w="1063" w:type="dxa"/>
            <w:tcBorders>
              <w:top w:val="nil"/>
              <w:left w:val="single" w:sz="4" w:space="0" w:color="auto"/>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2.</w:t>
            </w:r>
          </w:p>
        </w:tc>
        <w:tc>
          <w:tcPr>
            <w:tcW w:w="2976" w:type="dxa"/>
            <w:tcBorders>
              <w:top w:val="nil"/>
              <w:left w:val="nil"/>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Извършване на калибровка на резервоари с вместимости 10м3</w:t>
            </w:r>
          </w:p>
        </w:tc>
        <w:tc>
          <w:tcPr>
            <w:tcW w:w="709" w:type="dxa"/>
            <w:tcBorders>
              <w:top w:val="nil"/>
              <w:left w:val="nil"/>
              <w:bottom w:val="single" w:sz="4" w:space="0" w:color="auto"/>
              <w:right w:val="single" w:sz="4" w:space="0" w:color="auto"/>
            </w:tcBorders>
            <w:vAlign w:val="center"/>
          </w:tcPr>
          <w:p w:rsidR="00B73E7F" w:rsidRPr="00CA3F51" w:rsidRDefault="00B73E7F" w:rsidP="008E022C">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tcPr>
          <w:p w:rsidR="00B73E7F" w:rsidRPr="00B73E7F" w:rsidRDefault="00B73E7F" w:rsidP="00B73E7F">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tcPr>
          <w:p w:rsidR="00B73E7F" w:rsidRPr="00C84EC1" w:rsidRDefault="00B73E7F" w:rsidP="008E022C">
            <w:pPr>
              <w:rPr>
                <w:b/>
                <w:sz w:val="22"/>
                <w:szCs w:val="22"/>
                <w:lang w:val="bg-BG"/>
              </w:rPr>
            </w:pPr>
          </w:p>
        </w:tc>
      </w:tr>
      <w:tr w:rsidR="00B73E7F" w:rsidRPr="00C84EC1" w:rsidTr="00B73E7F">
        <w:trPr>
          <w:trHeight w:val="414"/>
        </w:trPr>
        <w:tc>
          <w:tcPr>
            <w:tcW w:w="1063" w:type="dxa"/>
            <w:tcBorders>
              <w:top w:val="nil"/>
              <w:left w:val="single" w:sz="4" w:space="0" w:color="auto"/>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3.</w:t>
            </w:r>
          </w:p>
        </w:tc>
        <w:tc>
          <w:tcPr>
            <w:tcW w:w="2976" w:type="dxa"/>
            <w:tcBorders>
              <w:top w:val="nil"/>
              <w:left w:val="nil"/>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Извършване на калибровка на резервоари с вместимости 20м3</w:t>
            </w:r>
          </w:p>
        </w:tc>
        <w:tc>
          <w:tcPr>
            <w:tcW w:w="709" w:type="dxa"/>
            <w:tcBorders>
              <w:top w:val="nil"/>
              <w:left w:val="nil"/>
              <w:bottom w:val="single" w:sz="4" w:space="0" w:color="auto"/>
              <w:right w:val="single" w:sz="4" w:space="0" w:color="auto"/>
            </w:tcBorders>
            <w:vAlign w:val="center"/>
          </w:tcPr>
          <w:p w:rsidR="00B73E7F" w:rsidRPr="00CA3F51" w:rsidRDefault="00B73E7F" w:rsidP="008E022C">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tcPr>
          <w:p w:rsidR="00B73E7F" w:rsidRPr="00B73E7F" w:rsidRDefault="00B73E7F" w:rsidP="00B73E7F">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tcPr>
          <w:p w:rsidR="00B73E7F" w:rsidRPr="00C84EC1" w:rsidRDefault="00B73E7F" w:rsidP="008E022C">
            <w:pPr>
              <w:rPr>
                <w:b/>
                <w:sz w:val="22"/>
                <w:szCs w:val="22"/>
                <w:lang w:val="bg-BG"/>
              </w:rPr>
            </w:pPr>
          </w:p>
        </w:tc>
      </w:tr>
      <w:tr w:rsidR="00B73E7F" w:rsidRPr="00C84EC1" w:rsidTr="00B73E7F">
        <w:trPr>
          <w:trHeight w:val="611"/>
        </w:trPr>
        <w:tc>
          <w:tcPr>
            <w:tcW w:w="1063" w:type="dxa"/>
            <w:tcBorders>
              <w:top w:val="nil"/>
              <w:left w:val="single" w:sz="4" w:space="0" w:color="auto"/>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4</w:t>
            </w:r>
          </w:p>
        </w:tc>
        <w:tc>
          <w:tcPr>
            <w:tcW w:w="2976" w:type="dxa"/>
            <w:tcBorders>
              <w:top w:val="nil"/>
              <w:left w:val="nil"/>
              <w:bottom w:val="single" w:sz="4" w:space="0" w:color="auto"/>
              <w:right w:val="single" w:sz="4" w:space="0" w:color="auto"/>
            </w:tcBorders>
            <w:vAlign w:val="center"/>
          </w:tcPr>
          <w:p w:rsidR="00B73E7F" w:rsidRPr="00CA3F51" w:rsidRDefault="00B73E7F" w:rsidP="008E022C">
            <w:pPr>
              <w:rPr>
                <w:sz w:val="22"/>
                <w:szCs w:val="22"/>
                <w:lang w:val="bg-BG"/>
              </w:rPr>
            </w:pPr>
            <w:r w:rsidRPr="00CA3F51">
              <w:rPr>
                <w:sz w:val="22"/>
                <w:szCs w:val="22"/>
                <w:lang w:val="bg-BG"/>
              </w:rPr>
              <w:t>Извършване на калибровка на резервоари с вместимости 30м3</w:t>
            </w:r>
          </w:p>
        </w:tc>
        <w:tc>
          <w:tcPr>
            <w:tcW w:w="709" w:type="dxa"/>
            <w:tcBorders>
              <w:top w:val="nil"/>
              <w:left w:val="nil"/>
              <w:bottom w:val="single" w:sz="4" w:space="0" w:color="auto"/>
              <w:right w:val="single" w:sz="4" w:space="0" w:color="auto"/>
            </w:tcBorders>
            <w:vAlign w:val="center"/>
          </w:tcPr>
          <w:p w:rsidR="00B73E7F" w:rsidRPr="00CA3F51" w:rsidRDefault="00B73E7F" w:rsidP="008E022C">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tcPr>
          <w:p w:rsidR="00B73E7F" w:rsidRPr="00B73E7F" w:rsidRDefault="00B73E7F" w:rsidP="00B73E7F">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tcPr>
          <w:p w:rsidR="00B73E7F" w:rsidRPr="00C84EC1" w:rsidRDefault="00B73E7F" w:rsidP="008E022C">
            <w:pPr>
              <w:rPr>
                <w:b/>
                <w:sz w:val="22"/>
                <w:szCs w:val="22"/>
                <w:lang w:val="bg-BG"/>
              </w:rPr>
            </w:pPr>
          </w:p>
        </w:tc>
      </w:tr>
      <w:tr w:rsidR="00B73E7F" w:rsidRPr="00C84EC1" w:rsidTr="00B73E7F">
        <w:trPr>
          <w:trHeight w:val="313"/>
        </w:trPr>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B73E7F" w:rsidRPr="00C84EC1" w:rsidRDefault="00B73E7F" w:rsidP="008E022C">
            <w:pPr>
              <w:rPr>
                <w:b/>
                <w:bCs/>
                <w:i/>
                <w:sz w:val="22"/>
                <w:szCs w:val="22"/>
                <w:lang w:val="en-GB"/>
              </w:rPr>
            </w:pPr>
            <w:r w:rsidRPr="00C84EC1">
              <w:rPr>
                <w:b/>
                <w:bCs/>
                <w:sz w:val="22"/>
                <w:szCs w:val="22"/>
                <w:lang w:val="bg-BG"/>
              </w:rPr>
              <w:t xml:space="preserve">Обща стойност в лв. без ДДС: </w:t>
            </w:r>
            <w:r w:rsidRPr="00C84EC1">
              <w:rPr>
                <w:b/>
                <w:bCs/>
                <w:i/>
                <w:sz w:val="22"/>
                <w:szCs w:val="22"/>
                <w:lang w:val="bg-BG"/>
              </w:rPr>
              <w:t>(словом)</w:t>
            </w:r>
            <w:r w:rsidRPr="00C84EC1">
              <w:rPr>
                <w:b/>
                <w:bCs/>
                <w:i/>
                <w:sz w:val="22"/>
                <w:szCs w:val="22"/>
                <w:lang w:val="en-GB"/>
              </w:rPr>
              <w:t>………….</w:t>
            </w:r>
          </w:p>
        </w:tc>
      </w:tr>
    </w:tbl>
    <w:p w:rsidR="008B7756" w:rsidRDefault="008B7756" w:rsidP="006F3C12">
      <w:pPr>
        <w:rPr>
          <w:b/>
          <w:sz w:val="22"/>
          <w:szCs w:val="22"/>
          <w:lang w:val="bg-BG"/>
        </w:rPr>
      </w:pPr>
    </w:p>
    <w:p w:rsidR="00C84EC1" w:rsidRDefault="00C84EC1"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8B7756" w:rsidRDefault="008B7756" w:rsidP="006F3C12">
      <w:pPr>
        <w:rPr>
          <w:b/>
          <w:sz w:val="22"/>
          <w:szCs w:val="22"/>
          <w:lang w:val="bg-BG"/>
        </w:rPr>
      </w:pPr>
    </w:p>
    <w:p w:rsidR="00772748" w:rsidRDefault="00772748" w:rsidP="006F3C12">
      <w:pPr>
        <w:rPr>
          <w:b/>
          <w:sz w:val="22"/>
          <w:szCs w:val="22"/>
          <w:lang w:val="bg-BG"/>
        </w:rPr>
      </w:pPr>
    </w:p>
    <w:p w:rsidR="00772748" w:rsidRPr="00EE077F" w:rsidRDefault="00772748" w:rsidP="006F3C12">
      <w:pPr>
        <w:rPr>
          <w:b/>
          <w:sz w:val="22"/>
          <w:szCs w:val="22"/>
          <w:lang w:val="bg-BG"/>
        </w:rPr>
      </w:pPr>
    </w:p>
    <w:p w:rsidR="006F3C12" w:rsidRPr="00EE077F" w:rsidRDefault="006F3C12" w:rsidP="00EE077F">
      <w:pPr>
        <w:jc w:val="center"/>
        <w:rPr>
          <w:b/>
          <w:bCs/>
          <w:color w:val="000000"/>
          <w:sz w:val="24"/>
          <w:szCs w:val="24"/>
          <w:lang w:val="bg-BG" w:eastAsia="bg-BG"/>
        </w:rPr>
      </w:pPr>
    </w:p>
    <w:p w:rsidR="00DD5E03" w:rsidRDefault="000343B2" w:rsidP="00712D5B">
      <w:pPr>
        <w:tabs>
          <w:tab w:val="left" w:pos="567"/>
        </w:tabs>
        <w:ind w:right="538"/>
        <w:jc w:val="both"/>
        <w:rPr>
          <w:sz w:val="22"/>
          <w:szCs w:val="22"/>
          <w:lang w:val="en-GB"/>
        </w:rPr>
      </w:pPr>
      <w:r>
        <w:rPr>
          <w:sz w:val="22"/>
          <w:szCs w:val="22"/>
          <w:lang w:val="ru-RU"/>
        </w:rPr>
        <w:t xml:space="preserve">      </w:t>
      </w:r>
    </w:p>
    <w:p w:rsidR="00C84EC1" w:rsidRDefault="00C84EC1" w:rsidP="00712D5B">
      <w:pPr>
        <w:tabs>
          <w:tab w:val="left" w:pos="567"/>
        </w:tabs>
        <w:ind w:right="538"/>
        <w:jc w:val="both"/>
        <w:rPr>
          <w:sz w:val="22"/>
          <w:szCs w:val="22"/>
          <w:lang w:val="en-GB"/>
        </w:rPr>
      </w:pPr>
    </w:p>
    <w:p w:rsidR="00C84EC1" w:rsidRDefault="00C84EC1" w:rsidP="00712D5B">
      <w:pPr>
        <w:tabs>
          <w:tab w:val="left" w:pos="567"/>
        </w:tabs>
        <w:ind w:right="538"/>
        <w:jc w:val="both"/>
        <w:rPr>
          <w:sz w:val="22"/>
          <w:szCs w:val="22"/>
          <w:lang w:val="bg-BG"/>
        </w:rPr>
      </w:pPr>
    </w:p>
    <w:p w:rsidR="00C84EC1" w:rsidRDefault="00C84EC1" w:rsidP="00712D5B">
      <w:pPr>
        <w:tabs>
          <w:tab w:val="left" w:pos="567"/>
        </w:tabs>
        <w:ind w:right="538"/>
        <w:jc w:val="both"/>
        <w:rPr>
          <w:sz w:val="22"/>
          <w:szCs w:val="22"/>
          <w:lang w:val="bg-BG"/>
        </w:rPr>
      </w:pPr>
    </w:p>
    <w:p w:rsidR="00C84EC1" w:rsidRDefault="00C84EC1" w:rsidP="00712D5B">
      <w:pPr>
        <w:tabs>
          <w:tab w:val="left" w:pos="567"/>
        </w:tabs>
        <w:ind w:right="538"/>
        <w:jc w:val="both"/>
        <w:rPr>
          <w:sz w:val="22"/>
          <w:szCs w:val="22"/>
          <w:lang w:val="bg-BG"/>
        </w:rPr>
      </w:pPr>
    </w:p>
    <w:p w:rsidR="00C84EC1" w:rsidRPr="00C84EC1" w:rsidRDefault="00C84EC1" w:rsidP="00712D5B">
      <w:pPr>
        <w:tabs>
          <w:tab w:val="left" w:pos="567"/>
        </w:tabs>
        <w:ind w:right="538"/>
        <w:jc w:val="both"/>
        <w:rPr>
          <w:sz w:val="22"/>
          <w:szCs w:val="22"/>
          <w:lang w:val="bg-BG"/>
        </w:rPr>
      </w:pPr>
    </w:p>
    <w:p w:rsidR="00C84EC1" w:rsidRDefault="00C84EC1" w:rsidP="00185101">
      <w:pPr>
        <w:rPr>
          <w:b/>
          <w:sz w:val="22"/>
          <w:szCs w:val="22"/>
          <w:lang w:val="bg-BG"/>
        </w:rPr>
      </w:pPr>
    </w:p>
    <w:p w:rsidR="00C84EC1" w:rsidRDefault="00C84EC1" w:rsidP="00185101">
      <w:pPr>
        <w:rPr>
          <w:b/>
          <w:sz w:val="22"/>
          <w:szCs w:val="22"/>
          <w:lang w:val="bg-BG"/>
        </w:rPr>
      </w:pPr>
    </w:p>
    <w:p w:rsidR="00296B86" w:rsidRDefault="00296B86" w:rsidP="00185101">
      <w:pPr>
        <w:rPr>
          <w:b/>
          <w:sz w:val="22"/>
          <w:szCs w:val="22"/>
          <w:lang w:val="bg-BG"/>
        </w:rPr>
      </w:pPr>
    </w:p>
    <w:p w:rsidR="00B73E7F" w:rsidRDefault="00B73E7F" w:rsidP="00185101">
      <w:pPr>
        <w:rPr>
          <w:b/>
          <w:sz w:val="22"/>
          <w:szCs w:val="22"/>
          <w:lang w:val="bg-BG"/>
        </w:rPr>
      </w:pPr>
    </w:p>
    <w:p w:rsidR="00C84EC1" w:rsidRDefault="00C84EC1" w:rsidP="00185101">
      <w:pPr>
        <w:rPr>
          <w:b/>
          <w:sz w:val="22"/>
          <w:szCs w:val="22"/>
          <w:lang w:val="bg-BG"/>
        </w:rPr>
      </w:pPr>
    </w:p>
    <w:p w:rsidR="00B73E7F" w:rsidRPr="00B73E7F" w:rsidRDefault="00B73E7F" w:rsidP="00B73E7F">
      <w:pPr>
        <w:rPr>
          <w:b/>
          <w:sz w:val="22"/>
          <w:szCs w:val="22"/>
          <w:lang w:val="bg-BG"/>
        </w:rPr>
      </w:pPr>
      <w:r w:rsidRPr="00B73E7F">
        <w:rPr>
          <w:b/>
          <w:sz w:val="22"/>
          <w:szCs w:val="22"/>
          <w:lang w:val="bg-BG"/>
        </w:rPr>
        <w:t>Присъствие и участие при извършване на държавни метрологични проверки на:</w:t>
      </w:r>
    </w:p>
    <w:p w:rsidR="00B73E7F" w:rsidRDefault="00B73E7F" w:rsidP="00185101">
      <w:pPr>
        <w:rPr>
          <w:b/>
          <w:sz w:val="22"/>
          <w:szCs w:val="22"/>
          <w:lang w:val="bg-BG"/>
        </w:rPr>
      </w:pPr>
    </w:p>
    <w:tbl>
      <w:tblPr>
        <w:tblpPr w:leftFromText="141" w:rightFromText="141" w:vertAnchor="text" w:horzAnchor="margin" w:tblpY="59"/>
        <w:tblW w:w="7441" w:type="dxa"/>
        <w:tblLayout w:type="fixed"/>
        <w:tblCellMar>
          <w:left w:w="70" w:type="dxa"/>
          <w:right w:w="70" w:type="dxa"/>
        </w:tblCellMar>
        <w:tblLook w:val="04A0" w:firstRow="1" w:lastRow="0" w:firstColumn="1" w:lastColumn="0" w:noHBand="0" w:noVBand="1"/>
      </w:tblPr>
      <w:tblGrid>
        <w:gridCol w:w="1063"/>
        <w:gridCol w:w="3685"/>
        <w:gridCol w:w="1418"/>
        <w:gridCol w:w="1275"/>
      </w:tblGrid>
      <w:tr w:rsidR="00B73E7F" w:rsidRPr="008F2043" w:rsidTr="00B73E7F">
        <w:trPr>
          <w:trHeight w:val="276"/>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8F2043" w:rsidRDefault="00B73E7F" w:rsidP="008F2043">
            <w:pPr>
              <w:rPr>
                <w:b/>
                <w:bCs/>
                <w:sz w:val="22"/>
                <w:szCs w:val="22"/>
                <w:lang w:val="bg-BG"/>
              </w:rPr>
            </w:pPr>
            <w:r w:rsidRPr="008F2043">
              <w:rPr>
                <w:b/>
                <w:bCs/>
                <w:sz w:val="22"/>
                <w:szCs w:val="22"/>
                <w:lang w:val="bg-BG"/>
              </w:rPr>
              <w:t>№</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8F2043" w:rsidRDefault="00B73E7F" w:rsidP="008F2043">
            <w:pPr>
              <w:rPr>
                <w:b/>
                <w:bCs/>
                <w:sz w:val="22"/>
                <w:szCs w:val="22"/>
                <w:lang w:val="en-US"/>
              </w:rPr>
            </w:pPr>
            <w:r w:rsidRPr="008F2043">
              <w:rPr>
                <w:b/>
                <w:bCs/>
                <w:sz w:val="22"/>
                <w:szCs w:val="22"/>
                <w:lang w:val="bg-BG"/>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3E7F" w:rsidRPr="008F2043" w:rsidRDefault="00B73E7F" w:rsidP="008F2043">
            <w:pPr>
              <w:rPr>
                <w:b/>
                <w:bCs/>
                <w:sz w:val="22"/>
                <w:szCs w:val="22"/>
                <w:lang w:val="bg-BG"/>
              </w:rPr>
            </w:pPr>
            <w:r w:rsidRPr="008F2043">
              <w:rPr>
                <w:b/>
                <w:bCs/>
                <w:sz w:val="22"/>
                <w:szCs w:val="22"/>
                <w:lang w:val="bg-BG"/>
              </w:rPr>
              <w:t>Количество</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73E7F" w:rsidRPr="008F2043" w:rsidRDefault="00B73E7F" w:rsidP="008F2043">
            <w:pPr>
              <w:rPr>
                <w:b/>
                <w:bCs/>
                <w:sz w:val="22"/>
                <w:szCs w:val="22"/>
                <w:lang w:val="bg-BG"/>
              </w:rPr>
            </w:pPr>
            <w:r w:rsidRPr="008F2043">
              <w:rPr>
                <w:b/>
                <w:bCs/>
                <w:sz w:val="22"/>
                <w:szCs w:val="22"/>
                <w:lang w:val="bg-BG"/>
              </w:rPr>
              <w:t>Ед. цена в лева без ДДС</w:t>
            </w:r>
          </w:p>
        </w:tc>
      </w:tr>
      <w:tr w:rsidR="00B73E7F" w:rsidRPr="008F2043" w:rsidTr="00B73E7F">
        <w:trPr>
          <w:trHeight w:val="276"/>
        </w:trPr>
        <w:tc>
          <w:tcPr>
            <w:tcW w:w="1063" w:type="dxa"/>
            <w:vMerge/>
            <w:tcBorders>
              <w:top w:val="nil"/>
              <w:left w:val="single" w:sz="4" w:space="0" w:color="auto"/>
              <w:bottom w:val="single" w:sz="4" w:space="0" w:color="auto"/>
              <w:right w:val="single" w:sz="4" w:space="0" w:color="auto"/>
            </w:tcBorders>
            <w:vAlign w:val="center"/>
            <w:hideMark/>
          </w:tcPr>
          <w:p w:rsidR="00B73E7F" w:rsidRPr="008F2043" w:rsidRDefault="00B73E7F" w:rsidP="008F2043">
            <w:pPr>
              <w:rPr>
                <w:b/>
                <w:bCs/>
                <w:sz w:val="22"/>
                <w:szCs w:val="22"/>
                <w:lang w:val="bg-BG"/>
              </w:rPr>
            </w:pPr>
          </w:p>
        </w:tc>
        <w:tc>
          <w:tcPr>
            <w:tcW w:w="3685" w:type="dxa"/>
            <w:vMerge/>
            <w:tcBorders>
              <w:top w:val="nil"/>
              <w:left w:val="single" w:sz="4" w:space="0" w:color="auto"/>
              <w:bottom w:val="single" w:sz="4" w:space="0" w:color="auto"/>
              <w:right w:val="single" w:sz="4" w:space="0" w:color="auto"/>
            </w:tcBorders>
            <w:vAlign w:val="center"/>
            <w:hideMark/>
          </w:tcPr>
          <w:p w:rsidR="00B73E7F" w:rsidRPr="008F2043" w:rsidRDefault="00B73E7F" w:rsidP="008F2043">
            <w:pPr>
              <w:rPr>
                <w:b/>
                <w:bCs/>
                <w:sz w:val="22"/>
                <w:szCs w:val="22"/>
                <w:lang w:val="en-US"/>
              </w:rPr>
            </w:pPr>
          </w:p>
        </w:tc>
        <w:tc>
          <w:tcPr>
            <w:tcW w:w="1418" w:type="dxa"/>
            <w:vMerge/>
            <w:tcBorders>
              <w:top w:val="nil"/>
              <w:left w:val="single" w:sz="4" w:space="0" w:color="auto"/>
              <w:bottom w:val="single" w:sz="4" w:space="0" w:color="auto"/>
              <w:right w:val="single" w:sz="4" w:space="0" w:color="auto"/>
            </w:tcBorders>
            <w:vAlign w:val="center"/>
            <w:hideMark/>
          </w:tcPr>
          <w:p w:rsidR="00B73E7F" w:rsidRPr="008F2043" w:rsidRDefault="00B73E7F" w:rsidP="008F2043">
            <w:pPr>
              <w:rPr>
                <w:b/>
                <w:bCs/>
                <w:sz w:val="22"/>
                <w:szCs w:val="22"/>
                <w:lang w:val="bg-BG"/>
              </w:rPr>
            </w:pPr>
          </w:p>
        </w:tc>
        <w:tc>
          <w:tcPr>
            <w:tcW w:w="1275" w:type="dxa"/>
            <w:vMerge/>
            <w:tcBorders>
              <w:top w:val="nil"/>
              <w:left w:val="single" w:sz="4" w:space="0" w:color="auto"/>
              <w:bottom w:val="single" w:sz="4" w:space="0" w:color="000000"/>
              <w:right w:val="single" w:sz="4" w:space="0" w:color="auto"/>
            </w:tcBorders>
            <w:vAlign w:val="center"/>
            <w:hideMark/>
          </w:tcPr>
          <w:p w:rsidR="00B73E7F" w:rsidRPr="008F2043" w:rsidRDefault="00B73E7F" w:rsidP="008F2043">
            <w:pPr>
              <w:rPr>
                <w:b/>
                <w:bCs/>
                <w:sz w:val="22"/>
                <w:szCs w:val="22"/>
                <w:lang w:val="bg-BG"/>
              </w:rPr>
            </w:pPr>
          </w:p>
        </w:tc>
      </w:tr>
      <w:tr w:rsidR="00B73E7F" w:rsidRPr="008F2043" w:rsidTr="00B73E7F">
        <w:trPr>
          <w:trHeight w:val="409"/>
        </w:trPr>
        <w:tc>
          <w:tcPr>
            <w:tcW w:w="1063" w:type="dxa"/>
            <w:vMerge/>
            <w:tcBorders>
              <w:top w:val="nil"/>
              <w:left w:val="single" w:sz="4" w:space="0" w:color="auto"/>
              <w:bottom w:val="single" w:sz="4" w:space="0" w:color="auto"/>
              <w:right w:val="single" w:sz="4" w:space="0" w:color="auto"/>
            </w:tcBorders>
            <w:vAlign w:val="center"/>
            <w:hideMark/>
          </w:tcPr>
          <w:p w:rsidR="00B73E7F" w:rsidRPr="008F2043" w:rsidRDefault="00B73E7F" w:rsidP="008F2043">
            <w:pPr>
              <w:rPr>
                <w:b/>
                <w:bCs/>
                <w:sz w:val="22"/>
                <w:szCs w:val="22"/>
                <w:lang w:val="bg-BG"/>
              </w:rPr>
            </w:pPr>
          </w:p>
        </w:tc>
        <w:tc>
          <w:tcPr>
            <w:tcW w:w="3685" w:type="dxa"/>
            <w:vMerge/>
            <w:tcBorders>
              <w:top w:val="nil"/>
              <w:left w:val="single" w:sz="4" w:space="0" w:color="auto"/>
              <w:bottom w:val="single" w:sz="4" w:space="0" w:color="auto"/>
              <w:right w:val="single" w:sz="4" w:space="0" w:color="auto"/>
            </w:tcBorders>
            <w:vAlign w:val="center"/>
            <w:hideMark/>
          </w:tcPr>
          <w:p w:rsidR="00B73E7F" w:rsidRPr="008F2043" w:rsidRDefault="00B73E7F" w:rsidP="008F2043">
            <w:pPr>
              <w:rPr>
                <w:b/>
                <w:bCs/>
                <w:sz w:val="22"/>
                <w:szCs w:val="22"/>
                <w:lang w:val="en-US"/>
              </w:rPr>
            </w:pPr>
          </w:p>
        </w:tc>
        <w:tc>
          <w:tcPr>
            <w:tcW w:w="1418" w:type="dxa"/>
            <w:vMerge/>
            <w:tcBorders>
              <w:top w:val="nil"/>
              <w:left w:val="single" w:sz="4" w:space="0" w:color="auto"/>
              <w:bottom w:val="single" w:sz="4" w:space="0" w:color="auto"/>
              <w:right w:val="single" w:sz="4" w:space="0" w:color="auto"/>
            </w:tcBorders>
            <w:vAlign w:val="center"/>
            <w:hideMark/>
          </w:tcPr>
          <w:p w:rsidR="00B73E7F" w:rsidRPr="008F2043" w:rsidRDefault="00B73E7F" w:rsidP="008F2043">
            <w:pPr>
              <w:rPr>
                <w:b/>
                <w:bCs/>
                <w:sz w:val="22"/>
                <w:szCs w:val="22"/>
                <w:lang w:val="bg-BG"/>
              </w:rPr>
            </w:pPr>
          </w:p>
        </w:tc>
        <w:tc>
          <w:tcPr>
            <w:tcW w:w="1275" w:type="dxa"/>
            <w:vMerge/>
            <w:tcBorders>
              <w:top w:val="nil"/>
              <w:left w:val="single" w:sz="4" w:space="0" w:color="auto"/>
              <w:bottom w:val="single" w:sz="4" w:space="0" w:color="000000"/>
              <w:right w:val="single" w:sz="4" w:space="0" w:color="auto"/>
            </w:tcBorders>
            <w:vAlign w:val="center"/>
            <w:hideMark/>
          </w:tcPr>
          <w:p w:rsidR="00B73E7F" w:rsidRPr="008F2043" w:rsidRDefault="00B73E7F" w:rsidP="008F2043">
            <w:pPr>
              <w:rPr>
                <w:b/>
                <w:bCs/>
                <w:sz w:val="22"/>
                <w:szCs w:val="22"/>
                <w:lang w:val="bg-BG"/>
              </w:rPr>
            </w:pPr>
          </w:p>
        </w:tc>
      </w:tr>
      <w:tr w:rsidR="00B73E7F" w:rsidRPr="00FE7D9C" w:rsidTr="00B73E7F">
        <w:trPr>
          <w:trHeight w:val="415"/>
        </w:trPr>
        <w:tc>
          <w:tcPr>
            <w:tcW w:w="1063" w:type="dxa"/>
            <w:tcBorders>
              <w:top w:val="nil"/>
              <w:left w:val="single" w:sz="4" w:space="0" w:color="auto"/>
              <w:bottom w:val="single" w:sz="4" w:space="0" w:color="auto"/>
              <w:right w:val="single" w:sz="4" w:space="0" w:color="auto"/>
            </w:tcBorders>
            <w:vAlign w:val="center"/>
            <w:hideMark/>
          </w:tcPr>
          <w:p w:rsidR="00B73E7F" w:rsidRPr="00FE7D9C" w:rsidRDefault="00B73E7F" w:rsidP="00E07F93">
            <w:pPr>
              <w:jc w:val="center"/>
              <w:rPr>
                <w:sz w:val="22"/>
                <w:szCs w:val="22"/>
                <w:lang w:val="bg-BG"/>
              </w:rPr>
            </w:pPr>
            <w:r w:rsidRPr="00FE7D9C">
              <w:rPr>
                <w:sz w:val="22"/>
                <w:szCs w:val="22"/>
                <w:lang w:val="bg-BG"/>
              </w:rPr>
              <w:t>1.</w:t>
            </w:r>
          </w:p>
        </w:tc>
        <w:tc>
          <w:tcPr>
            <w:tcW w:w="3685" w:type="dxa"/>
            <w:tcBorders>
              <w:top w:val="nil"/>
              <w:left w:val="nil"/>
              <w:bottom w:val="single" w:sz="4" w:space="0" w:color="auto"/>
              <w:right w:val="single" w:sz="4" w:space="0" w:color="auto"/>
            </w:tcBorders>
            <w:vAlign w:val="center"/>
          </w:tcPr>
          <w:p w:rsidR="00B73E7F" w:rsidRPr="00FE7D9C" w:rsidRDefault="00B73E7F" w:rsidP="00B73E7F">
            <w:pPr>
              <w:rPr>
                <w:sz w:val="22"/>
                <w:szCs w:val="22"/>
                <w:lang w:val="bg-BG"/>
              </w:rPr>
            </w:pPr>
            <w:r w:rsidRPr="00FE7D9C">
              <w:rPr>
                <w:sz w:val="22"/>
                <w:szCs w:val="22"/>
                <w:lang w:val="bg-BG"/>
              </w:rPr>
              <w:t>Присъствие и участие при извършване на държавни метрологични проверки:</w:t>
            </w:r>
          </w:p>
        </w:tc>
        <w:tc>
          <w:tcPr>
            <w:tcW w:w="1418" w:type="dxa"/>
            <w:tcBorders>
              <w:top w:val="nil"/>
              <w:left w:val="nil"/>
              <w:bottom w:val="single" w:sz="4" w:space="0" w:color="auto"/>
              <w:right w:val="single" w:sz="4" w:space="0" w:color="auto"/>
            </w:tcBorders>
            <w:vAlign w:val="center"/>
            <w:hideMark/>
          </w:tcPr>
          <w:p w:rsidR="00B73E7F" w:rsidRPr="00FE7D9C" w:rsidRDefault="00B73E7F" w:rsidP="00B73E7F">
            <w:pPr>
              <w:jc w:val="center"/>
              <w:rPr>
                <w:b/>
                <w:bCs/>
                <w:sz w:val="22"/>
                <w:szCs w:val="22"/>
                <w:lang w:val="bg-BG"/>
              </w:rPr>
            </w:pPr>
            <w:r w:rsidRPr="00FE7D9C">
              <w:rPr>
                <w:b/>
                <w:bCs/>
                <w:sz w:val="22"/>
                <w:szCs w:val="22"/>
                <w:lang w:val="bg-BG"/>
              </w:rPr>
              <w:t>1</w:t>
            </w:r>
          </w:p>
        </w:tc>
        <w:tc>
          <w:tcPr>
            <w:tcW w:w="1275" w:type="dxa"/>
            <w:tcBorders>
              <w:top w:val="nil"/>
              <w:left w:val="nil"/>
              <w:bottom w:val="single" w:sz="4" w:space="0" w:color="auto"/>
              <w:right w:val="single" w:sz="4" w:space="0" w:color="auto"/>
            </w:tcBorders>
            <w:vAlign w:val="center"/>
            <w:hideMark/>
          </w:tcPr>
          <w:p w:rsidR="00B73E7F" w:rsidRPr="00FE7D9C" w:rsidRDefault="00B73E7F" w:rsidP="008F2043">
            <w:pPr>
              <w:rPr>
                <w:b/>
                <w:sz w:val="22"/>
                <w:szCs w:val="22"/>
                <w:lang w:val="bg-BG"/>
              </w:rPr>
            </w:pPr>
          </w:p>
        </w:tc>
      </w:tr>
      <w:tr w:rsidR="00B73E7F" w:rsidRPr="00FE7D9C" w:rsidTr="00B73E7F">
        <w:trPr>
          <w:trHeight w:val="415"/>
        </w:trPr>
        <w:tc>
          <w:tcPr>
            <w:tcW w:w="1063" w:type="dxa"/>
            <w:tcBorders>
              <w:top w:val="nil"/>
              <w:left w:val="single" w:sz="4" w:space="0" w:color="auto"/>
              <w:bottom w:val="single" w:sz="4" w:space="0" w:color="auto"/>
              <w:right w:val="single" w:sz="4" w:space="0" w:color="auto"/>
            </w:tcBorders>
            <w:vAlign w:val="center"/>
          </w:tcPr>
          <w:p w:rsidR="00B73E7F" w:rsidRPr="00FE7D9C" w:rsidRDefault="00B73E7F" w:rsidP="00E07F93">
            <w:pPr>
              <w:jc w:val="center"/>
              <w:rPr>
                <w:sz w:val="22"/>
                <w:szCs w:val="22"/>
                <w:lang w:val="bg-BG"/>
              </w:rPr>
            </w:pPr>
            <w:r w:rsidRPr="00FE7D9C">
              <w:rPr>
                <w:sz w:val="22"/>
                <w:szCs w:val="22"/>
                <w:lang w:val="bg-BG"/>
              </w:rPr>
              <w:t>-</w:t>
            </w:r>
          </w:p>
        </w:tc>
        <w:tc>
          <w:tcPr>
            <w:tcW w:w="3685" w:type="dxa"/>
            <w:tcBorders>
              <w:top w:val="nil"/>
              <w:left w:val="nil"/>
              <w:bottom w:val="single" w:sz="4" w:space="0" w:color="auto"/>
              <w:right w:val="single" w:sz="4" w:space="0" w:color="auto"/>
            </w:tcBorders>
            <w:vAlign w:val="center"/>
          </w:tcPr>
          <w:p w:rsidR="00B73E7F" w:rsidRPr="00FE7D9C" w:rsidRDefault="00B73E7F" w:rsidP="00083183">
            <w:pPr>
              <w:rPr>
                <w:sz w:val="22"/>
                <w:szCs w:val="22"/>
                <w:lang w:val="bg-BG"/>
              </w:rPr>
            </w:pPr>
            <w:proofErr w:type="spellStart"/>
            <w:r w:rsidRPr="00FE7D9C">
              <w:rPr>
                <w:sz w:val="22"/>
                <w:szCs w:val="22"/>
                <w:lang w:val="bg-BG"/>
              </w:rPr>
              <w:t>Нивомерна</w:t>
            </w:r>
            <w:proofErr w:type="spellEnd"/>
            <w:r w:rsidRPr="00FE7D9C">
              <w:rPr>
                <w:sz w:val="22"/>
                <w:szCs w:val="22"/>
                <w:lang w:val="bg-BG"/>
              </w:rPr>
              <w:t xml:space="preserve"> измервателна система за течни горива (НИС) –  осигуряване на метален прът за измерване нивото на гориво в резервоарите*.</w:t>
            </w:r>
          </w:p>
        </w:tc>
        <w:tc>
          <w:tcPr>
            <w:tcW w:w="1418" w:type="dxa"/>
            <w:tcBorders>
              <w:top w:val="nil"/>
              <w:left w:val="nil"/>
              <w:bottom w:val="single" w:sz="4" w:space="0" w:color="auto"/>
              <w:right w:val="single" w:sz="4" w:space="0" w:color="auto"/>
            </w:tcBorders>
            <w:vAlign w:val="center"/>
          </w:tcPr>
          <w:p w:rsidR="00B73E7F" w:rsidRPr="00FE7D9C" w:rsidRDefault="00B73E7F" w:rsidP="00B73E7F">
            <w:pPr>
              <w:jc w:val="center"/>
              <w:rPr>
                <w:b/>
                <w:bCs/>
                <w:sz w:val="22"/>
                <w:szCs w:val="22"/>
                <w:lang w:val="bg-BG"/>
              </w:rPr>
            </w:pPr>
            <w:r w:rsidRPr="00FE7D9C">
              <w:rPr>
                <w:b/>
                <w:bCs/>
                <w:sz w:val="22"/>
                <w:szCs w:val="22"/>
                <w:lang w:val="bg-BG"/>
              </w:rPr>
              <w:t>1</w:t>
            </w:r>
          </w:p>
        </w:tc>
        <w:tc>
          <w:tcPr>
            <w:tcW w:w="1275" w:type="dxa"/>
            <w:tcBorders>
              <w:top w:val="nil"/>
              <w:left w:val="nil"/>
              <w:bottom w:val="single" w:sz="4" w:space="0" w:color="auto"/>
              <w:right w:val="single" w:sz="4" w:space="0" w:color="auto"/>
            </w:tcBorders>
            <w:vAlign w:val="center"/>
          </w:tcPr>
          <w:p w:rsidR="00B73E7F" w:rsidRPr="00FE7D9C" w:rsidRDefault="00B73E7F" w:rsidP="008F2043">
            <w:pPr>
              <w:rPr>
                <w:b/>
                <w:sz w:val="22"/>
                <w:szCs w:val="22"/>
                <w:lang w:val="bg-BG"/>
              </w:rPr>
            </w:pPr>
          </w:p>
        </w:tc>
      </w:tr>
      <w:tr w:rsidR="00B73E7F" w:rsidRPr="00FE7D9C" w:rsidTr="00B73E7F">
        <w:trPr>
          <w:trHeight w:val="415"/>
        </w:trPr>
        <w:tc>
          <w:tcPr>
            <w:tcW w:w="1063" w:type="dxa"/>
            <w:tcBorders>
              <w:top w:val="nil"/>
              <w:left w:val="single" w:sz="4" w:space="0" w:color="auto"/>
              <w:bottom w:val="single" w:sz="4" w:space="0" w:color="auto"/>
              <w:right w:val="single" w:sz="4" w:space="0" w:color="auto"/>
            </w:tcBorders>
            <w:vAlign w:val="center"/>
          </w:tcPr>
          <w:p w:rsidR="00B73E7F" w:rsidRPr="00FE7D9C" w:rsidRDefault="00B73E7F" w:rsidP="00E07F93">
            <w:pPr>
              <w:jc w:val="center"/>
              <w:rPr>
                <w:sz w:val="22"/>
                <w:szCs w:val="22"/>
                <w:lang w:val="bg-BG"/>
              </w:rPr>
            </w:pPr>
            <w:r w:rsidRPr="00FE7D9C">
              <w:rPr>
                <w:sz w:val="22"/>
                <w:szCs w:val="22"/>
                <w:lang w:val="bg-BG"/>
              </w:rPr>
              <w:t>-</w:t>
            </w:r>
          </w:p>
        </w:tc>
        <w:tc>
          <w:tcPr>
            <w:tcW w:w="3685" w:type="dxa"/>
            <w:tcBorders>
              <w:top w:val="nil"/>
              <w:left w:val="nil"/>
              <w:bottom w:val="single" w:sz="4" w:space="0" w:color="auto"/>
              <w:right w:val="single" w:sz="4" w:space="0" w:color="auto"/>
            </w:tcBorders>
            <w:vAlign w:val="center"/>
          </w:tcPr>
          <w:p w:rsidR="00B73E7F" w:rsidRPr="00FE7D9C" w:rsidRDefault="00B73E7F" w:rsidP="00083183">
            <w:pPr>
              <w:rPr>
                <w:sz w:val="22"/>
                <w:szCs w:val="22"/>
                <w:lang w:val="bg-BG"/>
              </w:rPr>
            </w:pPr>
            <w:r w:rsidRPr="00FE7D9C">
              <w:rPr>
                <w:sz w:val="22"/>
                <w:szCs w:val="22"/>
                <w:lang w:val="bg-BG"/>
              </w:rPr>
              <w:t xml:space="preserve">Измервателна система за течни горива </w:t>
            </w:r>
            <w:r w:rsidRPr="00FE7D9C">
              <w:rPr>
                <w:sz w:val="22"/>
                <w:szCs w:val="22"/>
                <w:lang w:val="en-US"/>
              </w:rPr>
              <w:t>(</w:t>
            </w:r>
            <w:r w:rsidRPr="00FE7D9C">
              <w:rPr>
                <w:sz w:val="22"/>
                <w:szCs w:val="22"/>
                <w:lang w:val="bg-BG"/>
              </w:rPr>
              <w:t>ИСТГ</w:t>
            </w:r>
            <w:r w:rsidRPr="00FE7D9C">
              <w:rPr>
                <w:sz w:val="22"/>
                <w:szCs w:val="22"/>
                <w:lang w:val="en-US"/>
              </w:rPr>
              <w:t>)</w:t>
            </w:r>
            <w:r w:rsidRPr="00FE7D9C">
              <w:rPr>
                <w:sz w:val="22"/>
                <w:szCs w:val="22"/>
                <w:lang w:val="bg-BG"/>
              </w:rPr>
              <w:t xml:space="preserve"> – осигуряване  на еталонна мярка 20л. за замерване на колонката за дизелово гориво *</w:t>
            </w:r>
          </w:p>
        </w:tc>
        <w:tc>
          <w:tcPr>
            <w:tcW w:w="1418" w:type="dxa"/>
            <w:tcBorders>
              <w:top w:val="nil"/>
              <w:left w:val="nil"/>
              <w:bottom w:val="single" w:sz="4" w:space="0" w:color="auto"/>
              <w:right w:val="single" w:sz="4" w:space="0" w:color="auto"/>
            </w:tcBorders>
            <w:vAlign w:val="center"/>
          </w:tcPr>
          <w:p w:rsidR="00B73E7F" w:rsidRPr="00FE7D9C" w:rsidRDefault="00B73E7F" w:rsidP="00B73E7F">
            <w:pPr>
              <w:jc w:val="center"/>
              <w:rPr>
                <w:b/>
                <w:bCs/>
                <w:sz w:val="22"/>
                <w:szCs w:val="22"/>
                <w:lang w:val="bg-BG"/>
              </w:rPr>
            </w:pPr>
            <w:r w:rsidRPr="00FE7D9C">
              <w:rPr>
                <w:b/>
                <w:bCs/>
                <w:sz w:val="22"/>
                <w:szCs w:val="22"/>
                <w:lang w:val="bg-BG"/>
              </w:rPr>
              <w:t>1</w:t>
            </w:r>
          </w:p>
        </w:tc>
        <w:tc>
          <w:tcPr>
            <w:tcW w:w="1275" w:type="dxa"/>
            <w:tcBorders>
              <w:top w:val="nil"/>
              <w:left w:val="nil"/>
              <w:bottom w:val="single" w:sz="4" w:space="0" w:color="auto"/>
              <w:right w:val="single" w:sz="4" w:space="0" w:color="auto"/>
            </w:tcBorders>
            <w:vAlign w:val="center"/>
          </w:tcPr>
          <w:p w:rsidR="00B73E7F" w:rsidRPr="00FE7D9C" w:rsidRDefault="00B73E7F" w:rsidP="008F2043">
            <w:pPr>
              <w:rPr>
                <w:b/>
                <w:sz w:val="22"/>
                <w:szCs w:val="22"/>
                <w:lang w:val="bg-BG"/>
              </w:rPr>
            </w:pPr>
          </w:p>
        </w:tc>
      </w:tr>
      <w:tr w:rsidR="00B73E7F" w:rsidRPr="00FE7D9C" w:rsidTr="00B73E7F">
        <w:trPr>
          <w:trHeight w:val="403"/>
        </w:trPr>
        <w:tc>
          <w:tcPr>
            <w:tcW w:w="7441" w:type="dxa"/>
            <w:gridSpan w:val="4"/>
            <w:tcBorders>
              <w:top w:val="single" w:sz="4" w:space="0" w:color="auto"/>
              <w:left w:val="single" w:sz="4" w:space="0" w:color="auto"/>
              <w:bottom w:val="single" w:sz="4" w:space="0" w:color="auto"/>
              <w:right w:val="single" w:sz="4" w:space="0" w:color="auto"/>
            </w:tcBorders>
            <w:vAlign w:val="center"/>
            <w:hideMark/>
          </w:tcPr>
          <w:p w:rsidR="00B73E7F" w:rsidRPr="00FE7D9C" w:rsidRDefault="00B73E7F" w:rsidP="008F2043">
            <w:pPr>
              <w:rPr>
                <w:b/>
                <w:bCs/>
                <w:i/>
                <w:sz w:val="22"/>
                <w:szCs w:val="22"/>
                <w:lang w:val="en-GB"/>
              </w:rPr>
            </w:pPr>
            <w:r w:rsidRPr="00FE7D9C">
              <w:rPr>
                <w:b/>
                <w:bCs/>
                <w:sz w:val="22"/>
                <w:szCs w:val="22"/>
                <w:lang w:val="bg-BG"/>
              </w:rPr>
              <w:t xml:space="preserve">Обща стойност в лв. без ДДС: </w:t>
            </w:r>
            <w:r w:rsidRPr="00FE7D9C">
              <w:rPr>
                <w:b/>
                <w:bCs/>
                <w:i/>
                <w:sz w:val="22"/>
                <w:szCs w:val="22"/>
                <w:lang w:val="bg-BG"/>
              </w:rPr>
              <w:t>(словом)</w:t>
            </w:r>
            <w:r w:rsidRPr="00FE7D9C">
              <w:rPr>
                <w:b/>
                <w:bCs/>
                <w:i/>
                <w:sz w:val="22"/>
                <w:szCs w:val="22"/>
                <w:lang w:val="en-GB"/>
              </w:rPr>
              <w:t>………….</w:t>
            </w:r>
          </w:p>
        </w:tc>
      </w:tr>
    </w:tbl>
    <w:p w:rsidR="00C84EC1" w:rsidRPr="00FE7D9C" w:rsidRDefault="00C84EC1" w:rsidP="00185101">
      <w:pPr>
        <w:rPr>
          <w:b/>
          <w:sz w:val="22"/>
          <w:szCs w:val="22"/>
          <w:lang w:val="bg-BG"/>
        </w:rPr>
      </w:pPr>
    </w:p>
    <w:p w:rsidR="00C84EC1" w:rsidRPr="00FE7D9C" w:rsidRDefault="00C84EC1"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8F2043" w:rsidRPr="00FE7D9C" w:rsidRDefault="008F2043" w:rsidP="00185101">
      <w:pPr>
        <w:rPr>
          <w:b/>
          <w:sz w:val="22"/>
          <w:szCs w:val="22"/>
          <w:lang w:val="bg-BG"/>
        </w:rPr>
      </w:pPr>
    </w:p>
    <w:p w:rsidR="00C84EC1" w:rsidRPr="00FE7D9C" w:rsidRDefault="00C84EC1" w:rsidP="00185101">
      <w:pPr>
        <w:rPr>
          <w:b/>
          <w:sz w:val="22"/>
          <w:szCs w:val="22"/>
          <w:lang w:val="bg-BG"/>
        </w:rPr>
      </w:pPr>
    </w:p>
    <w:p w:rsidR="00C84EC1" w:rsidRPr="00FE7D9C" w:rsidRDefault="00C84EC1" w:rsidP="00185101">
      <w:pPr>
        <w:rPr>
          <w:b/>
          <w:sz w:val="22"/>
          <w:szCs w:val="22"/>
          <w:lang w:val="bg-BG"/>
        </w:rPr>
      </w:pPr>
    </w:p>
    <w:p w:rsidR="00B73E7F" w:rsidRPr="00FE7D9C" w:rsidRDefault="00B73E7F" w:rsidP="00B73E7F">
      <w:pPr>
        <w:rPr>
          <w:b/>
          <w:sz w:val="22"/>
          <w:szCs w:val="22"/>
          <w:lang w:val="bg-BG"/>
        </w:rPr>
      </w:pPr>
      <w:r w:rsidRPr="00FE7D9C">
        <w:rPr>
          <w:b/>
          <w:sz w:val="22"/>
          <w:szCs w:val="22"/>
          <w:lang w:val="bg-BG"/>
        </w:rPr>
        <w:t>*Посочените средства за измерване, трябва да се носят от представители на сервизната фирма при извършване на проверките.</w:t>
      </w:r>
    </w:p>
    <w:p w:rsidR="00B73E7F" w:rsidRPr="00FE7D9C" w:rsidRDefault="00B73E7F" w:rsidP="00185101">
      <w:pPr>
        <w:rPr>
          <w:b/>
          <w:sz w:val="22"/>
          <w:szCs w:val="22"/>
          <w:lang w:val="bg-BG"/>
        </w:rPr>
      </w:pPr>
    </w:p>
    <w:p w:rsidR="00F74AFD" w:rsidRPr="00FE7D9C" w:rsidRDefault="00F74AFD" w:rsidP="00185101">
      <w:pPr>
        <w:rPr>
          <w:b/>
          <w:sz w:val="22"/>
          <w:szCs w:val="22"/>
          <w:lang w:val="bg-BG"/>
        </w:rPr>
      </w:pPr>
    </w:p>
    <w:p w:rsidR="00B73E7F" w:rsidRPr="00FE7D9C" w:rsidRDefault="00B73E7F" w:rsidP="00B73E7F">
      <w:pPr>
        <w:rPr>
          <w:b/>
          <w:sz w:val="22"/>
          <w:szCs w:val="22"/>
          <w:lang w:val="bg-BG"/>
        </w:rPr>
      </w:pPr>
      <w:r w:rsidRPr="00FE7D9C">
        <w:rPr>
          <w:b/>
          <w:sz w:val="22"/>
          <w:szCs w:val="22"/>
          <w:lang w:val="bg-BG"/>
        </w:rPr>
        <w:t>**Забележка:</w:t>
      </w:r>
    </w:p>
    <w:p w:rsidR="00185101" w:rsidRPr="00FE7D9C" w:rsidRDefault="00B73E7F" w:rsidP="00185101">
      <w:pPr>
        <w:rPr>
          <w:sz w:val="22"/>
          <w:szCs w:val="22"/>
          <w:lang w:val="bg-BG"/>
        </w:rPr>
      </w:pPr>
      <w:r w:rsidRPr="00FE7D9C">
        <w:rPr>
          <w:sz w:val="22"/>
          <w:szCs w:val="22"/>
          <w:lang w:val="bg-BG"/>
        </w:rPr>
        <w:t xml:space="preserve">1. Вложените резервни части се фактурират по предварително одобрена оферта от Директор ‘‘ПЖПС‘‘, представена от изпълнителя по </w:t>
      </w:r>
      <w:proofErr w:type="spellStart"/>
      <w:r w:rsidRPr="00FE7D9C">
        <w:rPr>
          <w:sz w:val="22"/>
          <w:szCs w:val="22"/>
          <w:lang w:val="bg-BG"/>
        </w:rPr>
        <w:t>e-mail</w:t>
      </w:r>
      <w:proofErr w:type="spellEnd"/>
      <w:r w:rsidRPr="00FE7D9C">
        <w:rPr>
          <w:sz w:val="22"/>
          <w:szCs w:val="22"/>
          <w:lang w:val="bg-BG"/>
        </w:rPr>
        <w:t xml:space="preserve"> или с официално писмо.</w:t>
      </w:r>
    </w:p>
    <w:p w:rsidR="00A87E44" w:rsidRPr="00FE7D9C" w:rsidRDefault="00B73E7F" w:rsidP="00A87E44">
      <w:pPr>
        <w:tabs>
          <w:tab w:val="left" w:pos="567"/>
        </w:tabs>
        <w:ind w:right="538"/>
        <w:jc w:val="both"/>
        <w:rPr>
          <w:sz w:val="22"/>
          <w:szCs w:val="22"/>
          <w:lang w:val="bg-BG"/>
        </w:rPr>
      </w:pPr>
      <w:r w:rsidRPr="00FE7D9C">
        <w:rPr>
          <w:sz w:val="22"/>
          <w:szCs w:val="22"/>
          <w:lang w:val="bg-BG"/>
        </w:rPr>
        <w:t xml:space="preserve">2. Извършването на калибрирането </w:t>
      </w:r>
      <w:r w:rsidR="00A87E44" w:rsidRPr="00FE7D9C">
        <w:rPr>
          <w:sz w:val="22"/>
          <w:szCs w:val="22"/>
          <w:lang w:val="bg-BG"/>
        </w:rPr>
        <w:t xml:space="preserve">на резервоарите при необходимост, да се извършва от фирма подизпълнител на Изпълнителя на договора, която притежава съответните сертификати за акредитация за калибриране на средства за измерване, съгласно БДС </w:t>
      </w:r>
      <w:r w:rsidR="00A87E44" w:rsidRPr="00FE7D9C">
        <w:rPr>
          <w:sz w:val="22"/>
          <w:szCs w:val="22"/>
          <w:lang w:val="en-GB"/>
        </w:rPr>
        <w:t>EN ISO 17025</w:t>
      </w:r>
      <w:r w:rsidR="00A87E44" w:rsidRPr="00FE7D9C">
        <w:rPr>
          <w:sz w:val="22"/>
          <w:szCs w:val="22"/>
          <w:lang w:val="bg-BG"/>
        </w:rPr>
        <w:t>.</w:t>
      </w:r>
      <w:r w:rsidR="00A87E44" w:rsidRPr="00FE7D9C">
        <w:rPr>
          <w:sz w:val="22"/>
          <w:szCs w:val="22"/>
          <w:lang w:val="bg-BG"/>
        </w:rPr>
        <w:fldChar w:fldCharType="begin"/>
      </w:r>
      <w:r w:rsidR="00A87E44" w:rsidRPr="00FE7D9C">
        <w:rPr>
          <w:sz w:val="22"/>
          <w:szCs w:val="22"/>
          <w:lang w:val="bg-BG"/>
        </w:rPr>
        <w:instrText xml:space="preserve"> LINK Excel.Sheet.12 "C:\\Users\\User\\Desktop\\New Microsoft Excel Worksheet.xlsx" Sheet1!R1C1:R9C4 \a \f 4 \h  \* MERGEFORMAT </w:instrText>
      </w:r>
      <w:r w:rsidR="00A87E44" w:rsidRPr="00FE7D9C">
        <w:rPr>
          <w:sz w:val="22"/>
          <w:szCs w:val="22"/>
          <w:lang w:val="bg-BG"/>
        </w:rPr>
        <w:fldChar w:fldCharType="separate"/>
      </w:r>
    </w:p>
    <w:p w:rsidR="007B1E46" w:rsidRPr="00FE7D9C" w:rsidRDefault="00A87E44" w:rsidP="007B1E46">
      <w:pPr>
        <w:tabs>
          <w:tab w:val="left" w:pos="567"/>
        </w:tabs>
        <w:ind w:right="538"/>
        <w:jc w:val="both"/>
        <w:rPr>
          <w:sz w:val="22"/>
          <w:szCs w:val="22"/>
          <w:lang w:val="bg-BG"/>
        </w:rPr>
      </w:pPr>
      <w:r w:rsidRPr="00FE7D9C">
        <w:rPr>
          <w:sz w:val="22"/>
          <w:szCs w:val="22"/>
          <w:lang w:val="bg-BG"/>
        </w:rPr>
        <w:fldChar w:fldCharType="end"/>
      </w:r>
    </w:p>
    <w:p w:rsidR="00EE077F" w:rsidRPr="00FE7D9C" w:rsidRDefault="00EE077F" w:rsidP="00B73E7F">
      <w:pPr>
        <w:tabs>
          <w:tab w:val="left" w:pos="567"/>
        </w:tabs>
        <w:ind w:right="538"/>
        <w:jc w:val="both"/>
        <w:rPr>
          <w:sz w:val="22"/>
          <w:szCs w:val="22"/>
          <w:lang w:val="bg-BG"/>
        </w:rPr>
      </w:pPr>
    </w:p>
    <w:p w:rsidR="00EE077F" w:rsidRPr="00FE7D9C" w:rsidRDefault="00EE077F" w:rsidP="00712D5B">
      <w:pPr>
        <w:tabs>
          <w:tab w:val="left" w:pos="567"/>
        </w:tabs>
        <w:ind w:right="538"/>
        <w:jc w:val="both"/>
        <w:rPr>
          <w:sz w:val="22"/>
          <w:szCs w:val="22"/>
          <w:lang w:val="bg-BG"/>
        </w:rPr>
      </w:pPr>
    </w:p>
    <w:p w:rsidR="00EE077F" w:rsidRPr="00FE7D9C" w:rsidRDefault="00EE077F" w:rsidP="00712D5B">
      <w:pPr>
        <w:tabs>
          <w:tab w:val="left" w:pos="567"/>
        </w:tabs>
        <w:ind w:right="538"/>
        <w:jc w:val="both"/>
        <w:rPr>
          <w:sz w:val="22"/>
          <w:szCs w:val="22"/>
          <w:lang w:val="bg-BG"/>
        </w:rPr>
      </w:pPr>
    </w:p>
    <w:p w:rsidR="003715C6" w:rsidRPr="00FE7D9C" w:rsidRDefault="00712D5B" w:rsidP="003715C6">
      <w:pPr>
        <w:tabs>
          <w:tab w:val="left" w:pos="567"/>
        </w:tabs>
        <w:ind w:right="538"/>
        <w:jc w:val="both"/>
        <w:rPr>
          <w:sz w:val="22"/>
          <w:szCs w:val="22"/>
          <w:lang w:val="bg-BG"/>
        </w:rPr>
      </w:pPr>
      <w:r w:rsidRPr="00FE7D9C">
        <w:rPr>
          <w:sz w:val="22"/>
          <w:szCs w:val="22"/>
          <w:lang w:val="bg-BG"/>
        </w:rPr>
        <w:t xml:space="preserve">     3. Място на изпълнение</w:t>
      </w:r>
      <w:r w:rsidR="00894CA7" w:rsidRPr="00FE7D9C">
        <w:rPr>
          <w:sz w:val="22"/>
          <w:szCs w:val="22"/>
          <w:lang w:val="bg-BG"/>
        </w:rPr>
        <w:t xml:space="preserve">: </w:t>
      </w:r>
      <w:r w:rsidR="003715C6" w:rsidRPr="00FE7D9C">
        <w:rPr>
          <w:sz w:val="22"/>
          <w:szCs w:val="22"/>
          <w:lang w:val="bg-BG"/>
        </w:rPr>
        <w:t>Мястото на изпълнението на договора е в локомотивните депа на „БДЖ – Пътнически превози” ЕООД на следните адреси:</w:t>
      </w:r>
    </w:p>
    <w:p w:rsidR="003715C6" w:rsidRPr="00FE7D9C" w:rsidRDefault="003715C6" w:rsidP="003715C6">
      <w:pPr>
        <w:tabs>
          <w:tab w:val="left" w:pos="567"/>
        </w:tabs>
        <w:ind w:right="538"/>
        <w:jc w:val="both"/>
        <w:rPr>
          <w:sz w:val="22"/>
          <w:szCs w:val="22"/>
          <w:lang w:val="bg-BG"/>
        </w:rPr>
      </w:pPr>
      <w:r w:rsidRPr="00FE7D9C">
        <w:rPr>
          <w:sz w:val="22"/>
          <w:szCs w:val="22"/>
          <w:lang w:val="bg-BG"/>
        </w:rPr>
        <w:t>1. Локомотивно депо София, гр.София, ул. Заводска № 1</w:t>
      </w:r>
    </w:p>
    <w:p w:rsidR="003715C6" w:rsidRPr="00FE7D9C" w:rsidRDefault="003715C6" w:rsidP="003715C6">
      <w:pPr>
        <w:tabs>
          <w:tab w:val="left" w:pos="567"/>
        </w:tabs>
        <w:ind w:right="538"/>
        <w:jc w:val="both"/>
        <w:rPr>
          <w:sz w:val="22"/>
          <w:szCs w:val="22"/>
          <w:lang w:val="bg-BG"/>
        </w:rPr>
      </w:pPr>
      <w:r w:rsidRPr="00FE7D9C">
        <w:rPr>
          <w:sz w:val="22"/>
          <w:szCs w:val="22"/>
          <w:lang w:val="bg-BG"/>
        </w:rPr>
        <w:lastRenderedPageBreak/>
        <w:t xml:space="preserve">2. Локомотивно депо Пловдив, гр.Пловдив, бул. Сергей </w:t>
      </w:r>
      <w:proofErr w:type="spellStart"/>
      <w:r w:rsidRPr="00FE7D9C">
        <w:rPr>
          <w:sz w:val="22"/>
          <w:szCs w:val="22"/>
          <w:lang w:val="bg-BG"/>
        </w:rPr>
        <w:t>Румянцев</w:t>
      </w:r>
      <w:proofErr w:type="spellEnd"/>
      <w:r w:rsidRPr="00FE7D9C">
        <w:rPr>
          <w:sz w:val="22"/>
          <w:szCs w:val="22"/>
          <w:lang w:val="bg-BG"/>
        </w:rPr>
        <w:t xml:space="preserve"> № 1</w:t>
      </w:r>
    </w:p>
    <w:p w:rsidR="003715C6" w:rsidRPr="00FE7D9C" w:rsidRDefault="003715C6" w:rsidP="003715C6">
      <w:pPr>
        <w:tabs>
          <w:tab w:val="left" w:pos="567"/>
        </w:tabs>
        <w:ind w:right="538"/>
        <w:jc w:val="both"/>
        <w:rPr>
          <w:sz w:val="22"/>
          <w:szCs w:val="22"/>
          <w:lang w:val="bg-BG"/>
        </w:rPr>
      </w:pPr>
      <w:r w:rsidRPr="00FE7D9C">
        <w:rPr>
          <w:sz w:val="22"/>
          <w:szCs w:val="22"/>
          <w:lang w:val="bg-BG"/>
        </w:rPr>
        <w:t>3. Локомотивно депо Горна Оряховица, филиал Левски, гр. Левски, ул. Мусала № 1</w:t>
      </w:r>
    </w:p>
    <w:p w:rsidR="003715C6" w:rsidRPr="00FE7D9C" w:rsidRDefault="003715C6" w:rsidP="003715C6">
      <w:pPr>
        <w:tabs>
          <w:tab w:val="left" w:pos="567"/>
        </w:tabs>
        <w:ind w:right="538"/>
        <w:jc w:val="both"/>
        <w:rPr>
          <w:sz w:val="22"/>
          <w:szCs w:val="22"/>
          <w:lang w:val="bg-BG"/>
        </w:rPr>
      </w:pPr>
      <w:r w:rsidRPr="00FE7D9C">
        <w:rPr>
          <w:sz w:val="22"/>
          <w:szCs w:val="22"/>
          <w:lang w:val="bg-BG"/>
        </w:rPr>
        <w:t xml:space="preserve">4. Локомотивно депо Горна Оряховица, </w:t>
      </w:r>
      <w:proofErr w:type="spellStart"/>
      <w:r w:rsidRPr="00FE7D9C">
        <w:rPr>
          <w:sz w:val="22"/>
          <w:szCs w:val="22"/>
          <w:lang w:val="bg-BG"/>
        </w:rPr>
        <w:t>Екипировъчен</w:t>
      </w:r>
      <w:proofErr w:type="spellEnd"/>
      <w:r w:rsidRPr="00FE7D9C">
        <w:rPr>
          <w:sz w:val="22"/>
          <w:szCs w:val="22"/>
          <w:lang w:val="bg-BG"/>
        </w:rPr>
        <w:t xml:space="preserve"> пункт Самуил, с. Самуил, ул. Васил Левски № 49</w:t>
      </w:r>
    </w:p>
    <w:p w:rsidR="003715C6" w:rsidRPr="00FE7D9C" w:rsidRDefault="003715C6" w:rsidP="003715C6">
      <w:pPr>
        <w:tabs>
          <w:tab w:val="left" w:pos="567"/>
        </w:tabs>
        <w:ind w:right="538"/>
        <w:jc w:val="both"/>
        <w:rPr>
          <w:sz w:val="22"/>
          <w:szCs w:val="22"/>
          <w:lang w:val="bg-BG"/>
        </w:rPr>
      </w:pPr>
      <w:r w:rsidRPr="00FE7D9C">
        <w:rPr>
          <w:sz w:val="22"/>
          <w:szCs w:val="22"/>
          <w:lang w:val="bg-BG"/>
        </w:rPr>
        <w:t>5. Локомотивно депо София, район Мездра, гр.Мездра, ул. Христо Ботев № 1</w:t>
      </w:r>
    </w:p>
    <w:p w:rsidR="003715C6" w:rsidRPr="00FE7D9C" w:rsidRDefault="003715C6" w:rsidP="003715C6">
      <w:pPr>
        <w:tabs>
          <w:tab w:val="left" w:pos="567"/>
        </w:tabs>
        <w:ind w:right="538"/>
        <w:jc w:val="both"/>
        <w:rPr>
          <w:sz w:val="22"/>
          <w:szCs w:val="22"/>
          <w:lang w:val="bg-BG"/>
        </w:rPr>
      </w:pPr>
      <w:r w:rsidRPr="00FE7D9C">
        <w:rPr>
          <w:sz w:val="22"/>
          <w:szCs w:val="22"/>
          <w:lang w:val="bg-BG"/>
        </w:rPr>
        <w:t>6. Локомотивно депо Пловдив, филиал Септември, гр.Септември, ул. Любен Каравелов № 2Б</w:t>
      </w:r>
    </w:p>
    <w:p w:rsidR="003715C6" w:rsidRPr="00FE7D9C" w:rsidRDefault="003715C6" w:rsidP="003715C6">
      <w:pPr>
        <w:tabs>
          <w:tab w:val="left" w:pos="567"/>
        </w:tabs>
        <w:ind w:right="538"/>
        <w:jc w:val="both"/>
        <w:rPr>
          <w:sz w:val="22"/>
          <w:szCs w:val="22"/>
          <w:lang w:val="bg-BG"/>
        </w:rPr>
      </w:pPr>
      <w:r w:rsidRPr="00FE7D9C">
        <w:rPr>
          <w:sz w:val="22"/>
          <w:szCs w:val="22"/>
          <w:lang w:val="bg-BG"/>
        </w:rPr>
        <w:t>7. Локомотивно депо Горна Оряховица, гр. Горна Оряховица, ул. Съединение № 46</w:t>
      </w:r>
    </w:p>
    <w:p w:rsidR="003715C6" w:rsidRPr="00FE7D9C" w:rsidRDefault="003715C6" w:rsidP="003715C6">
      <w:pPr>
        <w:tabs>
          <w:tab w:val="left" w:pos="567"/>
        </w:tabs>
        <w:ind w:right="538"/>
        <w:jc w:val="both"/>
        <w:rPr>
          <w:sz w:val="22"/>
          <w:szCs w:val="22"/>
          <w:lang w:val="bg-BG"/>
        </w:rPr>
      </w:pPr>
      <w:r w:rsidRPr="00FE7D9C">
        <w:rPr>
          <w:sz w:val="22"/>
          <w:szCs w:val="22"/>
          <w:lang w:val="bg-BG"/>
        </w:rPr>
        <w:t>8. Локомотивно депо Горна Оряховица, район Варна, гр. Варна, ул. Девня № 11</w:t>
      </w:r>
    </w:p>
    <w:p w:rsidR="00712D5B" w:rsidRPr="00FE7D9C" w:rsidRDefault="003715C6" w:rsidP="003715C6">
      <w:pPr>
        <w:tabs>
          <w:tab w:val="left" w:pos="567"/>
        </w:tabs>
        <w:ind w:right="538"/>
        <w:jc w:val="both"/>
        <w:rPr>
          <w:sz w:val="22"/>
          <w:szCs w:val="22"/>
          <w:lang w:val="bg-BG"/>
        </w:rPr>
      </w:pPr>
      <w:r w:rsidRPr="00FE7D9C">
        <w:rPr>
          <w:sz w:val="22"/>
          <w:szCs w:val="22"/>
          <w:lang w:val="bg-BG"/>
        </w:rPr>
        <w:t xml:space="preserve">9. Локомотивно депо София, </w:t>
      </w:r>
      <w:proofErr w:type="spellStart"/>
      <w:r w:rsidRPr="00FE7D9C">
        <w:rPr>
          <w:sz w:val="22"/>
          <w:szCs w:val="22"/>
          <w:lang w:val="bg-BG"/>
        </w:rPr>
        <w:t>Екипировъчен</w:t>
      </w:r>
      <w:proofErr w:type="spellEnd"/>
      <w:r w:rsidRPr="00FE7D9C">
        <w:rPr>
          <w:sz w:val="22"/>
          <w:szCs w:val="22"/>
          <w:lang w:val="bg-BG"/>
        </w:rPr>
        <w:t xml:space="preserve"> пункт Бургас, гр. Бургас, ул. Княгиня Мария Луиза № 1</w:t>
      </w:r>
    </w:p>
    <w:p w:rsidR="003715C6" w:rsidRPr="00FE7D9C" w:rsidRDefault="003715C6" w:rsidP="003715C6">
      <w:pPr>
        <w:tabs>
          <w:tab w:val="left" w:pos="567"/>
        </w:tabs>
        <w:ind w:right="538"/>
        <w:jc w:val="both"/>
        <w:rPr>
          <w:sz w:val="22"/>
          <w:szCs w:val="22"/>
          <w:lang w:val="bg-BG"/>
        </w:rPr>
      </w:pPr>
    </w:p>
    <w:p w:rsidR="00A4158F" w:rsidRPr="00FE7D9C" w:rsidRDefault="00B02F0B" w:rsidP="000343B2">
      <w:pPr>
        <w:tabs>
          <w:tab w:val="left" w:pos="567"/>
        </w:tabs>
        <w:ind w:right="538"/>
        <w:jc w:val="both"/>
        <w:rPr>
          <w:sz w:val="22"/>
          <w:szCs w:val="22"/>
          <w:lang w:val="bg-BG"/>
        </w:rPr>
      </w:pPr>
      <w:r>
        <w:rPr>
          <w:sz w:val="22"/>
          <w:szCs w:val="22"/>
          <w:lang w:val="bg-BG"/>
        </w:rPr>
        <w:t xml:space="preserve">     4. Срок за изпълнение: 9/девет/ месеца</w:t>
      </w:r>
      <w:bookmarkStart w:id="0" w:name="_GoBack"/>
      <w:bookmarkEnd w:id="0"/>
      <w:r w:rsidR="0073287A" w:rsidRPr="00FE7D9C">
        <w:rPr>
          <w:sz w:val="22"/>
          <w:szCs w:val="22"/>
          <w:lang w:val="bg-BG"/>
        </w:rPr>
        <w:t>,</w:t>
      </w:r>
      <w:r w:rsidR="00AB6C72" w:rsidRPr="00FE7D9C">
        <w:rPr>
          <w:sz w:val="22"/>
          <w:szCs w:val="22"/>
          <w:lang w:val="bg-BG"/>
        </w:rPr>
        <w:t xml:space="preserve"> </w:t>
      </w:r>
      <w:r w:rsidR="00712D5B" w:rsidRPr="00FE7D9C">
        <w:rPr>
          <w:sz w:val="22"/>
          <w:szCs w:val="22"/>
          <w:lang w:val="bg-BG"/>
        </w:rPr>
        <w:t>считано от</w:t>
      </w:r>
      <w:r w:rsidR="0073287A" w:rsidRPr="00FE7D9C">
        <w:rPr>
          <w:sz w:val="22"/>
          <w:szCs w:val="22"/>
          <w:lang w:val="bg-BG"/>
        </w:rPr>
        <w:t xml:space="preserve"> датата на сключване на договора.</w:t>
      </w:r>
    </w:p>
    <w:p w:rsidR="00D2115F" w:rsidRPr="00FE7D9C" w:rsidRDefault="00D2115F" w:rsidP="000343B2">
      <w:pPr>
        <w:tabs>
          <w:tab w:val="left" w:pos="567"/>
        </w:tabs>
        <w:ind w:right="538"/>
        <w:jc w:val="both"/>
        <w:rPr>
          <w:sz w:val="22"/>
          <w:szCs w:val="22"/>
          <w:lang w:val="bg-BG"/>
        </w:rPr>
      </w:pPr>
    </w:p>
    <w:p w:rsidR="00D2115F" w:rsidRPr="00FE7D9C" w:rsidRDefault="00D2115F" w:rsidP="00D2115F">
      <w:pPr>
        <w:tabs>
          <w:tab w:val="left" w:pos="567"/>
        </w:tabs>
        <w:ind w:right="538"/>
        <w:jc w:val="both"/>
        <w:rPr>
          <w:b/>
          <w:sz w:val="22"/>
          <w:szCs w:val="22"/>
          <w:lang w:val="bg-BG"/>
        </w:rPr>
      </w:pPr>
      <w:r w:rsidRPr="00FE7D9C">
        <w:rPr>
          <w:b/>
          <w:sz w:val="22"/>
          <w:szCs w:val="22"/>
          <w:lang w:val="bg-BG"/>
        </w:rPr>
        <w:t xml:space="preserve">    *Забележка</w:t>
      </w:r>
    </w:p>
    <w:p w:rsidR="00DA2588" w:rsidRPr="00FE7D9C" w:rsidRDefault="00D2115F" w:rsidP="00D2115F">
      <w:pPr>
        <w:tabs>
          <w:tab w:val="left" w:pos="567"/>
        </w:tabs>
        <w:ind w:right="538"/>
        <w:jc w:val="both"/>
        <w:rPr>
          <w:sz w:val="22"/>
          <w:szCs w:val="22"/>
          <w:lang w:val="bg-BG"/>
        </w:rPr>
      </w:pPr>
      <w:r w:rsidRPr="00FE7D9C">
        <w:rPr>
          <w:sz w:val="22"/>
          <w:szCs w:val="22"/>
          <w:lang w:val="bg-BG"/>
        </w:rPr>
        <w:t xml:space="preserve">    При разлика между сумите изразени с цифри и думи, за вярно се приема словесното изражение на сумата.</w:t>
      </w:r>
    </w:p>
    <w:p w:rsidR="007B1E46" w:rsidRPr="00FE7D9C" w:rsidRDefault="00DA2588" w:rsidP="007B1E46">
      <w:pPr>
        <w:rPr>
          <w:sz w:val="22"/>
          <w:szCs w:val="22"/>
          <w:lang w:val="bg-BG"/>
        </w:rPr>
      </w:pPr>
      <w:r w:rsidRPr="00FE7D9C">
        <w:rPr>
          <w:sz w:val="22"/>
          <w:szCs w:val="22"/>
          <w:lang w:val="bg-BG"/>
        </w:rPr>
        <w:t xml:space="preserve">     </w:t>
      </w:r>
      <w:r w:rsidR="00712D5B" w:rsidRPr="00FE7D9C">
        <w:rPr>
          <w:sz w:val="22"/>
          <w:szCs w:val="22"/>
          <w:lang w:val="bg-BG"/>
        </w:rPr>
        <w:t>5</w:t>
      </w:r>
      <w:r w:rsidRPr="00FE7D9C">
        <w:rPr>
          <w:sz w:val="22"/>
          <w:szCs w:val="22"/>
          <w:lang w:val="bg-BG"/>
        </w:rPr>
        <w:t xml:space="preserve">. </w:t>
      </w:r>
      <w:proofErr w:type="spellStart"/>
      <w:r w:rsidR="007B1E46" w:rsidRPr="00FE7D9C">
        <w:rPr>
          <w:sz w:val="22"/>
          <w:szCs w:val="22"/>
          <w:lang w:val="bg-BG"/>
        </w:rPr>
        <w:t>Предл</w:t>
      </w:r>
      <w:proofErr w:type="spellEnd"/>
      <w:r w:rsidR="007B1E46" w:rsidRPr="00FE7D9C">
        <w:rPr>
          <w:sz w:val="22"/>
          <w:szCs w:val="22"/>
          <w:lang w:val="en-GB"/>
        </w:rPr>
        <w:t>a</w:t>
      </w:r>
      <w:proofErr w:type="spellStart"/>
      <w:r w:rsidR="007B1E46" w:rsidRPr="00FE7D9C">
        <w:rPr>
          <w:sz w:val="22"/>
          <w:szCs w:val="22"/>
          <w:lang w:val="bg-BG"/>
        </w:rPr>
        <w:t>ганата</w:t>
      </w:r>
      <w:proofErr w:type="spellEnd"/>
      <w:r w:rsidR="007B1E46" w:rsidRPr="00FE7D9C">
        <w:rPr>
          <w:sz w:val="22"/>
          <w:szCs w:val="22"/>
          <w:lang w:val="bg-BG"/>
        </w:rPr>
        <w:t xml:space="preserve"> единична цена за абонаментно обслужване, се формира в лева без ДДС,  до два знака след десетичната запетая и не подлежи на увеличение за срока на действие на договора.</w:t>
      </w:r>
    </w:p>
    <w:p w:rsidR="007B1E46" w:rsidRPr="00FE7D9C" w:rsidRDefault="007B1E46" w:rsidP="007B1E46">
      <w:pPr>
        <w:rPr>
          <w:sz w:val="22"/>
          <w:szCs w:val="22"/>
          <w:lang w:val="bg-BG"/>
        </w:rPr>
      </w:pPr>
    </w:p>
    <w:p w:rsidR="00515D14" w:rsidRPr="00FE7D9C" w:rsidRDefault="003E4445" w:rsidP="00DA2588">
      <w:pPr>
        <w:rPr>
          <w:sz w:val="22"/>
          <w:szCs w:val="22"/>
          <w:lang w:val="bg-BG"/>
        </w:rPr>
      </w:pPr>
      <w:r w:rsidRPr="00FE7D9C">
        <w:rPr>
          <w:sz w:val="22"/>
          <w:szCs w:val="22"/>
          <w:lang w:val="bg-BG"/>
        </w:rPr>
        <w:t xml:space="preserve">      </w:t>
      </w:r>
      <w:r w:rsidR="00BE71FA" w:rsidRPr="00FE7D9C">
        <w:rPr>
          <w:sz w:val="22"/>
          <w:szCs w:val="22"/>
          <w:lang w:val="bg-BG"/>
        </w:rPr>
        <w:t>6</w:t>
      </w:r>
      <w:r w:rsidRPr="00FE7D9C">
        <w:rPr>
          <w:sz w:val="22"/>
          <w:szCs w:val="22"/>
          <w:lang w:val="bg-BG"/>
        </w:rPr>
        <w:t>. Условия и начин на плащане</w:t>
      </w:r>
      <w:r w:rsidR="00515D14" w:rsidRPr="00FE7D9C">
        <w:rPr>
          <w:sz w:val="22"/>
          <w:szCs w:val="22"/>
          <w:lang w:val="bg-BG"/>
        </w:rPr>
        <w:t>:</w:t>
      </w:r>
    </w:p>
    <w:p w:rsidR="00D2115F" w:rsidRPr="00FE7D9C" w:rsidRDefault="00D2115F" w:rsidP="00DA2588">
      <w:pPr>
        <w:rPr>
          <w:sz w:val="22"/>
          <w:szCs w:val="22"/>
          <w:lang w:val="bg-BG"/>
        </w:rPr>
      </w:pPr>
    </w:p>
    <w:p w:rsidR="00D2115F" w:rsidRPr="00FE7D9C" w:rsidRDefault="00D2115F" w:rsidP="00DA2588">
      <w:pPr>
        <w:numPr>
          <w:ilvl w:val="0"/>
          <w:numId w:val="33"/>
        </w:numPr>
        <w:rPr>
          <w:b/>
          <w:sz w:val="22"/>
          <w:szCs w:val="22"/>
          <w:lang w:val="bg-BG"/>
        </w:rPr>
      </w:pPr>
      <w:r w:rsidRPr="00FE7D9C">
        <w:rPr>
          <w:sz w:val="22"/>
          <w:szCs w:val="22"/>
          <w:lang w:val="bg-BG"/>
        </w:rPr>
        <w:t xml:space="preserve">Заплащането на извършените дейности ще се извършва в срок до 30 календарни дни от датата на издаване на фактура. </w:t>
      </w:r>
    </w:p>
    <w:p w:rsidR="007B1E46" w:rsidRPr="00FE7D9C" w:rsidRDefault="007B1E46" w:rsidP="007B1E46">
      <w:pPr>
        <w:pStyle w:val="ListParagraph"/>
        <w:numPr>
          <w:ilvl w:val="0"/>
          <w:numId w:val="33"/>
        </w:numPr>
        <w:rPr>
          <w:color w:val="auto"/>
          <w:sz w:val="22"/>
          <w:szCs w:val="22"/>
          <w:u w:val="none"/>
          <w:lang w:val="bg-BG" w:eastAsia="en-US"/>
        </w:rPr>
      </w:pPr>
      <w:r w:rsidRPr="00FE7D9C">
        <w:rPr>
          <w:color w:val="auto"/>
          <w:sz w:val="22"/>
          <w:szCs w:val="22"/>
          <w:u w:val="none"/>
          <w:lang w:val="bg-BG" w:eastAsia="en-US"/>
        </w:rPr>
        <w:t xml:space="preserve">Фактурите за абонаментната такса следва да се представят на посочения адрес в договора до 10-то число на текущия месец. </w:t>
      </w:r>
    </w:p>
    <w:p w:rsidR="00521707" w:rsidRPr="00FE7D9C" w:rsidRDefault="00521707" w:rsidP="00521707">
      <w:pPr>
        <w:pStyle w:val="ListParagraph"/>
        <w:numPr>
          <w:ilvl w:val="0"/>
          <w:numId w:val="33"/>
        </w:numPr>
        <w:rPr>
          <w:color w:val="auto"/>
          <w:sz w:val="22"/>
          <w:szCs w:val="22"/>
          <w:u w:val="none"/>
          <w:lang w:val="bg-BG" w:eastAsia="en-US"/>
        </w:rPr>
      </w:pPr>
      <w:r w:rsidRPr="00FE7D9C">
        <w:rPr>
          <w:color w:val="auto"/>
          <w:sz w:val="22"/>
          <w:szCs w:val="22"/>
          <w:u w:val="none"/>
          <w:lang w:val="bg-BG" w:eastAsia="en-US"/>
        </w:rPr>
        <w:t xml:space="preserve">Необходими документи за извършване на плащането са: оригинална фактура, издадена на името на „БДЖ-Пътнически превози” </w:t>
      </w:r>
      <w:r w:rsidR="004F0A13">
        <w:rPr>
          <w:color w:val="auto"/>
          <w:sz w:val="22"/>
          <w:szCs w:val="22"/>
          <w:u w:val="none"/>
          <w:lang w:val="bg-BG" w:eastAsia="en-US"/>
        </w:rPr>
        <w:t xml:space="preserve">ЕООД и протокол  в случай на </w:t>
      </w:r>
      <w:r w:rsidRPr="00FE7D9C">
        <w:rPr>
          <w:color w:val="auto"/>
          <w:sz w:val="22"/>
          <w:szCs w:val="22"/>
          <w:u w:val="none"/>
          <w:lang w:val="bg-BG" w:eastAsia="en-US"/>
        </w:rPr>
        <w:t>извършен ремонт или друго от описаните дейности, с изключение на месечния абонамент, изпратени до адрес гр. София, ул. „Иван Вазов“ №3.</w:t>
      </w:r>
    </w:p>
    <w:p w:rsidR="00D2115F" w:rsidRPr="00FE7D9C" w:rsidRDefault="00D2115F" w:rsidP="00521707">
      <w:pPr>
        <w:rPr>
          <w:sz w:val="22"/>
          <w:szCs w:val="22"/>
          <w:lang w:val="bg-BG"/>
        </w:rPr>
      </w:pPr>
    </w:p>
    <w:p w:rsidR="00D2115F" w:rsidRPr="00FE7D9C" w:rsidRDefault="00D2115F" w:rsidP="00DA2588">
      <w:pPr>
        <w:rPr>
          <w:sz w:val="22"/>
          <w:szCs w:val="22"/>
          <w:lang w:val="bg-BG"/>
        </w:rPr>
      </w:pPr>
    </w:p>
    <w:p w:rsidR="00E83AC8" w:rsidRPr="00FE7D9C" w:rsidRDefault="00CC3796" w:rsidP="003E4445">
      <w:pPr>
        <w:rPr>
          <w:sz w:val="22"/>
          <w:szCs w:val="22"/>
          <w:lang w:val="bg-BG"/>
        </w:rPr>
      </w:pPr>
      <w:r w:rsidRPr="00FE7D9C">
        <w:rPr>
          <w:sz w:val="22"/>
          <w:szCs w:val="22"/>
          <w:lang w:val="bg-BG"/>
        </w:rPr>
        <w:t>При непредставяне на посочения</w:t>
      </w:r>
      <w:r w:rsidR="00BB4560" w:rsidRPr="00FE7D9C">
        <w:rPr>
          <w:sz w:val="22"/>
          <w:szCs w:val="22"/>
          <w:lang w:val="bg-BG"/>
        </w:rPr>
        <w:t xml:space="preserve"> адрес на цитираните документи, срокът за плащане се удължава с толкова дни, с колкото е закъсняло представянето на документите.</w:t>
      </w:r>
    </w:p>
    <w:p w:rsidR="0078307E" w:rsidRPr="00FE7D9C" w:rsidRDefault="003E4445" w:rsidP="0078307E">
      <w:pPr>
        <w:tabs>
          <w:tab w:val="left" w:pos="142"/>
          <w:tab w:val="left" w:pos="567"/>
        </w:tabs>
        <w:ind w:right="538"/>
        <w:jc w:val="both"/>
        <w:rPr>
          <w:sz w:val="22"/>
          <w:szCs w:val="22"/>
          <w:lang w:val="bg-BG"/>
        </w:rPr>
      </w:pPr>
      <w:r w:rsidRPr="00FE7D9C">
        <w:rPr>
          <w:sz w:val="22"/>
          <w:szCs w:val="22"/>
          <w:lang w:val="ru-RU"/>
        </w:rPr>
        <w:t xml:space="preserve">    </w:t>
      </w:r>
    </w:p>
    <w:p w:rsidR="0078307E" w:rsidRPr="00FE7D9C" w:rsidRDefault="00D2115F" w:rsidP="0078307E">
      <w:pPr>
        <w:pStyle w:val="BodyText"/>
        <w:rPr>
          <w:color w:val="000000"/>
          <w:sz w:val="22"/>
          <w:szCs w:val="22"/>
        </w:rPr>
      </w:pPr>
      <w:r w:rsidRPr="00FE7D9C">
        <w:rPr>
          <w:sz w:val="22"/>
          <w:szCs w:val="22"/>
        </w:rPr>
        <w:t>7</w:t>
      </w:r>
      <w:r w:rsidR="0078307E" w:rsidRPr="00FE7D9C">
        <w:rPr>
          <w:sz w:val="22"/>
          <w:szCs w:val="22"/>
        </w:rPr>
        <w:t xml:space="preserve">. </w:t>
      </w:r>
      <w:r w:rsidR="0078307E" w:rsidRPr="00FE7D9C">
        <w:rPr>
          <w:color w:val="000000"/>
          <w:sz w:val="22"/>
          <w:szCs w:val="22"/>
        </w:rPr>
        <w:t>Гаранционен срок</w:t>
      </w:r>
      <w:r w:rsidRPr="00FE7D9C">
        <w:rPr>
          <w:color w:val="000000"/>
          <w:sz w:val="22"/>
          <w:szCs w:val="22"/>
        </w:rPr>
        <w:t xml:space="preserve"> за подменените части и детайли: </w:t>
      </w:r>
      <w:r w:rsidR="0078307E" w:rsidRPr="00FE7D9C">
        <w:rPr>
          <w:color w:val="000000"/>
          <w:sz w:val="22"/>
          <w:szCs w:val="22"/>
        </w:rPr>
        <w:t>12 месеца</w:t>
      </w:r>
      <w:r w:rsidRPr="00FE7D9C">
        <w:rPr>
          <w:color w:val="000000"/>
          <w:sz w:val="22"/>
          <w:szCs w:val="22"/>
        </w:rPr>
        <w:t xml:space="preserve"> </w:t>
      </w:r>
      <w:r w:rsidR="0078307E" w:rsidRPr="00FE7D9C">
        <w:rPr>
          <w:color w:val="000000"/>
          <w:sz w:val="22"/>
          <w:szCs w:val="22"/>
        </w:rPr>
        <w:t xml:space="preserve"> от датата на </w:t>
      </w:r>
      <w:proofErr w:type="spellStart"/>
      <w:r w:rsidR="0078307E" w:rsidRPr="00FE7D9C">
        <w:rPr>
          <w:color w:val="000000"/>
          <w:sz w:val="22"/>
          <w:szCs w:val="22"/>
        </w:rPr>
        <w:t>портокола</w:t>
      </w:r>
      <w:proofErr w:type="spellEnd"/>
      <w:r w:rsidR="0078307E" w:rsidRPr="00FE7D9C">
        <w:rPr>
          <w:color w:val="000000"/>
          <w:sz w:val="22"/>
          <w:szCs w:val="22"/>
        </w:rPr>
        <w:t xml:space="preserve"> за извършен ремонт.</w:t>
      </w:r>
    </w:p>
    <w:p w:rsidR="0078307E" w:rsidRPr="00FE7D9C" w:rsidRDefault="0078307E" w:rsidP="0078307E">
      <w:pPr>
        <w:pStyle w:val="BodyText"/>
        <w:rPr>
          <w:color w:val="000000"/>
          <w:sz w:val="22"/>
          <w:szCs w:val="22"/>
        </w:rPr>
      </w:pPr>
      <w:r w:rsidRPr="00FE7D9C">
        <w:rPr>
          <w:color w:val="000000"/>
          <w:sz w:val="22"/>
          <w:szCs w:val="22"/>
        </w:rPr>
        <w:t xml:space="preserve">При </w:t>
      </w:r>
      <w:proofErr w:type="spellStart"/>
      <w:r w:rsidRPr="00FE7D9C">
        <w:rPr>
          <w:color w:val="000000"/>
          <w:sz w:val="22"/>
          <w:szCs w:val="22"/>
        </w:rPr>
        <w:t>дефектирали</w:t>
      </w:r>
      <w:proofErr w:type="spellEnd"/>
      <w:r w:rsidRPr="00FE7D9C">
        <w:rPr>
          <w:color w:val="000000"/>
          <w:sz w:val="22"/>
          <w:szCs w:val="22"/>
        </w:rPr>
        <w:t xml:space="preserve"> части и детайли в рамките на гаранционния срок, ремонта или подмяната е за сметка на Изпълнителя.</w:t>
      </w:r>
    </w:p>
    <w:p w:rsidR="00997D35" w:rsidRPr="00FE7D9C" w:rsidRDefault="00997D35" w:rsidP="0078307E">
      <w:pPr>
        <w:pStyle w:val="BodyText"/>
        <w:rPr>
          <w:color w:val="000000"/>
          <w:sz w:val="22"/>
          <w:szCs w:val="22"/>
        </w:rPr>
      </w:pPr>
    </w:p>
    <w:p w:rsidR="00997D35" w:rsidRPr="00FE7D9C" w:rsidRDefault="00997D35" w:rsidP="0078307E">
      <w:pPr>
        <w:pStyle w:val="BodyText"/>
        <w:rPr>
          <w:color w:val="000000"/>
          <w:sz w:val="22"/>
          <w:szCs w:val="22"/>
        </w:rPr>
      </w:pPr>
      <w:r w:rsidRPr="00FE7D9C">
        <w:rPr>
          <w:color w:val="000000"/>
          <w:sz w:val="22"/>
          <w:szCs w:val="22"/>
        </w:rPr>
        <w:t xml:space="preserve">8. Срокът на валидност на настоящата оферта е ……………….. </w:t>
      </w:r>
      <w:r w:rsidRPr="00FE7D9C">
        <w:rPr>
          <w:i/>
          <w:color w:val="000000"/>
          <w:sz w:val="22"/>
          <w:szCs w:val="22"/>
        </w:rPr>
        <w:t xml:space="preserve">(не по малко от 60 (шестдесет) календарни дни), </w:t>
      </w:r>
      <w:r w:rsidRPr="00FE7D9C">
        <w:rPr>
          <w:color w:val="000000"/>
          <w:sz w:val="22"/>
          <w:szCs w:val="22"/>
        </w:rPr>
        <w:t>считано от крайния срок за получаване на оферти.</w:t>
      </w:r>
    </w:p>
    <w:p w:rsidR="0078307E" w:rsidRPr="00FE7D9C" w:rsidRDefault="0078307E" w:rsidP="0078307E">
      <w:pPr>
        <w:tabs>
          <w:tab w:val="left" w:pos="142"/>
          <w:tab w:val="left" w:pos="567"/>
        </w:tabs>
        <w:ind w:right="538"/>
        <w:jc w:val="both"/>
        <w:rPr>
          <w:sz w:val="22"/>
          <w:szCs w:val="22"/>
          <w:lang w:val="bg-BG"/>
        </w:rPr>
      </w:pPr>
    </w:p>
    <w:p w:rsidR="00932C48" w:rsidRPr="00FE7D9C" w:rsidRDefault="00932C48" w:rsidP="00BB27DC">
      <w:pPr>
        <w:ind w:right="736"/>
        <w:rPr>
          <w:color w:val="000000"/>
          <w:spacing w:val="2"/>
          <w:sz w:val="24"/>
          <w:szCs w:val="24"/>
          <w:lang w:val="bg-BG"/>
        </w:rPr>
      </w:pPr>
    </w:p>
    <w:p w:rsidR="003D2DE3" w:rsidRPr="00FE7D9C" w:rsidRDefault="001E7887" w:rsidP="00BB27DC">
      <w:pPr>
        <w:ind w:right="736"/>
        <w:rPr>
          <w:color w:val="000000"/>
          <w:spacing w:val="2"/>
          <w:sz w:val="22"/>
          <w:szCs w:val="22"/>
          <w:lang w:val="bg-BG"/>
        </w:rPr>
      </w:pPr>
      <w:proofErr w:type="spellStart"/>
      <w:r w:rsidRPr="00FE7D9C">
        <w:rPr>
          <w:color w:val="000000"/>
          <w:spacing w:val="2"/>
          <w:sz w:val="22"/>
          <w:szCs w:val="22"/>
        </w:rPr>
        <w:t>Дата</w:t>
      </w:r>
      <w:proofErr w:type="spellEnd"/>
      <w:r w:rsidR="00932C48" w:rsidRPr="00FE7D9C">
        <w:rPr>
          <w:color w:val="000000"/>
          <w:spacing w:val="2"/>
          <w:sz w:val="22"/>
          <w:szCs w:val="22"/>
          <w:lang w:val="bg-BG"/>
        </w:rPr>
        <w:t>:</w:t>
      </w:r>
      <w:r w:rsidRPr="00FE7D9C">
        <w:rPr>
          <w:color w:val="000000"/>
          <w:spacing w:val="2"/>
          <w:sz w:val="22"/>
          <w:szCs w:val="22"/>
        </w:rPr>
        <w:t xml:space="preserve"> .....</w:t>
      </w:r>
      <w:r w:rsidRPr="00FE7D9C">
        <w:rPr>
          <w:color w:val="000000"/>
          <w:spacing w:val="2"/>
          <w:sz w:val="22"/>
          <w:szCs w:val="22"/>
          <w:lang w:val="bg-BG"/>
        </w:rPr>
        <w:t>.....................</w:t>
      </w:r>
      <w:r w:rsidR="00753662" w:rsidRPr="00FE7D9C">
        <w:rPr>
          <w:color w:val="000000"/>
          <w:spacing w:val="2"/>
          <w:sz w:val="22"/>
          <w:szCs w:val="22"/>
        </w:rPr>
        <w:t xml:space="preserve"> </w:t>
      </w:r>
      <w:proofErr w:type="gramStart"/>
      <w:r w:rsidR="00753662" w:rsidRPr="00FE7D9C">
        <w:rPr>
          <w:color w:val="000000"/>
          <w:spacing w:val="2"/>
          <w:sz w:val="22"/>
          <w:szCs w:val="22"/>
        </w:rPr>
        <w:t>г</w:t>
      </w:r>
      <w:proofErr w:type="gramEnd"/>
      <w:r w:rsidR="00753662" w:rsidRPr="00FE7D9C">
        <w:rPr>
          <w:color w:val="000000"/>
          <w:spacing w:val="2"/>
          <w:sz w:val="22"/>
          <w:szCs w:val="22"/>
        </w:rPr>
        <w:t>.</w:t>
      </w:r>
      <w:r w:rsidR="00753662" w:rsidRPr="00FE7D9C">
        <w:rPr>
          <w:color w:val="000000"/>
          <w:spacing w:val="2"/>
          <w:sz w:val="22"/>
          <w:szCs w:val="22"/>
        </w:rPr>
        <w:tab/>
      </w:r>
      <w:r w:rsidR="00753662" w:rsidRPr="00FE7D9C">
        <w:rPr>
          <w:color w:val="000000"/>
          <w:spacing w:val="2"/>
          <w:sz w:val="22"/>
          <w:szCs w:val="22"/>
        </w:rPr>
        <w:tab/>
      </w:r>
      <w:r w:rsidR="003D2DE3" w:rsidRPr="00FE7D9C">
        <w:rPr>
          <w:color w:val="000000"/>
          <w:spacing w:val="2"/>
          <w:sz w:val="22"/>
          <w:szCs w:val="22"/>
          <w:lang w:val="bg-BG"/>
        </w:rPr>
        <w:t xml:space="preserve">                                                              </w:t>
      </w:r>
      <w:r w:rsidR="00753662" w:rsidRPr="00FE7D9C">
        <w:rPr>
          <w:color w:val="000000"/>
          <w:spacing w:val="2"/>
          <w:sz w:val="22"/>
          <w:szCs w:val="22"/>
        </w:rPr>
        <w:t xml:space="preserve">     </w:t>
      </w:r>
      <w:r w:rsidR="00932C48" w:rsidRPr="00FE7D9C">
        <w:rPr>
          <w:color w:val="000000"/>
          <w:spacing w:val="2"/>
          <w:sz w:val="22"/>
          <w:szCs w:val="22"/>
        </w:rPr>
        <w:t xml:space="preserve">                         </w:t>
      </w:r>
      <w:r w:rsidR="00753662" w:rsidRPr="00FE7D9C">
        <w:rPr>
          <w:color w:val="000000"/>
          <w:spacing w:val="2"/>
          <w:sz w:val="22"/>
          <w:szCs w:val="22"/>
        </w:rPr>
        <w:t xml:space="preserve"> </w:t>
      </w:r>
      <w:r w:rsidR="00932C48" w:rsidRPr="00FE7D9C">
        <w:rPr>
          <w:color w:val="000000"/>
          <w:spacing w:val="2"/>
          <w:sz w:val="22"/>
          <w:szCs w:val="22"/>
          <w:lang w:val="bg-BG"/>
        </w:rPr>
        <w:t xml:space="preserve">                  </w:t>
      </w:r>
    </w:p>
    <w:p w:rsidR="003D2DE3" w:rsidRPr="00FE7D9C" w:rsidRDefault="003D2DE3" w:rsidP="00BB27DC">
      <w:pPr>
        <w:ind w:right="736"/>
        <w:rPr>
          <w:color w:val="000000"/>
          <w:sz w:val="22"/>
          <w:szCs w:val="22"/>
          <w:lang w:val="ru-RU"/>
        </w:rPr>
      </w:pPr>
    </w:p>
    <w:p w:rsidR="00DC0E8E" w:rsidRPr="00FE7D9C" w:rsidRDefault="00753662" w:rsidP="00BE3A71">
      <w:pPr>
        <w:ind w:right="736"/>
        <w:rPr>
          <w:sz w:val="22"/>
          <w:szCs w:val="22"/>
          <w:lang w:val="ru-RU"/>
        </w:rPr>
      </w:pPr>
      <w:r w:rsidRPr="00FE7D9C">
        <w:rPr>
          <w:sz w:val="22"/>
          <w:szCs w:val="22"/>
          <w:lang w:val="ru-RU"/>
        </w:rPr>
        <w:tab/>
      </w:r>
      <w:r w:rsidRPr="00FE7D9C">
        <w:rPr>
          <w:sz w:val="22"/>
          <w:szCs w:val="22"/>
          <w:lang w:val="ru-RU"/>
        </w:rPr>
        <w:tab/>
      </w:r>
      <w:r w:rsidRPr="00FE7D9C">
        <w:rPr>
          <w:sz w:val="22"/>
          <w:szCs w:val="22"/>
          <w:lang w:val="ru-RU"/>
        </w:rPr>
        <w:tab/>
      </w:r>
      <w:r w:rsidRPr="00FE7D9C">
        <w:rPr>
          <w:sz w:val="22"/>
          <w:szCs w:val="22"/>
          <w:lang w:val="ru-RU"/>
        </w:rPr>
        <w:tab/>
      </w:r>
      <w:r w:rsidRPr="00FE7D9C">
        <w:rPr>
          <w:sz w:val="22"/>
          <w:szCs w:val="22"/>
          <w:lang w:val="ru-RU"/>
        </w:rPr>
        <w:tab/>
      </w:r>
      <w:r w:rsidRPr="00FE7D9C">
        <w:rPr>
          <w:sz w:val="22"/>
          <w:szCs w:val="22"/>
          <w:lang w:val="ru-RU"/>
        </w:rPr>
        <w:tab/>
      </w:r>
      <w:r w:rsidR="003D2DE3" w:rsidRPr="00FE7D9C">
        <w:rPr>
          <w:sz w:val="22"/>
          <w:szCs w:val="22"/>
          <w:lang w:val="ru-RU"/>
        </w:rPr>
        <w:t xml:space="preserve">                                 </w:t>
      </w:r>
      <w:r w:rsidRPr="00FE7D9C">
        <w:rPr>
          <w:sz w:val="22"/>
          <w:szCs w:val="22"/>
          <w:lang w:val="ru-RU"/>
        </w:rPr>
        <w:t xml:space="preserve">                   </w:t>
      </w:r>
      <w:r w:rsidR="00932C48" w:rsidRPr="00FE7D9C">
        <w:rPr>
          <w:sz w:val="22"/>
          <w:szCs w:val="22"/>
          <w:lang w:val="ru-RU"/>
        </w:rPr>
        <w:t xml:space="preserve">                      /подпис и печат/</w:t>
      </w:r>
    </w:p>
    <w:p w:rsidR="003D2DE3" w:rsidRPr="00FE7D9C" w:rsidRDefault="003D2DE3" w:rsidP="00BE3A71">
      <w:pPr>
        <w:ind w:right="736"/>
        <w:rPr>
          <w:color w:val="000000"/>
          <w:spacing w:val="4"/>
          <w:sz w:val="22"/>
          <w:szCs w:val="22"/>
          <w:lang w:val="bg-BG"/>
        </w:rPr>
      </w:pPr>
    </w:p>
    <w:p w:rsidR="00753662" w:rsidRPr="00FE7D9C" w:rsidRDefault="00753662" w:rsidP="00BB27DC">
      <w:pPr>
        <w:shd w:val="clear" w:color="auto" w:fill="FFFFFF"/>
        <w:ind w:left="19" w:right="736"/>
        <w:rPr>
          <w:sz w:val="18"/>
          <w:szCs w:val="18"/>
        </w:rPr>
      </w:pPr>
      <w:proofErr w:type="spellStart"/>
      <w:r w:rsidRPr="00FE7D9C">
        <w:rPr>
          <w:color w:val="000000"/>
          <w:spacing w:val="4"/>
          <w:sz w:val="18"/>
          <w:szCs w:val="18"/>
        </w:rPr>
        <w:t>Упълномощен</w:t>
      </w:r>
      <w:proofErr w:type="spellEnd"/>
      <w:r w:rsidRPr="00FE7D9C">
        <w:rPr>
          <w:color w:val="000000"/>
          <w:spacing w:val="4"/>
          <w:sz w:val="18"/>
          <w:szCs w:val="18"/>
        </w:rPr>
        <w:t xml:space="preserve"> </w:t>
      </w:r>
      <w:proofErr w:type="spellStart"/>
      <w:r w:rsidRPr="00FE7D9C">
        <w:rPr>
          <w:color w:val="000000"/>
          <w:spacing w:val="4"/>
          <w:sz w:val="18"/>
          <w:szCs w:val="18"/>
        </w:rPr>
        <w:t>да</w:t>
      </w:r>
      <w:proofErr w:type="spellEnd"/>
      <w:r w:rsidRPr="00FE7D9C">
        <w:rPr>
          <w:color w:val="000000"/>
          <w:spacing w:val="4"/>
          <w:sz w:val="18"/>
          <w:szCs w:val="18"/>
        </w:rPr>
        <w:t xml:space="preserve"> </w:t>
      </w:r>
      <w:proofErr w:type="spellStart"/>
      <w:r w:rsidRPr="00FE7D9C">
        <w:rPr>
          <w:color w:val="000000"/>
          <w:spacing w:val="4"/>
          <w:sz w:val="18"/>
          <w:szCs w:val="18"/>
        </w:rPr>
        <w:t>подпише</w:t>
      </w:r>
      <w:proofErr w:type="spellEnd"/>
      <w:r w:rsidRPr="00FE7D9C">
        <w:rPr>
          <w:color w:val="000000"/>
          <w:spacing w:val="4"/>
          <w:sz w:val="18"/>
          <w:szCs w:val="18"/>
        </w:rPr>
        <w:t xml:space="preserve"> </w:t>
      </w:r>
      <w:proofErr w:type="spellStart"/>
      <w:r w:rsidRPr="00FE7D9C">
        <w:rPr>
          <w:color w:val="000000"/>
          <w:spacing w:val="4"/>
          <w:sz w:val="18"/>
          <w:szCs w:val="18"/>
        </w:rPr>
        <w:t>предложението</w:t>
      </w:r>
      <w:proofErr w:type="spellEnd"/>
      <w:r w:rsidRPr="00FE7D9C">
        <w:rPr>
          <w:sz w:val="18"/>
          <w:szCs w:val="18"/>
        </w:rPr>
        <w:t xml:space="preserve"> </w:t>
      </w:r>
      <w:proofErr w:type="spellStart"/>
      <w:r w:rsidRPr="00FE7D9C">
        <w:rPr>
          <w:color w:val="000000"/>
          <w:spacing w:val="6"/>
          <w:sz w:val="18"/>
          <w:szCs w:val="18"/>
        </w:rPr>
        <w:t>от</w:t>
      </w:r>
      <w:proofErr w:type="spellEnd"/>
      <w:r w:rsidRPr="00FE7D9C">
        <w:rPr>
          <w:color w:val="000000"/>
          <w:spacing w:val="6"/>
          <w:sz w:val="18"/>
          <w:szCs w:val="18"/>
        </w:rPr>
        <w:t xml:space="preserve"> </w:t>
      </w:r>
      <w:proofErr w:type="spellStart"/>
      <w:r w:rsidRPr="00FE7D9C">
        <w:rPr>
          <w:color w:val="000000"/>
          <w:spacing w:val="6"/>
          <w:sz w:val="18"/>
          <w:szCs w:val="18"/>
        </w:rPr>
        <w:t>името</w:t>
      </w:r>
      <w:proofErr w:type="spellEnd"/>
      <w:r w:rsidRPr="00FE7D9C">
        <w:rPr>
          <w:color w:val="000000"/>
          <w:spacing w:val="6"/>
          <w:sz w:val="18"/>
          <w:szCs w:val="18"/>
        </w:rPr>
        <w:t xml:space="preserve"> </w:t>
      </w:r>
      <w:proofErr w:type="spellStart"/>
      <w:r w:rsidRPr="00FE7D9C">
        <w:rPr>
          <w:color w:val="000000"/>
          <w:spacing w:val="6"/>
          <w:sz w:val="18"/>
          <w:szCs w:val="18"/>
        </w:rPr>
        <w:t>на</w:t>
      </w:r>
      <w:proofErr w:type="spellEnd"/>
      <w:r w:rsidRPr="00FE7D9C">
        <w:rPr>
          <w:color w:val="000000"/>
          <w:spacing w:val="6"/>
          <w:sz w:val="18"/>
          <w:szCs w:val="18"/>
        </w:rPr>
        <w:t xml:space="preserve">: </w:t>
      </w:r>
    </w:p>
    <w:p w:rsidR="00753662" w:rsidRPr="00FE7D9C" w:rsidRDefault="00753662" w:rsidP="00BB27DC">
      <w:pPr>
        <w:shd w:val="clear" w:color="auto" w:fill="FFFFFF"/>
        <w:tabs>
          <w:tab w:val="left" w:leader="dot" w:pos="7848"/>
        </w:tabs>
        <w:ind w:left="24" w:right="736"/>
        <w:rPr>
          <w:color w:val="000000"/>
          <w:sz w:val="18"/>
          <w:szCs w:val="18"/>
        </w:rPr>
      </w:pPr>
    </w:p>
    <w:p w:rsidR="00753662" w:rsidRPr="00FE7D9C" w:rsidRDefault="00753662" w:rsidP="00BB27DC">
      <w:pPr>
        <w:shd w:val="clear" w:color="auto" w:fill="FFFFFF"/>
        <w:tabs>
          <w:tab w:val="left" w:leader="dot" w:pos="7848"/>
        </w:tabs>
        <w:ind w:left="24" w:right="736"/>
        <w:rPr>
          <w:color w:val="000000"/>
          <w:sz w:val="18"/>
          <w:szCs w:val="18"/>
        </w:rPr>
      </w:pPr>
      <w:r w:rsidRPr="00FE7D9C">
        <w:rPr>
          <w:color w:val="000000"/>
          <w:sz w:val="18"/>
          <w:szCs w:val="18"/>
        </w:rPr>
        <w:t>......................................................................................................................................................</w:t>
      </w:r>
    </w:p>
    <w:p w:rsidR="00753662" w:rsidRPr="00FE7D9C" w:rsidRDefault="003D2DE3" w:rsidP="003D2DE3">
      <w:pPr>
        <w:shd w:val="clear" w:color="auto" w:fill="FFFFFF"/>
        <w:tabs>
          <w:tab w:val="left" w:leader="dot" w:pos="7848"/>
        </w:tabs>
        <w:ind w:left="24" w:right="736"/>
        <w:rPr>
          <w:i/>
          <w:color w:val="000000"/>
          <w:spacing w:val="2"/>
          <w:sz w:val="18"/>
          <w:szCs w:val="18"/>
          <w:lang w:val="bg-BG"/>
        </w:rPr>
      </w:pPr>
      <w:r w:rsidRPr="00FE7D9C">
        <w:rPr>
          <w:i/>
          <w:color w:val="000000"/>
          <w:spacing w:val="4"/>
          <w:sz w:val="18"/>
          <w:szCs w:val="18"/>
          <w:lang w:val="bg-BG"/>
        </w:rPr>
        <w:t xml:space="preserve">                                        </w:t>
      </w:r>
      <w:r w:rsidR="00753662" w:rsidRPr="00FE7D9C">
        <w:rPr>
          <w:i/>
          <w:color w:val="000000"/>
          <w:spacing w:val="4"/>
          <w:sz w:val="18"/>
          <w:szCs w:val="18"/>
        </w:rPr>
        <w:t>/</w:t>
      </w:r>
      <w:proofErr w:type="spellStart"/>
      <w:r w:rsidR="00753662" w:rsidRPr="00FE7D9C">
        <w:rPr>
          <w:i/>
          <w:color w:val="000000"/>
          <w:spacing w:val="4"/>
          <w:sz w:val="18"/>
          <w:szCs w:val="18"/>
        </w:rPr>
        <w:t>изписва</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се</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името</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на</w:t>
      </w:r>
      <w:proofErr w:type="spellEnd"/>
      <w:r w:rsidR="00753662" w:rsidRPr="00FE7D9C">
        <w:rPr>
          <w:i/>
          <w:sz w:val="18"/>
          <w:szCs w:val="18"/>
        </w:rPr>
        <w:t xml:space="preserve"> </w:t>
      </w:r>
      <w:proofErr w:type="spellStart"/>
      <w:r w:rsidR="00753662" w:rsidRPr="00FE7D9C">
        <w:rPr>
          <w:i/>
          <w:color w:val="000000"/>
          <w:spacing w:val="2"/>
          <w:sz w:val="18"/>
          <w:szCs w:val="18"/>
        </w:rPr>
        <w:t>участника</w:t>
      </w:r>
      <w:proofErr w:type="spellEnd"/>
      <w:r w:rsidR="00753662" w:rsidRPr="00FE7D9C">
        <w:rPr>
          <w:i/>
          <w:color w:val="000000"/>
          <w:spacing w:val="2"/>
          <w:sz w:val="18"/>
          <w:szCs w:val="18"/>
        </w:rPr>
        <w:t>/</w:t>
      </w:r>
    </w:p>
    <w:p w:rsidR="003D2DE3" w:rsidRPr="00FE7D9C"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FE7D9C" w:rsidRDefault="00753662" w:rsidP="00BB27DC">
      <w:pPr>
        <w:shd w:val="clear" w:color="auto" w:fill="FFFFFF"/>
        <w:tabs>
          <w:tab w:val="left" w:leader="dot" w:pos="7848"/>
        </w:tabs>
        <w:ind w:left="24" w:right="736"/>
        <w:rPr>
          <w:color w:val="000000"/>
          <w:sz w:val="18"/>
          <w:szCs w:val="18"/>
        </w:rPr>
      </w:pPr>
      <w:r w:rsidRPr="00FE7D9C">
        <w:rPr>
          <w:color w:val="000000"/>
          <w:sz w:val="18"/>
          <w:szCs w:val="18"/>
        </w:rPr>
        <w:t>......................................................................................................................................................</w:t>
      </w:r>
    </w:p>
    <w:p w:rsidR="00753662" w:rsidRPr="00FE7D9C" w:rsidRDefault="003D2DE3" w:rsidP="003D2DE3">
      <w:pPr>
        <w:shd w:val="clear" w:color="auto" w:fill="FFFFFF"/>
        <w:tabs>
          <w:tab w:val="left" w:leader="dot" w:pos="7848"/>
        </w:tabs>
        <w:ind w:left="24" w:right="736"/>
        <w:rPr>
          <w:i/>
          <w:color w:val="000000"/>
          <w:spacing w:val="4"/>
          <w:sz w:val="18"/>
          <w:szCs w:val="18"/>
          <w:lang w:val="bg-BG"/>
        </w:rPr>
      </w:pPr>
      <w:r w:rsidRPr="00FE7D9C">
        <w:rPr>
          <w:i/>
          <w:color w:val="000000"/>
          <w:spacing w:val="4"/>
          <w:sz w:val="18"/>
          <w:szCs w:val="18"/>
          <w:lang w:val="bg-BG"/>
        </w:rPr>
        <w:t xml:space="preserve">                      </w:t>
      </w:r>
      <w:r w:rsidR="00753662" w:rsidRPr="00FE7D9C">
        <w:rPr>
          <w:i/>
          <w:color w:val="000000"/>
          <w:spacing w:val="4"/>
          <w:sz w:val="18"/>
          <w:szCs w:val="18"/>
        </w:rPr>
        <w:t>/</w:t>
      </w:r>
      <w:proofErr w:type="spellStart"/>
      <w:r w:rsidR="00753662" w:rsidRPr="00FE7D9C">
        <w:rPr>
          <w:i/>
          <w:color w:val="000000"/>
          <w:spacing w:val="4"/>
          <w:sz w:val="18"/>
          <w:szCs w:val="18"/>
        </w:rPr>
        <w:t>изписва</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се</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името</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на</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упълномощеното</w:t>
      </w:r>
      <w:proofErr w:type="spellEnd"/>
      <w:r w:rsidR="00753662" w:rsidRPr="00FE7D9C">
        <w:rPr>
          <w:i/>
          <w:color w:val="000000"/>
          <w:spacing w:val="4"/>
          <w:sz w:val="18"/>
          <w:szCs w:val="18"/>
        </w:rPr>
        <w:t xml:space="preserve"> </w:t>
      </w:r>
      <w:proofErr w:type="spellStart"/>
      <w:r w:rsidR="00753662" w:rsidRPr="00FE7D9C">
        <w:rPr>
          <w:i/>
          <w:color w:val="000000"/>
          <w:spacing w:val="4"/>
          <w:sz w:val="18"/>
          <w:szCs w:val="18"/>
        </w:rPr>
        <w:t>лице</w:t>
      </w:r>
      <w:proofErr w:type="spellEnd"/>
      <w:r w:rsidR="00753662" w:rsidRPr="00FE7D9C">
        <w:rPr>
          <w:i/>
          <w:color w:val="000000"/>
          <w:spacing w:val="4"/>
          <w:sz w:val="18"/>
          <w:szCs w:val="18"/>
        </w:rPr>
        <w:t xml:space="preserve"> и </w:t>
      </w:r>
      <w:proofErr w:type="spellStart"/>
      <w:r w:rsidR="00753662" w:rsidRPr="00FE7D9C">
        <w:rPr>
          <w:i/>
          <w:color w:val="000000"/>
          <w:spacing w:val="4"/>
          <w:sz w:val="18"/>
          <w:szCs w:val="18"/>
        </w:rPr>
        <w:t>длъжността</w:t>
      </w:r>
      <w:proofErr w:type="spellEnd"/>
      <w:r w:rsidR="00753662" w:rsidRPr="00FE7D9C">
        <w:rPr>
          <w:i/>
          <w:color w:val="000000"/>
          <w:spacing w:val="4"/>
          <w:sz w:val="18"/>
          <w:szCs w:val="18"/>
        </w:rPr>
        <w:t>/</w:t>
      </w:r>
    </w:p>
    <w:p w:rsidR="003E4445" w:rsidRPr="00FE7D9C"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FE7D9C" w:rsidRDefault="00221973" w:rsidP="00BB27DC">
      <w:pPr>
        <w:ind w:left="6372" w:right="736" w:firstLine="3"/>
        <w:rPr>
          <w:i/>
          <w:sz w:val="24"/>
          <w:szCs w:val="24"/>
          <w:lang w:val="ru-RU"/>
        </w:rPr>
      </w:pPr>
    </w:p>
    <w:p w:rsidR="003D2DE3" w:rsidRPr="00FE7D9C" w:rsidRDefault="003D2DE3" w:rsidP="00221973">
      <w:pPr>
        <w:shd w:val="clear" w:color="auto" w:fill="FFFFFF"/>
        <w:ind w:left="19" w:right="736"/>
        <w:rPr>
          <w:b/>
          <w:color w:val="000000"/>
          <w:spacing w:val="4"/>
          <w:sz w:val="24"/>
          <w:szCs w:val="24"/>
          <w:lang w:val="bg-BG"/>
        </w:rPr>
      </w:pPr>
    </w:p>
    <w:p w:rsidR="003D2DE3" w:rsidRPr="00FE7D9C" w:rsidRDefault="003D2DE3" w:rsidP="00221973">
      <w:pPr>
        <w:shd w:val="clear" w:color="auto" w:fill="FFFFFF"/>
        <w:ind w:left="19" w:right="736"/>
        <w:rPr>
          <w:b/>
          <w:color w:val="000000"/>
          <w:spacing w:val="4"/>
          <w:sz w:val="24"/>
          <w:szCs w:val="24"/>
          <w:lang w:val="bg-BG"/>
        </w:rPr>
      </w:pPr>
    </w:p>
    <w:p w:rsidR="00221973" w:rsidRPr="00FE7D9C" w:rsidRDefault="00221973" w:rsidP="00221973">
      <w:pPr>
        <w:shd w:val="clear" w:color="auto" w:fill="FFFFFF"/>
        <w:ind w:left="19" w:right="736"/>
        <w:rPr>
          <w:b/>
          <w:color w:val="000000"/>
          <w:spacing w:val="4"/>
          <w:sz w:val="24"/>
          <w:szCs w:val="24"/>
          <w:lang w:val="bg-BG"/>
        </w:rPr>
      </w:pPr>
      <w:r w:rsidRPr="00FE7D9C">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sidRPr="00FE7D9C">
        <w:rPr>
          <w:color w:val="000000" w:themeColor="text1"/>
          <w:spacing w:val="4"/>
          <w:sz w:val="22"/>
          <w:szCs w:val="22"/>
          <w:lang w:val="bg-BG"/>
        </w:rPr>
        <w:t xml:space="preserve">1. </w:t>
      </w:r>
      <w:r w:rsidR="00221973" w:rsidRPr="00FE7D9C">
        <w:rPr>
          <w:color w:val="000000" w:themeColor="text1"/>
          <w:spacing w:val="4"/>
          <w:sz w:val="22"/>
          <w:szCs w:val="22"/>
          <w:lang w:val="bg-BG"/>
        </w:rPr>
        <w:t>Друга информация по преценка на участника.</w:t>
      </w:r>
    </w:p>
    <w:sectPr w:rsidR="00221973" w:rsidRPr="003D2DE3" w:rsidSect="00CD355B">
      <w:pgSz w:w="12240" w:h="15840"/>
      <w:pgMar w:top="284"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75" w:rsidRDefault="001D1575" w:rsidP="00841CAC">
      <w:r>
        <w:separator/>
      </w:r>
    </w:p>
  </w:endnote>
  <w:endnote w:type="continuationSeparator" w:id="0">
    <w:p w:rsidR="001D1575" w:rsidRDefault="001D1575"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75" w:rsidRDefault="001D1575" w:rsidP="00841CAC">
      <w:r>
        <w:separator/>
      </w:r>
    </w:p>
  </w:footnote>
  <w:footnote w:type="continuationSeparator" w:id="0">
    <w:p w:rsidR="001D1575" w:rsidRDefault="001D1575"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5122AFA"/>
    <w:multiLevelType w:val="hybridMultilevel"/>
    <w:tmpl w:val="883AC042"/>
    <w:lvl w:ilvl="0" w:tplc="E872DB10">
      <w:start w:val="1"/>
      <w:numFmt w:val="decimal"/>
      <w:lvlText w:val="%1."/>
      <w:lvlJc w:val="left"/>
      <w:pPr>
        <w:ind w:left="1211"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4865086F"/>
    <w:multiLevelType w:val="hybridMultilevel"/>
    <w:tmpl w:val="C792C58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1">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3">
    <w:nsid w:val="559C7B52"/>
    <w:multiLevelType w:val="hybridMultilevel"/>
    <w:tmpl w:val="0B5659D4"/>
    <w:lvl w:ilvl="0" w:tplc="0809000B">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nsid w:val="563B4E75"/>
    <w:multiLevelType w:val="hybridMultilevel"/>
    <w:tmpl w:val="F642ED54"/>
    <w:lvl w:ilvl="0" w:tplc="31F28B64">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7"/>
  </w:num>
  <w:num w:numId="11">
    <w:abstractNumId w:val="15"/>
  </w:num>
  <w:num w:numId="12">
    <w:abstractNumId w:val="29"/>
  </w:num>
  <w:num w:numId="13">
    <w:abstractNumId w:val="13"/>
  </w:num>
  <w:num w:numId="14">
    <w:abstractNumId w:val="10"/>
  </w:num>
  <w:num w:numId="15">
    <w:abstractNumId w:val="3"/>
  </w:num>
  <w:num w:numId="16">
    <w:abstractNumId w:val="27"/>
  </w:num>
  <w:num w:numId="17">
    <w:abstractNumId w:val="31"/>
  </w:num>
  <w:num w:numId="18">
    <w:abstractNumId w:val="9"/>
  </w:num>
  <w:num w:numId="19">
    <w:abstractNumId w:val="21"/>
  </w:num>
  <w:num w:numId="20">
    <w:abstractNumId w:val="16"/>
  </w:num>
  <w:num w:numId="21">
    <w:abstractNumId w:val="32"/>
  </w:num>
  <w:num w:numId="22">
    <w:abstractNumId w:val="30"/>
  </w:num>
  <w:num w:numId="23">
    <w:abstractNumId w:val="33"/>
  </w:num>
  <w:num w:numId="24">
    <w:abstractNumId w:val="11"/>
  </w:num>
  <w:num w:numId="25">
    <w:abstractNumId w:val="14"/>
  </w:num>
  <w:num w:numId="26">
    <w:abstractNumId w:val="22"/>
  </w:num>
  <w:num w:numId="27">
    <w:abstractNumId w:val="26"/>
  </w:num>
  <w:num w:numId="28">
    <w:abstractNumId w:val="5"/>
  </w:num>
  <w:num w:numId="29">
    <w:abstractNumId w:val="8"/>
  </w:num>
  <w:num w:numId="30">
    <w:abstractNumId w:val="23"/>
  </w:num>
  <w:num w:numId="31">
    <w:abstractNumId w:val="18"/>
  </w:num>
  <w:num w:numId="32">
    <w:abstractNumId w:val="24"/>
  </w:num>
  <w:num w:numId="33">
    <w:abstractNumId w:val="4"/>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747A"/>
    <w:rsid w:val="0001276E"/>
    <w:rsid w:val="00012F32"/>
    <w:rsid w:val="00016071"/>
    <w:rsid w:val="0002083E"/>
    <w:rsid w:val="00020B1E"/>
    <w:rsid w:val="00025F34"/>
    <w:rsid w:val="000275D6"/>
    <w:rsid w:val="00031690"/>
    <w:rsid w:val="00031B5F"/>
    <w:rsid w:val="000343B2"/>
    <w:rsid w:val="00034B53"/>
    <w:rsid w:val="00035867"/>
    <w:rsid w:val="00037E1D"/>
    <w:rsid w:val="0004240D"/>
    <w:rsid w:val="00047076"/>
    <w:rsid w:val="00050084"/>
    <w:rsid w:val="00052E00"/>
    <w:rsid w:val="00056267"/>
    <w:rsid w:val="00056284"/>
    <w:rsid w:val="0005660B"/>
    <w:rsid w:val="00056DB2"/>
    <w:rsid w:val="000663E2"/>
    <w:rsid w:val="0007260B"/>
    <w:rsid w:val="00083183"/>
    <w:rsid w:val="000841F2"/>
    <w:rsid w:val="00086AF0"/>
    <w:rsid w:val="000904CE"/>
    <w:rsid w:val="00091BB5"/>
    <w:rsid w:val="000930FB"/>
    <w:rsid w:val="000963D5"/>
    <w:rsid w:val="00096919"/>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2F05"/>
    <w:rsid w:val="00185101"/>
    <w:rsid w:val="00187B47"/>
    <w:rsid w:val="001A01A6"/>
    <w:rsid w:val="001A13C7"/>
    <w:rsid w:val="001A6681"/>
    <w:rsid w:val="001C16DD"/>
    <w:rsid w:val="001D1460"/>
    <w:rsid w:val="001D1575"/>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3ABE"/>
    <w:rsid w:val="0025499E"/>
    <w:rsid w:val="002636CC"/>
    <w:rsid w:val="0026381E"/>
    <w:rsid w:val="00266586"/>
    <w:rsid w:val="002771AF"/>
    <w:rsid w:val="002839E7"/>
    <w:rsid w:val="00287D3F"/>
    <w:rsid w:val="00291481"/>
    <w:rsid w:val="00291B2F"/>
    <w:rsid w:val="00292262"/>
    <w:rsid w:val="00296B86"/>
    <w:rsid w:val="00297DFD"/>
    <w:rsid w:val="002A487B"/>
    <w:rsid w:val="002A4BB9"/>
    <w:rsid w:val="002A4EBC"/>
    <w:rsid w:val="002A673D"/>
    <w:rsid w:val="002B2F75"/>
    <w:rsid w:val="002B4FC2"/>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1B0F"/>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15C6"/>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046C5"/>
    <w:rsid w:val="00414BA8"/>
    <w:rsid w:val="00415D79"/>
    <w:rsid w:val="00416C5E"/>
    <w:rsid w:val="004222F4"/>
    <w:rsid w:val="00423E6E"/>
    <w:rsid w:val="00427E12"/>
    <w:rsid w:val="004337A1"/>
    <w:rsid w:val="00434D87"/>
    <w:rsid w:val="004373AB"/>
    <w:rsid w:val="00443A2E"/>
    <w:rsid w:val="00443E57"/>
    <w:rsid w:val="00444445"/>
    <w:rsid w:val="004455AC"/>
    <w:rsid w:val="00445EA5"/>
    <w:rsid w:val="004469CF"/>
    <w:rsid w:val="004523E4"/>
    <w:rsid w:val="004568B0"/>
    <w:rsid w:val="004663B0"/>
    <w:rsid w:val="004668E4"/>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0A13"/>
    <w:rsid w:val="004F293E"/>
    <w:rsid w:val="004F7ECC"/>
    <w:rsid w:val="005029D1"/>
    <w:rsid w:val="00504526"/>
    <w:rsid w:val="005113BD"/>
    <w:rsid w:val="00515D14"/>
    <w:rsid w:val="00521707"/>
    <w:rsid w:val="00523ECD"/>
    <w:rsid w:val="00525870"/>
    <w:rsid w:val="00532D5C"/>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BAA"/>
    <w:rsid w:val="005B56CF"/>
    <w:rsid w:val="005C1264"/>
    <w:rsid w:val="005C3B69"/>
    <w:rsid w:val="005C3D3F"/>
    <w:rsid w:val="005C4814"/>
    <w:rsid w:val="005C48A7"/>
    <w:rsid w:val="005D4715"/>
    <w:rsid w:val="005E3537"/>
    <w:rsid w:val="005F6CF5"/>
    <w:rsid w:val="005F7654"/>
    <w:rsid w:val="00601EA2"/>
    <w:rsid w:val="0060499A"/>
    <w:rsid w:val="0060734F"/>
    <w:rsid w:val="00607FF6"/>
    <w:rsid w:val="00613D54"/>
    <w:rsid w:val="00620AB9"/>
    <w:rsid w:val="006248BC"/>
    <w:rsid w:val="00625906"/>
    <w:rsid w:val="00630107"/>
    <w:rsid w:val="00630F44"/>
    <w:rsid w:val="00631CFA"/>
    <w:rsid w:val="00641A5B"/>
    <w:rsid w:val="006444DC"/>
    <w:rsid w:val="00646F20"/>
    <w:rsid w:val="00650D05"/>
    <w:rsid w:val="00653193"/>
    <w:rsid w:val="00662A35"/>
    <w:rsid w:val="006634D5"/>
    <w:rsid w:val="006649F8"/>
    <w:rsid w:val="0067005B"/>
    <w:rsid w:val="00671E2F"/>
    <w:rsid w:val="00673783"/>
    <w:rsid w:val="00690C83"/>
    <w:rsid w:val="00693E9F"/>
    <w:rsid w:val="00694F29"/>
    <w:rsid w:val="006A3F07"/>
    <w:rsid w:val="006A61A2"/>
    <w:rsid w:val="006B02D9"/>
    <w:rsid w:val="006D06DF"/>
    <w:rsid w:val="006D29F3"/>
    <w:rsid w:val="006D4512"/>
    <w:rsid w:val="006D79B4"/>
    <w:rsid w:val="006E7E0C"/>
    <w:rsid w:val="006F10E3"/>
    <w:rsid w:val="006F242C"/>
    <w:rsid w:val="006F279B"/>
    <w:rsid w:val="006F27B9"/>
    <w:rsid w:val="006F3C12"/>
    <w:rsid w:val="007018F7"/>
    <w:rsid w:val="00710998"/>
    <w:rsid w:val="00711C96"/>
    <w:rsid w:val="00712D5B"/>
    <w:rsid w:val="00714E6D"/>
    <w:rsid w:val="0071519C"/>
    <w:rsid w:val="00720C01"/>
    <w:rsid w:val="00722D15"/>
    <w:rsid w:val="00723368"/>
    <w:rsid w:val="00723C61"/>
    <w:rsid w:val="00727493"/>
    <w:rsid w:val="00730C2D"/>
    <w:rsid w:val="0073287A"/>
    <w:rsid w:val="00742BEE"/>
    <w:rsid w:val="00742FD1"/>
    <w:rsid w:val="0074496E"/>
    <w:rsid w:val="00744C1B"/>
    <w:rsid w:val="00744DFB"/>
    <w:rsid w:val="00745587"/>
    <w:rsid w:val="007459D0"/>
    <w:rsid w:val="00753662"/>
    <w:rsid w:val="007547F5"/>
    <w:rsid w:val="00754B7D"/>
    <w:rsid w:val="00772748"/>
    <w:rsid w:val="0077611E"/>
    <w:rsid w:val="0078307E"/>
    <w:rsid w:val="00784522"/>
    <w:rsid w:val="00786462"/>
    <w:rsid w:val="0079470B"/>
    <w:rsid w:val="00794E28"/>
    <w:rsid w:val="00796AA7"/>
    <w:rsid w:val="007B0E52"/>
    <w:rsid w:val="007B1E46"/>
    <w:rsid w:val="007C0D69"/>
    <w:rsid w:val="007C23E7"/>
    <w:rsid w:val="007C35B6"/>
    <w:rsid w:val="007C6DD6"/>
    <w:rsid w:val="007E240F"/>
    <w:rsid w:val="007E4CD1"/>
    <w:rsid w:val="007F14FE"/>
    <w:rsid w:val="007F2DFB"/>
    <w:rsid w:val="007F35D8"/>
    <w:rsid w:val="007F6200"/>
    <w:rsid w:val="00802B6A"/>
    <w:rsid w:val="00811D86"/>
    <w:rsid w:val="00820ED9"/>
    <w:rsid w:val="00824F0F"/>
    <w:rsid w:val="008303DC"/>
    <w:rsid w:val="00830BFB"/>
    <w:rsid w:val="00830EAE"/>
    <w:rsid w:val="008401FD"/>
    <w:rsid w:val="00841343"/>
    <w:rsid w:val="00841CAC"/>
    <w:rsid w:val="008505D7"/>
    <w:rsid w:val="00851820"/>
    <w:rsid w:val="00851DA3"/>
    <w:rsid w:val="00864FE8"/>
    <w:rsid w:val="00866925"/>
    <w:rsid w:val="00870521"/>
    <w:rsid w:val="00884C27"/>
    <w:rsid w:val="00886C91"/>
    <w:rsid w:val="00890664"/>
    <w:rsid w:val="00894375"/>
    <w:rsid w:val="00894CA7"/>
    <w:rsid w:val="00895F97"/>
    <w:rsid w:val="008A1C74"/>
    <w:rsid w:val="008A32E9"/>
    <w:rsid w:val="008A34CF"/>
    <w:rsid w:val="008A5E5C"/>
    <w:rsid w:val="008A6964"/>
    <w:rsid w:val="008B7756"/>
    <w:rsid w:val="008C5C19"/>
    <w:rsid w:val="008C5E52"/>
    <w:rsid w:val="008C5F65"/>
    <w:rsid w:val="008D5D17"/>
    <w:rsid w:val="008E022C"/>
    <w:rsid w:val="008E329A"/>
    <w:rsid w:val="008E3371"/>
    <w:rsid w:val="008E38EF"/>
    <w:rsid w:val="008F1BB0"/>
    <w:rsid w:val="008F2043"/>
    <w:rsid w:val="008F4524"/>
    <w:rsid w:val="0090709B"/>
    <w:rsid w:val="009070A0"/>
    <w:rsid w:val="00907E73"/>
    <w:rsid w:val="00924A87"/>
    <w:rsid w:val="00925DC4"/>
    <w:rsid w:val="00926400"/>
    <w:rsid w:val="00932C48"/>
    <w:rsid w:val="0093332D"/>
    <w:rsid w:val="00937785"/>
    <w:rsid w:val="00941594"/>
    <w:rsid w:val="00941EEB"/>
    <w:rsid w:val="00953A3D"/>
    <w:rsid w:val="00954AD0"/>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97D35"/>
    <w:rsid w:val="009A33A1"/>
    <w:rsid w:val="009A73FF"/>
    <w:rsid w:val="009A7C95"/>
    <w:rsid w:val="009B2B5A"/>
    <w:rsid w:val="009B2EB3"/>
    <w:rsid w:val="009B3C0C"/>
    <w:rsid w:val="009D0518"/>
    <w:rsid w:val="009D2744"/>
    <w:rsid w:val="009D517C"/>
    <w:rsid w:val="009D60FE"/>
    <w:rsid w:val="009E2A30"/>
    <w:rsid w:val="009E682D"/>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5A19"/>
    <w:rsid w:val="00A67B67"/>
    <w:rsid w:val="00A706C2"/>
    <w:rsid w:val="00A72186"/>
    <w:rsid w:val="00A73802"/>
    <w:rsid w:val="00A83172"/>
    <w:rsid w:val="00A87E44"/>
    <w:rsid w:val="00A90825"/>
    <w:rsid w:val="00A92674"/>
    <w:rsid w:val="00A96B8B"/>
    <w:rsid w:val="00A97E3D"/>
    <w:rsid w:val="00AA06F2"/>
    <w:rsid w:val="00AA46D2"/>
    <w:rsid w:val="00AA7743"/>
    <w:rsid w:val="00AB140C"/>
    <w:rsid w:val="00AB4473"/>
    <w:rsid w:val="00AB6C72"/>
    <w:rsid w:val="00AB77FA"/>
    <w:rsid w:val="00AD076E"/>
    <w:rsid w:val="00AE117E"/>
    <w:rsid w:val="00AE189A"/>
    <w:rsid w:val="00AE278D"/>
    <w:rsid w:val="00AE2E23"/>
    <w:rsid w:val="00AE38CA"/>
    <w:rsid w:val="00AE55B6"/>
    <w:rsid w:val="00B02C58"/>
    <w:rsid w:val="00B02F0B"/>
    <w:rsid w:val="00B04562"/>
    <w:rsid w:val="00B05D1C"/>
    <w:rsid w:val="00B06FD5"/>
    <w:rsid w:val="00B105DF"/>
    <w:rsid w:val="00B10AE0"/>
    <w:rsid w:val="00B17A77"/>
    <w:rsid w:val="00B27EAA"/>
    <w:rsid w:val="00B40193"/>
    <w:rsid w:val="00B43D2A"/>
    <w:rsid w:val="00B6640E"/>
    <w:rsid w:val="00B67FAB"/>
    <w:rsid w:val="00B73D1B"/>
    <w:rsid w:val="00B73E7F"/>
    <w:rsid w:val="00B75688"/>
    <w:rsid w:val="00B75BD8"/>
    <w:rsid w:val="00B77123"/>
    <w:rsid w:val="00B77680"/>
    <w:rsid w:val="00B877D7"/>
    <w:rsid w:val="00B92201"/>
    <w:rsid w:val="00B94EA6"/>
    <w:rsid w:val="00B97349"/>
    <w:rsid w:val="00BB27DC"/>
    <w:rsid w:val="00BB4560"/>
    <w:rsid w:val="00BC1692"/>
    <w:rsid w:val="00BC59A0"/>
    <w:rsid w:val="00BD1119"/>
    <w:rsid w:val="00BD4CBB"/>
    <w:rsid w:val="00BD5526"/>
    <w:rsid w:val="00BD6B36"/>
    <w:rsid w:val="00BE3A71"/>
    <w:rsid w:val="00BE71FA"/>
    <w:rsid w:val="00BE7366"/>
    <w:rsid w:val="00BE7F92"/>
    <w:rsid w:val="00BF1395"/>
    <w:rsid w:val="00BF768F"/>
    <w:rsid w:val="00C0380C"/>
    <w:rsid w:val="00C03F9D"/>
    <w:rsid w:val="00C047F1"/>
    <w:rsid w:val="00C136D5"/>
    <w:rsid w:val="00C17B0F"/>
    <w:rsid w:val="00C24DFE"/>
    <w:rsid w:val="00C32615"/>
    <w:rsid w:val="00C33E9D"/>
    <w:rsid w:val="00C36EC4"/>
    <w:rsid w:val="00C4627F"/>
    <w:rsid w:val="00C4684E"/>
    <w:rsid w:val="00C516EF"/>
    <w:rsid w:val="00C5293D"/>
    <w:rsid w:val="00C54121"/>
    <w:rsid w:val="00C56F2D"/>
    <w:rsid w:val="00C57872"/>
    <w:rsid w:val="00C60CF3"/>
    <w:rsid w:val="00C61D00"/>
    <w:rsid w:val="00C6301B"/>
    <w:rsid w:val="00C63804"/>
    <w:rsid w:val="00C650BE"/>
    <w:rsid w:val="00C839FE"/>
    <w:rsid w:val="00C84EC1"/>
    <w:rsid w:val="00C858B1"/>
    <w:rsid w:val="00C876AF"/>
    <w:rsid w:val="00C9403C"/>
    <w:rsid w:val="00C96EA3"/>
    <w:rsid w:val="00C97C78"/>
    <w:rsid w:val="00CA3F48"/>
    <w:rsid w:val="00CA3F51"/>
    <w:rsid w:val="00CA6D85"/>
    <w:rsid w:val="00CA70EF"/>
    <w:rsid w:val="00CB205C"/>
    <w:rsid w:val="00CB2225"/>
    <w:rsid w:val="00CB38AD"/>
    <w:rsid w:val="00CC338B"/>
    <w:rsid w:val="00CC3796"/>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B7"/>
    <w:rsid w:val="00D022AB"/>
    <w:rsid w:val="00D02A71"/>
    <w:rsid w:val="00D035CB"/>
    <w:rsid w:val="00D10E0B"/>
    <w:rsid w:val="00D1133B"/>
    <w:rsid w:val="00D2115F"/>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5AD4"/>
    <w:rsid w:val="00D770F1"/>
    <w:rsid w:val="00D83EED"/>
    <w:rsid w:val="00D85555"/>
    <w:rsid w:val="00D921FE"/>
    <w:rsid w:val="00D93069"/>
    <w:rsid w:val="00D979A5"/>
    <w:rsid w:val="00DA20B9"/>
    <w:rsid w:val="00DA2588"/>
    <w:rsid w:val="00DA2B6C"/>
    <w:rsid w:val="00DA3225"/>
    <w:rsid w:val="00DA33E4"/>
    <w:rsid w:val="00DA7823"/>
    <w:rsid w:val="00DB29C2"/>
    <w:rsid w:val="00DB6146"/>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07F93"/>
    <w:rsid w:val="00E115E0"/>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3AC8"/>
    <w:rsid w:val="00E878F4"/>
    <w:rsid w:val="00E96CAB"/>
    <w:rsid w:val="00EA20F2"/>
    <w:rsid w:val="00EB45E8"/>
    <w:rsid w:val="00EC6CA3"/>
    <w:rsid w:val="00ED0F8E"/>
    <w:rsid w:val="00ED2CFE"/>
    <w:rsid w:val="00EE077F"/>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5FE1"/>
    <w:rsid w:val="00F37F3E"/>
    <w:rsid w:val="00F40AD7"/>
    <w:rsid w:val="00F42A19"/>
    <w:rsid w:val="00F46611"/>
    <w:rsid w:val="00F512D7"/>
    <w:rsid w:val="00F5789F"/>
    <w:rsid w:val="00F61030"/>
    <w:rsid w:val="00F65858"/>
    <w:rsid w:val="00F66C0F"/>
    <w:rsid w:val="00F74AFD"/>
    <w:rsid w:val="00F82D79"/>
    <w:rsid w:val="00F84823"/>
    <w:rsid w:val="00F856B2"/>
    <w:rsid w:val="00F9375C"/>
    <w:rsid w:val="00F95329"/>
    <w:rsid w:val="00F95536"/>
    <w:rsid w:val="00FA1EFF"/>
    <w:rsid w:val="00FA45EB"/>
    <w:rsid w:val="00FB0942"/>
    <w:rsid w:val="00FB2E55"/>
    <w:rsid w:val="00FB5519"/>
    <w:rsid w:val="00FB59DD"/>
    <w:rsid w:val="00FD0346"/>
    <w:rsid w:val="00FD1A42"/>
    <w:rsid w:val="00FD1EDF"/>
    <w:rsid w:val="00FE10D7"/>
    <w:rsid w:val="00FE2BF9"/>
    <w:rsid w:val="00FE5C1D"/>
    <w:rsid w:val="00FE7D9C"/>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43"/>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43"/>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887110786">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75052207">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92FCD-BE87-471E-A4CC-693BDC0E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44</cp:revision>
  <cp:lastPrinted>2019-10-16T07:53:00Z</cp:lastPrinted>
  <dcterms:created xsi:type="dcterms:W3CDTF">2019-09-11T10:15:00Z</dcterms:created>
  <dcterms:modified xsi:type="dcterms:W3CDTF">2019-10-22T08:41:00Z</dcterms:modified>
</cp:coreProperties>
</file>