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CE" w:rsidRPr="00EF561B" w:rsidRDefault="005471BF" w:rsidP="00287DCE">
      <w:pPr>
        <w:shd w:val="clear" w:color="auto" w:fill="FFFFFF"/>
        <w:tabs>
          <w:tab w:val="left" w:pos="284"/>
        </w:tabs>
        <w:jc w:val="right"/>
        <w:rPr>
          <w:b/>
          <w:sz w:val="22"/>
          <w:szCs w:val="22"/>
        </w:rPr>
      </w:pPr>
      <w:r>
        <w:rPr>
          <w:b/>
        </w:rPr>
        <w:tab/>
      </w:r>
      <w:r w:rsidR="00287DCE" w:rsidRPr="003C2866">
        <w:rPr>
          <w:b/>
          <w:bCs/>
          <w:szCs w:val="24"/>
        </w:rPr>
        <w:t>П</w:t>
      </w:r>
      <w:r w:rsidR="00287DCE" w:rsidRPr="003C2866">
        <w:rPr>
          <w:b/>
          <w:sz w:val="22"/>
          <w:szCs w:val="22"/>
        </w:rPr>
        <w:t xml:space="preserve">риложение № </w:t>
      </w:r>
      <w:r w:rsidR="00287DCE">
        <w:rPr>
          <w:b/>
          <w:sz w:val="22"/>
          <w:szCs w:val="22"/>
        </w:rPr>
        <w:t>5</w:t>
      </w:r>
    </w:p>
    <w:p w:rsidR="00287DCE" w:rsidRPr="003C2866" w:rsidRDefault="00287DCE" w:rsidP="00287DCE">
      <w:pPr>
        <w:shd w:val="clear" w:color="auto" w:fill="FFFFFF"/>
        <w:tabs>
          <w:tab w:val="left" w:pos="284"/>
        </w:tabs>
        <w:jc w:val="right"/>
        <w:rPr>
          <w:i/>
          <w:sz w:val="22"/>
          <w:szCs w:val="22"/>
        </w:rPr>
      </w:pPr>
      <w:r w:rsidRPr="003C2866">
        <w:rPr>
          <w:i/>
          <w:sz w:val="22"/>
          <w:szCs w:val="22"/>
        </w:rPr>
        <w:t>/ Образец</w:t>
      </w:r>
      <w:r>
        <w:rPr>
          <w:i/>
          <w:sz w:val="22"/>
          <w:szCs w:val="22"/>
        </w:rPr>
        <w:t>!</w:t>
      </w:r>
      <w:r w:rsidRPr="003C2866">
        <w:rPr>
          <w:i/>
          <w:sz w:val="22"/>
          <w:szCs w:val="22"/>
        </w:rPr>
        <w:t xml:space="preserve"> /</w:t>
      </w:r>
    </w:p>
    <w:p w:rsidR="00464354" w:rsidRPr="009A5629" w:rsidRDefault="00464354" w:rsidP="00287DCE">
      <w:pPr>
        <w:keepNext/>
        <w:tabs>
          <w:tab w:val="left" w:pos="7655"/>
        </w:tabs>
        <w:outlineLvl w:val="0"/>
        <w:rPr>
          <w:szCs w:val="24"/>
        </w:rPr>
      </w:pPr>
    </w:p>
    <w:p w:rsidR="005471BF" w:rsidRDefault="005471BF" w:rsidP="005471BF">
      <w:pPr>
        <w:autoSpaceDE w:val="0"/>
        <w:autoSpaceDN w:val="0"/>
        <w:adjustRightInd w:val="0"/>
        <w:jc w:val="center"/>
        <w:rPr>
          <w:rFonts w:eastAsia="Verdana-Bold"/>
          <w:b/>
          <w:bCs/>
          <w:szCs w:val="28"/>
        </w:rPr>
      </w:pPr>
      <w:r>
        <w:rPr>
          <w:rFonts w:eastAsia="Verdana-Bold"/>
          <w:b/>
          <w:bCs/>
          <w:szCs w:val="28"/>
        </w:rPr>
        <w:t>ДЕКЛАРАЦИЯ</w:t>
      </w:r>
    </w:p>
    <w:p w:rsidR="005471BF" w:rsidRDefault="005471BF" w:rsidP="005471BF">
      <w:pPr>
        <w:autoSpaceDE w:val="0"/>
        <w:autoSpaceDN w:val="0"/>
        <w:adjustRightInd w:val="0"/>
        <w:jc w:val="center"/>
        <w:rPr>
          <w:rFonts w:eastAsia="Verdana-Bold"/>
          <w:b/>
          <w:bCs/>
          <w:szCs w:val="28"/>
        </w:rPr>
      </w:pPr>
    </w:p>
    <w:p w:rsidR="005471BF" w:rsidRDefault="005471BF" w:rsidP="005471BF">
      <w:pPr>
        <w:jc w:val="center"/>
        <w:rPr>
          <w:rFonts w:eastAsia="Batang"/>
          <w:bCs/>
          <w:szCs w:val="24"/>
        </w:rPr>
      </w:pPr>
      <w:r>
        <w:rPr>
          <w:rFonts w:eastAsia="Batang"/>
          <w:bCs/>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5471BF" w:rsidRDefault="005471BF" w:rsidP="005471BF">
      <w:pPr>
        <w:shd w:val="clear" w:color="auto" w:fill="FFFFFF"/>
        <w:ind w:right="50"/>
        <w:rPr>
          <w:rFonts w:eastAsia="Batang"/>
          <w:color w:val="000000"/>
          <w:spacing w:val="2"/>
          <w:w w:val="111"/>
        </w:rPr>
      </w:pPr>
    </w:p>
    <w:p w:rsidR="005471BF" w:rsidRDefault="005471BF" w:rsidP="005471BF">
      <w:pPr>
        <w:rPr>
          <w:color w:val="000000"/>
          <w:lang w:eastAsia="bg-BG"/>
        </w:rPr>
      </w:pPr>
      <w:r>
        <w:rPr>
          <w:color w:val="000000"/>
          <w:lang w:eastAsia="bg-BG"/>
        </w:rPr>
        <w:t>Подписаният</w:t>
      </w:r>
      <w:r>
        <w:rPr>
          <w:lang w:eastAsia="bg-BG"/>
        </w:rPr>
        <w:t>/ата</w:t>
      </w:r>
      <w:r>
        <w:rPr>
          <w:color w:val="000000"/>
          <w:lang w:eastAsia="bg-BG"/>
        </w:rPr>
        <w:t>.................................................................................................................................</w:t>
      </w:r>
    </w:p>
    <w:p w:rsidR="005471BF" w:rsidRDefault="005471BF" w:rsidP="005471BF">
      <w:pPr>
        <w:jc w:val="center"/>
        <w:rPr>
          <w:color w:val="000000"/>
          <w:sz w:val="20"/>
          <w:lang w:eastAsia="bg-BG"/>
        </w:rPr>
      </w:pPr>
      <w:r>
        <w:rPr>
          <w:i/>
          <w:iCs/>
          <w:color w:val="000000"/>
          <w:sz w:val="20"/>
          <w:lang w:eastAsia="bg-BG"/>
        </w:rPr>
        <w:t> (трите имена)</w:t>
      </w:r>
    </w:p>
    <w:p w:rsidR="005471BF" w:rsidRDefault="005471BF" w:rsidP="005471BF">
      <w:pPr>
        <w:rPr>
          <w:color w:val="000000"/>
          <w:szCs w:val="24"/>
          <w:lang w:eastAsia="bg-BG"/>
        </w:rPr>
      </w:pPr>
      <w:r>
        <w:rPr>
          <w:color w:val="000000"/>
          <w:lang w:eastAsia="bg-BG"/>
        </w:rPr>
        <w:t>данни по документ за самоличност  ……………………………………………………………...</w:t>
      </w:r>
    </w:p>
    <w:p w:rsidR="005471BF" w:rsidRDefault="005471BF" w:rsidP="005471BF">
      <w:pPr>
        <w:jc w:val="center"/>
        <w:rPr>
          <w:i/>
          <w:iCs/>
          <w:color w:val="000000"/>
          <w:sz w:val="20"/>
          <w:lang w:eastAsia="bg-BG"/>
        </w:rPr>
      </w:pPr>
      <w:r>
        <w:rPr>
          <w:i/>
          <w:iCs/>
          <w:color w:val="000000"/>
          <w:sz w:val="20"/>
          <w:lang w:eastAsia="bg-BG"/>
        </w:rPr>
        <w:t>(номер на лична к</w:t>
      </w:r>
      <w:bookmarkStart w:id="0" w:name="_GoBack"/>
      <w:bookmarkEnd w:id="0"/>
      <w:r>
        <w:rPr>
          <w:i/>
          <w:iCs/>
          <w:color w:val="000000"/>
          <w:sz w:val="20"/>
          <w:lang w:eastAsia="bg-BG"/>
        </w:rPr>
        <w:t>арта, дата, орган и място на издаването)</w:t>
      </w:r>
    </w:p>
    <w:p w:rsidR="005471BF" w:rsidRDefault="005471BF" w:rsidP="005471BF">
      <w:pPr>
        <w:rPr>
          <w:color w:val="000000"/>
          <w:szCs w:val="24"/>
          <w:lang w:eastAsia="bg-BG"/>
        </w:rPr>
      </w:pPr>
      <w:r>
        <w:rPr>
          <w:color w:val="000000"/>
          <w:lang w:eastAsia="bg-BG"/>
        </w:rPr>
        <w:t>в качеството си на  ...........................................................................................................................</w:t>
      </w:r>
    </w:p>
    <w:p w:rsidR="005471BF" w:rsidRDefault="005471BF" w:rsidP="005471BF">
      <w:pPr>
        <w:rPr>
          <w:rFonts w:eastAsia="MS Mincho"/>
          <w:i/>
          <w:iCs/>
          <w:sz w:val="20"/>
          <w:lang w:eastAsia="zh-CN"/>
        </w:rPr>
      </w:pPr>
      <w:r>
        <w:rPr>
          <w:i/>
          <w:iCs/>
          <w:sz w:val="20"/>
        </w:rPr>
        <w:t>(посочете длъжността, която заемате в управителен орган, както и точното наименование на съответния орган)</w:t>
      </w:r>
    </w:p>
    <w:p w:rsidR="005471BF" w:rsidRDefault="005471BF" w:rsidP="005471BF">
      <w:pPr>
        <w:rPr>
          <w:color w:val="000000"/>
          <w:szCs w:val="24"/>
          <w:lang w:eastAsia="bg-BG"/>
        </w:rPr>
      </w:pPr>
      <w:r>
        <w:rPr>
          <w:color w:val="000000"/>
          <w:lang w:eastAsia="bg-BG"/>
        </w:rPr>
        <w:t>на ......................................................................................................................................................,</w:t>
      </w:r>
    </w:p>
    <w:p w:rsidR="005471BF" w:rsidRDefault="005471BF" w:rsidP="005471BF">
      <w:pPr>
        <w:shd w:val="clear" w:color="auto" w:fill="FFFFFF"/>
        <w:tabs>
          <w:tab w:val="left" w:leader="underscore" w:pos="8726"/>
        </w:tabs>
        <w:ind w:firstLine="709"/>
        <w:rPr>
          <w:rFonts w:eastAsia="MS Mincho"/>
          <w:i/>
          <w:iCs/>
          <w:sz w:val="20"/>
          <w:lang w:eastAsia="zh-CN"/>
        </w:rPr>
      </w:pPr>
      <w:r>
        <w:rPr>
          <w:i/>
          <w:iCs/>
          <w:sz w:val="20"/>
        </w:rPr>
        <w:t xml:space="preserve">(посочете наименованието на </w:t>
      </w:r>
      <w:r w:rsidR="0054495F">
        <w:rPr>
          <w:i/>
          <w:iCs/>
          <w:sz w:val="20"/>
        </w:rPr>
        <w:t>изпълнител</w:t>
      </w:r>
      <w:r>
        <w:rPr>
          <w:i/>
          <w:iCs/>
          <w:sz w:val="20"/>
        </w:rPr>
        <w:t>а/подизпълнителя/третото лице)</w:t>
      </w:r>
    </w:p>
    <w:p w:rsidR="00464354" w:rsidRDefault="005471BF" w:rsidP="00DC6873">
      <w:pPr>
        <w:jc w:val="both"/>
        <w:rPr>
          <w:szCs w:val="24"/>
        </w:rPr>
      </w:pPr>
      <w:r>
        <w:t>БУЛСТАТ/ЕИК:…………………,</w:t>
      </w:r>
      <w:r>
        <w:rPr>
          <w:spacing w:val="1"/>
        </w:rPr>
        <w:t xml:space="preserve"> в качеството му на </w:t>
      </w:r>
      <w:r w:rsidR="008D4CCA">
        <w:rPr>
          <w:spacing w:val="1"/>
        </w:rPr>
        <w:t>изпълнител</w:t>
      </w:r>
      <w:r>
        <w:rPr>
          <w:spacing w:val="1"/>
        </w:rPr>
        <w:t xml:space="preserve">/подизпълнител/трето лице в </w:t>
      </w:r>
      <w:r w:rsidR="007F46F3">
        <w:rPr>
          <w:lang w:val="ru-RU"/>
        </w:rPr>
        <w:t>обществена поръчка</w:t>
      </w:r>
      <w:r w:rsidR="0092227C" w:rsidRPr="0092227C">
        <w:rPr>
          <w:spacing w:val="1"/>
        </w:rPr>
        <w:t xml:space="preserve"> с предмет</w:t>
      </w:r>
      <w:r w:rsidR="00DC6873" w:rsidRPr="00F7688C">
        <w:rPr>
          <w:szCs w:val="24"/>
          <w:shd w:val="clear" w:color="auto" w:fill="FFFFFF"/>
        </w:rPr>
        <w:t xml:space="preserve">: </w:t>
      </w:r>
      <w:r w:rsidR="00B61DCE" w:rsidRPr="004D3A17">
        <w:rPr>
          <w:b/>
          <w:color w:val="000000"/>
          <w:szCs w:val="24"/>
          <w:shd w:val="clear" w:color="auto" w:fill="FFFFFF"/>
        </w:rPr>
        <w:t>„Извършване на модернизация на дизел-хидравлични локомотиви, серия 77000, собственост на „БДЖ – Пътнически превози” ЕООД“</w:t>
      </w:r>
      <w:r w:rsidR="00DC6873">
        <w:rPr>
          <w:szCs w:val="24"/>
        </w:rPr>
        <w:t>,</w:t>
      </w:r>
    </w:p>
    <w:p w:rsidR="00DC6873" w:rsidRPr="00397E80" w:rsidRDefault="00DC6873" w:rsidP="00DC6873">
      <w:pPr>
        <w:jc w:val="both"/>
        <w:rPr>
          <w:b/>
          <w:bCs/>
          <w:lang w:eastAsia="bg-BG"/>
        </w:rPr>
      </w:pPr>
    </w:p>
    <w:p w:rsidR="005471BF" w:rsidRDefault="005471BF" w:rsidP="005471BF">
      <w:pPr>
        <w:keepNext/>
        <w:keepLines/>
        <w:spacing w:after="120"/>
        <w:jc w:val="center"/>
        <w:rPr>
          <w:b/>
          <w:spacing w:val="4"/>
        </w:rPr>
      </w:pPr>
      <w:bookmarkStart w:id="1" w:name="_Toc378585129"/>
      <w:r>
        <w:rPr>
          <w:b/>
          <w:spacing w:val="4"/>
        </w:rPr>
        <w:t>ДЕКЛАРИРАМ, ЧЕ:</w:t>
      </w:r>
      <w:bookmarkEnd w:id="1"/>
    </w:p>
    <w:p w:rsidR="005471BF" w:rsidRDefault="005471BF" w:rsidP="00793F97">
      <w:pPr>
        <w:ind w:firstLine="567"/>
        <w:jc w:val="both"/>
        <w:rPr>
          <w:rFonts w:eastAsia="Batang"/>
          <w:szCs w:val="24"/>
        </w:rPr>
      </w:pPr>
      <w:r>
        <w:rPr>
          <w:rFonts w:eastAsia="Batang"/>
        </w:rPr>
        <w:t xml:space="preserve">1. Представляваното от мен дружество </w:t>
      </w:r>
      <w:r>
        <w:rPr>
          <w:rFonts w:eastAsia="Batang"/>
          <w:b/>
          <w:u w:val="single"/>
        </w:rPr>
        <w:t>не е</w:t>
      </w:r>
      <w:r>
        <w:rPr>
          <w:rFonts w:eastAsia="Batang"/>
        </w:rPr>
        <w:t xml:space="preserve"> регистрирано в юрисдикция/и с преференциален данъчен режим. / Представляваното от мен дружество </w:t>
      </w:r>
      <w:r>
        <w:rPr>
          <w:rFonts w:eastAsia="Batang"/>
          <w:b/>
          <w:u w:val="single"/>
        </w:rPr>
        <w:t>е</w:t>
      </w:r>
      <w:r>
        <w:rPr>
          <w:rFonts w:eastAsia="Batang"/>
        </w:rPr>
        <w:t xml:space="preserve">регистрирано в юрисдикция/и с преференциален данъчен режим, а именно: …………………… </w:t>
      </w:r>
    </w:p>
    <w:p w:rsidR="005471BF" w:rsidRDefault="005471BF" w:rsidP="00793F97">
      <w:pPr>
        <w:ind w:firstLine="567"/>
        <w:jc w:val="both"/>
        <w:rPr>
          <w:rFonts w:eastAsia="Batang"/>
        </w:rPr>
      </w:pPr>
      <w:r>
        <w:rPr>
          <w:rFonts w:eastAsia="Batang"/>
          <w:b/>
          <w:u w:val="single"/>
        </w:rPr>
        <w:t>Забележка:</w:t>
      </w:r>
      <w:r>
        <w:rPr>
          <w:rFonts w:eastAsia="Batang"/>
        </w:rPr>
        <w:t>В т. 1 се оставя вярното.</w:t>
      </w:r>
    </w:p>
    <w:p w:rsidR="005471BF" w:rsidRDefault="005471BF" w:rsidP="00793F97">
      <w:pPr>
        <w:ind w:firstLine="567"/>
        <w:jc w:val="both"/>
        <w:rPr>
          <w:rFonts w:eastAsia="Batang"/>
        </w:rPr>
      </w:pPr>
    </w:p>
    <w:p w:rsidR="005471BF" w:rsidRDefault="005471BF" w:rsidP="00793F97">
      <w:pPr>
        <w:ind w:firstLine="567"/>
        <w:jc w:val="both"/>
        <w:rPr>
          <w:rFonts w:eastAsia="Batang"/>
          <w:sz w:val="20"/>
        </w:rPr>
      </w:pPr>
      <w:r>
        <w:rPr>
          <w:rFonts w:eastAsia="Batang"/>
        </w:rPr>
        <w:t xml:space="preserve">2. Представляваното от мен дружество </w:t>
      </w:r>
      <w:r>
        <w:rPr>
          <w:rFonts w:eastAsia="Batang"/>
          <w:b/>
          <w:u w:val="single"/>
        </w:rPr>
        <w:t xml:space="preserve">не </w:t>
      </w:r>
      <w:r>
        <w:rPr>
          <w:rFonts w:eastAsia="Batang"/>
        </w:rPr>
        <w:t xml:space="preserve">контролира лица, регистрирани в юрисдикция/и с преференциален данъчен режим, включително и чрез гражданско дружество/консорциум, в което участва дружество, регистрирано в юрисдикция/и с преференциален данъчен режим. / Представляваното от мен дружество </w:t>
      </w:r>
      <w:r>
        <w:rPr>
          <w:rFonts w:eastAsia="Batang"/>
          <w:b/>
          <w:u w:val="single"/>
        </w:rPr>
        <w:t>контролира</w:t>
      </w:r>
      <w:r>
        <w:rPr>
          <w:rFonts w:eastAsia="Batang"/>
        </w:rPr>
        <w:t xml:space="preserve"> лица, регистрирани в юрисдикции с преференциален данъчен режим, а именно с: …………………… </w:t>
      </w:r>
    </w:p>
    <w:p w:rsidR="005471BF" w:rsidRDefault="005471BF" w:rsidP="00793F97">
      <w:pPr>
        <w:ind w:firstLine="567"/>
        <w:jc w:val="both"/>
        <w:rPr>
          <w:rFonts w:eastAsia="Batang"/>
          <w:szCs w:val="24"/>
        </w:rPr>
      </w:pPr>
      <w:r>
        <w:rPr>
          <w:rFonts w:eastAsia="Batang"/>
          <w:b/>
          <w:u w:val="single"/>
        </w:rPr>
        <w:t>Забележка:</w:t>
      </w:r>
      <w:r>
        <w:rPr>
          <w:rFonts w:eastAsia="Batang"/>
        </w:rPr>
        <w:t>В т. 2 се оставя вярното.</w:t>
      </w:r>
    </w:p>
    <w:p w:rsidR="005471BF" w:rsidRDefault="005471BF" w:rsidP="00793F97">
      <w:pPr>
        <w:ind w:firstLine="567"/>
        <w:jc w:val="both"/>
        <w:rPr>
          <w:rFonts w:eastAsia="Batang"/>
        </w:rPr>
      </w:pPr>
    </w:p>
    <w:p w:rsidR="005471BF" w:rsidRDefault="005471BF" w:rsidP="00793F97">
      <w:pPr>
        <w:ind w:firstLine="567"/>
        <w:jc w:val="both"/>
        <w:rPr>
          <w:rFonts w:eastAsia="Batang"/>
        </w:rPr>
      </w:pPr>
      <w:r>
        <w:rPr>
          <w:rFonts w:eastAsia="Batang"/>
        </w:rPr>
        <w:t xml:space="preserve">3. Не съм контролирано лице от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w:t>
      </w:r>
      <w:r>
        <w:rPr>
          <w:rFonts w:eastAsia="Batang"/>
          <w:b/>
          <w:u w:val="single"/>
        </w:rPr>
        <w:t>Контролирано лице</w:t>
      </w:r>
      <w:r>
        <w:rPr>
          <w:rFonts w:eastAsia="Batang"/>
        </w:rPr>
        <w:t xml:space="preserve"> съм от лица, регистрирани в юрисдикция с преференциален данъчен режим, а именно с: ……………………</w:t>
      </w:r>
    </w:p>
    <w:p w:rsidR="005471BF" w:rsidRDefault="005471BF" w:rsidP="00793F97">
      <w:pPr>
        <w:ind w:firstLine="567"/>
        <w:jc w:val="both"/>
        <w:rPr>
          <w:rFonts w:eastAsia="Batang"/>
        </w:rPr>
      </w:pPr>
      <w:r>
        <w:rPr>
          <w:rFonts w:eastAsia="Batang"/>
          <w:b/>
          <w:u w:val="single"/>
        </w:rPr>
        <w:t>Забележка:</w:t>
      </w:r>
      <w:r>
        <w:rPr>
          <w:rFonts w:eastAsia="Batang"/>
        </w:rPr>
        <w:t>В т. 3 се оставя вярното.</w:t>
      </w:r>
    </w:p>
    <w:p w:rsidR="005471BF" w:rsidRDefault="005471BF" w:rsidP="00793F97">
      <w:pPr>
        <w:ind w:firstLine="567"/>
        <w:jc w:val="both"/>
        <w:rPr>
          <w:rFonts w:eastAsia="Batang"/>
        </w:rPr>
      </w:pPr>
    </w:p>
    <w:p w:rsidR="005471BF" w:rsidRDefault="005471BF" w:rsidP="00793F97">
      <w:pPr>
        <w:ind w:firstLine="567"/>
        <w:jc w:val="both"/>
        <w:rPr>
          <w:rFonts w:eastAsia="Batang"/>
          <w:bCs/>
        </w:rPr>
      </w:pPr>
      <w:r>
        <w:rPr>
          <w:rFonts w:eastAsia="Batang"/>
        </w:rPr>
        <w:t xml:space="preserve">   4. Представляваното от мен дружество попада в изключенията по чл.4, т. … от </w:t>
      </w:r>
      <w:r>
        <w:rPr>
          <w:rFonts w:eastAsia="Batang"/>
          <w:bCs/>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Pr>
          <w:rFonts w:eastAsia="Batang"/>
          <w:bCs/>
          <w:lang w:val="ru-RU"/>
        </w:rPr>
        <w:t>(</w:t>
      </w:r>
      <w:r>
        <w:rPr>
          <w:rFonts w:eastAsia="Batang"/>
          <w:bCs/>
        </w:rPr>
        <w:t>ЗИФОДРЮПДРКЛТДС</w:t>
      </w:r>
      <w:r>
        <w:rPr>
          <w:rFonts w:eastAsia="Batang"/>
          <w:bCs/>
          <w:lang w:val="ru-RU"/>
        </w:rPr>
        <w:t>)</w:t>
      </w:r>
      <w:r>
        <w:rPr>
          <w:rFonts w:eastAsia="Batang"/>
          <w:bCs/>
        </w:rPr>
        <w:t>.</w:t>
      </w:r>
    </w:p>
    <w:p w:rsidR="005471BF" w:rsidRDefault="005471BF" w:rsidP="005471BF">
      <w:pPr>
        <w:ind w:firstLine="567"/>
        <w:rPr>
          <w:rFonts w:eastAsia="Batang"/>
          <w:bCs/>
        </w:rPr>
      </w:pPr>
    </w:p>
    <w:p w:rsidR="005471BF" w:rsidRDefault="005471BF" w:rsidP="005471BF">
      <w:pPr>
        <w:tabs>
          <w:tab w:val="left" w:pos="3600"/>
        </w:tabs>
        <w:autoSpaceDE w:val="0"/>
        <w:autoSpaceDN w:val="0"/>
        <w:adjustRightInd w:val="0"/>
        <w:ind w:firstLine="426"/>
        <w:rPr>
          <w:rFonts w:eastAsia="MS Mincho"/>
          <w:lang w:eastAsia="en-GB"/>
        </w:rPr>
      </w:pPr>
      <w:r>
        <w:rPr>
          <w:rFonts w:eastAsia="Batang"/>
          <w:b/>
          <w:u w:val="single"/>
        </w:rPr>
        <w:t>Забележка:</w:t>
      </w:r>
      <w:r>
        <w:rPr>
          <w:rFonts w:eastAsia="Batang"/>
        </w:rPr>
        <w:t xml:space="preserve">Точка 4 се попълва, ако за </w:t>
      </w:r>
      <w:r w:rsidR="0054495F">
        <w:rPr>
          <w:rFonts w:eastAsia="Batang"/>
        </w:rPr>
        <w:t>изпълнител</w:t>
      </w:r>
      <w:r>
        <w:rPr>
          <w:rFonts w:eastAsia="Batang"/>
        </w:rPr>
        <w:t xml:space="preserve">а/подизпълнителя/третото лице </w:t>
      </w:r>
      <w:r>
        <w:rPr>
          <w:lang w:eastAsia="en-GB"/>
        </w:rPr>
        <w:t xml:space="preserve">се отнася някое от обстоятелствата по чл.4 от </w:t>
      </w:r>
      <w: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 случай, че за </w:t>
      </w:r>
      <w:r w:rsidR="0054495F">
        <w:rPr>
          <w:rFonts w:eastAsia="Batang"/>
        </w:rPr>
        <w:t>изпълнител</w:t>
      </w:r>
      <w:r>
        <w:rPr>
          <w:rFonts w:eastAsia="Batang"/>
        </w:rPr>
        <w:t>а/подизпълнителя/третото лице</w:t>
      </w:r>
      <w:r>
        <w:t xml:space="preserve"> не се отнася т.4, тя се заличава.</w:t>
      </w:r>
    </w:p>
    <w:p w:rsidR="005471BF" w:rsidRDefault="005471BF" w:rsidP="005471BF">
      <w:pPr>
        <w:ind w:firstLine="567"/>
        <w:rPr>
          <w:rFonts w:eastAsia="Batang"/>
        </w:rPr>
      </w:pPr>
    </w:p>
    <w:p w:rsidR="005471BF" w:rsidRDefault="005471BF" w:rsidP="005471BF">
      <w:pPr>
        <w:ind w:firstLine="567"/>
        <w:rPr>
          <w:rFonts w:eastAsia="Batang"/>
          <w:bCs/>
        </w:rPr>
      </w:pPr>
      <w:r>
        <w:rPr>
          <w:rFonts w:eastAsia="Batang"/>
          <w:b/>
        </w:rPr>
        <w:t>5.</w:t>
      </w:r>
      <w:r>
        <w:rPr>
          <w:rFonts w:eastAsia="Batang"/>
        </w:rPr>
        <w:t xml:space="preserve"> Запознат съм с правомощията на възложителя по чл. 6, ал. 5 и ал. 6 и по чл. 5, ал. 1, т. 3 и ал. 2 от </w:t>
      </w:r>
      <w:r>
        <w:rPr>
          <w:rFonts w:eastAsia="Batang"/>
          <w:bCs/>
        </w:rPr>
        <w:t>ЗИФОДРЮПДРКТЛТДС.</w:t>
      </w:r>
    </w:p>
    <w:p w:rsidR="005471BF" w:rsidRDefault="005471BF" w:rsidP="005471BF">
      <w:pPr>
        <w:ind w:firstLine="709"/>
        <w:rPr>
          <w:rFonts w:eastAsia="Batang"/>
        </w:rPr>
      </w:pPr>
    </w:p>
    <w:p w:rsidR="005471BF" w:rsidRDefault="005471BF" w:rsidP="005471BF">
      <w:pPr>
        <w:ind w:firstLine="709"/>
        <w:rPr>
          <w:rFonts w:eastAsia="Batang"/>
        </w:rPr>
      </w:pPr>
      <w:r>
        <w:rPr>
          <w:rFonts w:eastAsia="Batang"/>
        </w:rPr>
        <w:lastRenderedPageBreak/>
        <w:t xml:space="preserve">Задължавам се при промени на горепосочените обстоятелства да уведомя Възложителя </w:t>
      </w:r>
      <w:r>
        <w:rPr>
          <w:lang w:eastAsia="en-GB"/>
        </w:rPr>
        <w:t>в 3-дневен срок от настъпването им</w:t>
      </w:r>
      <w:r>
        <w:rPr>
          <w:rFonts w:eastAsia="Batang"/>
        </w:rPr>
        <w:t>.</w:t>
      </w:r>
    </w:p>
    <w:p w:rsidR="005471BF" w:rsidRDefault="005471BF" w:rsidP="005471BF">
      <w:pPr>
        <w:rPr>
          <w:b/>
          <w:lang w:eastAsia="bg-BG"/>
        </w:rPr>
      </w:pPr>
      <w:r>
        <w:rPr>
          <w:b/>
          <w:lang w:eastAsia="bg-BG"/>
        </w:rPr>
        <w:tab/>
        <w:t>Известна ми е предвидената в чл. 313 от Наказателния кодекс отговорност за вписване на неверни данни в настоящата декларация.</w:t>
      </w:r>
    </w:p>
    <w:p w:rsidR="005471BF" w:rsidRDefault="005471BF" w:rsidP="005471BF">
      <w:pPr>
        <w:rPr>
          <w:b/>
          <w:lang w:eastAsia="bg-BG"/>
        </w:rPr>
      </w:pPr>
    </w:p>
    <w:p w:rsidR="005471BF" w:rsidRDefault="005471BF" w:rsidP="005471BF">
      <w:pPr>
        <w:jc w:val="center"/>
        <w:rPr>
          <w:b/>
          <w:lang w:eastAsia="bg-BG"/>
        </w:rPr>
      </w:pPr>
      <w:r>
        <w:rPr>
          <w:b/>
          <w:lang w:eastAsia="bg-BG"/>
        </w:rPr>
        <w:t>Дата ……../…………/</w:t>
      </w:r>
      <w:r w:rsidR="00DC6873">
        <w:rPr>
          <w:b/>
          <w:lang w:eastAsia="bg-BG"/>
        </w:rPr>
        <w:t>20</w:t>
      </w:r>
      <w:r>
        <w:rPr>
          <w:b/>
          <w:lang w:eastAsia="bg-BG"/>
        </w:rPr>
        <w:t>г.</w:t>
      </w:r>
    </w:p>
    <w:p w:rsidR="005471BF" w:rsidRDefault="005471BF" w:rsidP="005471BF">
      <w:pPr>
        <w:jc w:val="center"/>
        <w:rPr>
          <w:b/>
          <w:lang w:eastAsia="bg-BG"/>
        </w:rPr>
      </w:pPr>
    </w:p>
    <w:p w:rsidR="005471BF" w:rsidRDefault="005471BF" w:rsidP="005471BF">
      <w:pPr>
        <w:jc w:val="center"/>
        <w:rPr>
          <w:b/>
          <w:lang w:eastAsia="bg-BG"/>
        </w:rPr>
      </w:pPr>
      <w:r>
        <w:rPr>
          <w:b/>
          <w:lang w:eastAsia="bg-BG"/>
        </w:rPr>
        <w:t>Подпис на лицето и печат: ………………………………</w:t>
      </w:r>
    </w:p>
    <w:p w:rsidR="005471BF" w:rsidRDefault="005471BF" w:rsidP="005471BF">
      <w:pPr>
        <w:rPr>
          <w:sz w:val="20"/>
          <w:lang w:eastAsia="bg-BG"/>
        </w:rPr>
      </w:pPr>
    </w:p>
    <w:p w:rsidR="005471BF" w:rsidRDefault="005471BF" w:rsidP="005471BF">
      <w:pPr>
        <w:rPr>
          <w:sz w:val="20"/>
          <w:lang w:eastAsia="bg-BG"/>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rFonts w:eastAsia="MS Mincho"/>
          <w:i/>
          <w:iCs/>
          <w:spacing w:val="-6"/>
          <w:szCs w:val="24"/>
          <w:lang w:eastAsia="zh-CN"/>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b/>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b/>
          <w:i/>
          <w:iCs/>
          <w:spacing w:val="-6"/>
        </w:rPr>
      </w:pPr>
    </w:p>
    <w:p w:rsidR="00793F97" w:rsidRDefault="00793F97" w:rsidP="005471BF">
      <w:pPr>
        <w:shd w:val="clear" w:color="auto" w:fill="FFFFFF"/>
        <w:tabs>
          <w:tab w:val="left" w:leader="underscore" w:pos="2717"/>
          <w:tab w:val="left" w:pos="6677"/>
          <w:tab w:val="left" w:leader="underscore" w:pos="9923"/>
        </w:tabs>
        <w:spacing w:before="259"/>
        <w:ind w:left="720"/>
        <w:jc w:val="center"/>
        <w:rPr>
          <w:b/>
          <w:i/>
          <w:iCs/>
          <w:spacing w:val="-6"/>
        </w:rPr>
      </w:pPr>
    </w:p>
    <w:p w:rsidR="009F5F00" w:rsidRDefault="009F5F00" w:rsidP="005471BF">
      <w:pPr>
        <w:shd w:val="clear" w:color="auto" w:fill="FFFFFF"/>
        <w:tabs>
          <w:tab w:val="left" w:leader="underscore" w:pos="2717"/>
          <w:tab w:val="left" w:pos="6677"/>
          <w:tab w:val="left" w:leader="underscore" w:pos="9923"/>
        </w:tabs>
        <w:spacing w:before="259"/>
        <w:ind w:left="720"/>
        <w:jc w:val="center"/>
        <w:rPr>
          <w:b/>
          <w:i/>
          <w:iCs/>
          <w:spacing w:val="-6"/>
        </w:rPr>
      </w:pPr>
    </w:p>
    <w:p w:rsidR="005471BF" w:rsidRDefault="005471BF" w:rsidP="005471BF">
      <w:pPr>
        <w:shd w:val="clear" w:color="auto" w:fill="FFFFFF"/>
        <w:tabs>
          <w:tab w:val="left" w:leader="underscore" w:pos="2717"/>
          <w:tab w:val="left" w:pos="6677"/>
          <w:tab w:val="left" w:leader="underscore" w:pos="9923"/>
        </w:tabs>
        <w:spacing w:before="259"/>
        <w:ind w:left="720"/>
        <w:jc w:val="center"/>
        <w:rPr>
          <w:b/>
          <w:i/>
          <w:iCs/>
          <w:spacing w:val="-2"/>
        </w:rPr>
      </w:pPr>
      <w:r>
        <w:rPr>
          <w:b/>
          <w:i/>
          <w:iCs/>
          <w:spacing w:val="-6"/>
        </w:rPr>
        <w:t>ПОЯСНЕНИЯ</w:t>
      </w:r>
      <w:r>
        <w:rPr>
          <w:b/>
          <w:i/>
          <w:iCs/>
          <w:spacing w:val="-2"/>
        </w:rPr>
        <w:t>:</w:t>
      </w:r>
    </w:p>
    <w:p w:rsidR="005471BF" w:rsidRDefault="005471BF" w:rsidP="005471BF">
      <w:pPr>
        <w:numPr>
          <w:ilvl w:val="0"/>
          <w:numId w:val="5"/>
        </w:numPr>
        <w:tabs>
          <w:tab w:val="left" w:pos="0"/>
          <w:tab w:val="left" w:pos="284"/>
        </w:tabs>
        <w:autoSpaceDE w:val="0"/>
        <w:autoSpaceDN w:val="0"/>
        <w:adjustRightInd w:val="0"/>
        <w:ind w:left="0" w:firstLine="66"/>
        <w:jc w:val="both"/>
        <w:outlineLvl w:val="0"/>
        <w:rPr>
          <w:i/>
          <w:color w:val="000000"/>
        </w:rPr>
      </w:pPr>
      <w:r>
        <w:rPr>
          <w:i/>
        </w:rPr>
        <w:t xml:space="preserve">Декларацията се подава и подписва само от </w:t>
      </w:r>
      <w:r w:rsidR="0054495F">
        <w:rPr>
          <w:i/>
        </w:rPr>
        <w:t>изпълнител</w:t>
      </w:r>
      <w:r w:rsidR="009F5F00">
        <w:rPr>
          <w:i/>
        </w:rPr>
        <w:t>и</w:t>
      </w:r>
      <w:r>
        <w:rPr>
          <w:i/>
        </w:rPr>
        <w:t xml:space="preserve"> юридически лица или дружества, по смисъла на </w:t>
      </w:r>
      <w:r>
        <w:rPr>
          <w:rStyle w:val="newdocreference"/>
          <w:i/>
        </w:rPr>
        <w:t xml:space="preserve">§ 1, т.1 от допълнителните разпоредби </w:t>
      </w:r>
      <w:r>
        <w:rPr>
          <w:rFonts w:eastAsia="Batang"/>
          <w:iCs/>
        </w:rPr>
        <w:t>(ДР)</w:t>
      </w:r>
      <w:r>
        <w:rPr>
          <w:rStyle w:val="newdocreference"/>
          <w:i/>
        </w:rPr>
        <w:t xml:space="preserve">на </w:t>
      </w:r>
      <w:r>
        <w:rPr>
          <w:rFonts w:eastAsia="Batang"/>
          <w:bCs/>
        </w:rPr>
        <w:t>ЗИФОДРЮПДРКЛТДС</w:t>
      </w:r>
      <w:r>
        <w:rPr>
          <w:i/>
        </w:rPr>
        <w:t xml:space="preserve">. </w:t>
      </w:r>
    </w:p>
    <w:p w:rsidR="005471BF" w:rsidRDefault="005471BF" w:rsidP="005471BF">
      <w:pPr>
        <w:numPr>
          <w:ilvl w:val="0"/>
          <w:numId w:val="5"/>
        </w:numPr>
        <w:tabs>
          <w:tab w:val="left" w:pos="0"/>
          <w:tab w:val="left" w:pos="284"/>
        </w:tabs>
        <w:autoSpaceDE w:val="0"/>
        <w:autoSpaceDN w:val="0"/>
        <w:adjustRightInd w:val="0"/>
        <w:ind w:left="0" w:firstLine="66"/>
        <w:jc w:val="both"/>
        <w:rPr>
          <w:i/>
        </w:rPr>
      </w:pPr>
      <w:r>
        <w:rPr>
          <w:b/>
          <w:i/>
          <w:color w:val="000000"/>
          <w:u w:val="single"/>
        </w:rPr>
        <w:t xml:space="preserve">Съгласно чл.40, ал.2 от ППЗОП, декларацията се подписва от лицата, които представляват </w:t>
      </w:r>
      <w:r w:rsidR="0054495F">
        <w:rPr>
          <w:b/>
          <w:i/>
          <w:color w:val="000000"/>
          <w:u w:val="single"/>
        </w:rPr>
        <w:t>изпълнител</w:t>
      </w:r>
      <w:r w:rsidR="009F5F00">
        <w:rPr>
          <w:b/>
          <w:i/>
          <w:color w:val="000000"/>
          <w:u w:val="single"/>
        </w:rPr>
        <w:t>а</w:t>
      </w:r>
      <w:r>
        <w:rPr>
          <w:b/>
          <w:i/>
          <w:color w:val="000000"/>
          <w:u w:val="single"/>
        </w:rPr>
        <w:t xml:space="preserve">. Когато </w:t>
      </w:r>
      <w:r w:rsidR="0054495F">
        <w:rPr>
          <w:b/>
          <w:i/>
          <w:color w:val="000000"/>
          <w:u w:val="single"/>
        </w:rPr>
        <w:t>изпълнител</w:t>
      </w:r>
      <w:r w:rsidR="009F5F00">
        <w:rPr>
          <w:b/>
          <w:i/>
          <w:color w:val="000000"/>
          <w:u w:val="single"/>
        </w:rPr>
        <w:t>ът</w:t>
      </w:r>
      <w:r>
        <w:rPr>
          <w:b/>
          <w:i/>
          <w:color w:val="000000"/>
          <w:u w:val="single"/>
        </w:rPr>
        <w:t xml:space="preserve"> се представлява от повече от едно лице, декларацията се подписва от лицето, което може самостоятелно да го представлява.</w:t>
      </w:r>
    </w:p>
    <w:p w:rsidR="005471BF" w:rsidRDefault="005471BF" w:rsidP="005471BF">
      <w:pPr>
        <w:numPr>
          <w:ilvl w:val="0"/>
          <w:numId w:val="5"/>
        </w:numPr>
        <w:tabs>
          <w:tab w:val="left" w:pos="0"/>
          <w:tab w:val="left" w:pos="284"/>
        </w:tabs>
        <w:autoSpaceDE w:val="0"/>
        <w:autoSpaceDN w:val="0"/>
        <w:adjustRightInd w:val="0"/>
        <w:ind w:left="0" w:firstLine="66"/>
        <w:jc w:val="both"/>
        <w:rPr>
          <w:rFonts w:eastAsia="Batang"/>
          <w:i/>
          <w:iCs/>
        </w:rPr>
      </w:pPr>
      <w:r>
        <w:rPr>
          <w:i/>
        </w:rPr>
        <w:t xml:space="preserve">При същите условия декларацията се подава и подписва от всеки член на обединението, когато </w:t>
      </w:r>
      <w:r w:rsidR="0054495F">
        <w:rPr>
          <w:i/>
        </w:rPr>
        <w:t>изпълнител</w:t>
      </w:r>
      <w:r w:rsidR="007F46F3">
        <w:rPr>
          <w:i/>
        </w:rPr>
        <w:t>я</w:t>
      </w:r>
      <w:r>
        <w:rPr>
          <w:i/>
        </w:rPr>
        <w:t>т е обединение, което не е юридическо лице</w:t>
      </w:r>
      <w:r>
        <w:rPr>
          <w:rFonts w:eastAsia="Batang"/>
          <w:i/>
          <w:iCs/>
        </w:rPr>
        <w:t>, при спазване на параграф втори от поясненията.</w:t>
      </w:r>
    </w:p>
    <w:p w:rsidR="005471BF" w:rsidRDefault="005471BF" w:rsidP="005471BF">
      <w:pPr>
        <w:numPr>
          <w:ilvl w:val="0"/>
          <w:numId w:val="5"/>
        </w:numPr>
        <w:tabs>
          <w:tab w:val="left" w:pos="0"/>
          <w:tab w:val="left" w:pos="284"/>
        </w:tabs>
        <w:autoSpaceDE w:val="0"/>
        <w:autoSpaceDN w:val="0"/>
        <w:adjustRightInd w:val="0"/>
        <w:ind w:left="0" w:firstLine="66"/>
        <w:jc w:val="both"/>
        <w:rPr>
          <w:rFonts w:eastAsia="Batang"/>
          <w:i/>
          <w:iCs/>
        </w:rPr>
      </w:pPr>
      <w:r>
        <w:rPr>
          <w:i/>
        </w:rPr>
        <w:t xml:space="preserve">Декларацията се подава и от всеки подизпълнител, когато </w:t>
      </w:r>
      <w:r w:rsidR="0054495F">
        <w:rPr>
          <w:i/>
        </w:rPr>
        <w:t>изпълнител</w:t>
      </w:r>
      <w:r w:rsidR="009F5F00">
        <w:rPr>
          <w:i/>
        </w:rPr>
        <w:t>ът</w:t>
      </w:r>
      <w:r>
        <w:rPr>
          <w:i/>
        </w:rPr>
        <w:t xml:space="preserve"> е декларирал, че ще използва подизпълнител/и за съответната/ите обособена/и позиция/и, </w:t>
      </w:r>
      <w:r>
        <w:rPr>
          <w:rFonts w:eastAsia="Batang"/>
          <w:i/>
          <w:iCs/>
        </w:rPr>
        <w:t>при спазване на параграф втори от поясненията.</w:t>
      </w:r>
    </w:p>
    <w:p w:rsidR="005471BF" w:rsidRDefault="005471BF" w:rsidP="005471BF">
      <w:pPr>
        <w:numPr>
          <w:ilvl w:val="0"/>
          <w:numId w:val="5"/>
        </w:numPr>
        <w:tabs>
          <w:tab w:val="left" w:pos="0"/>
          <w:tab w:val="left" w:pos="284"/>
        </w:tabs>
        <w:autoSpaceDE w:val="0"/>
        <w:autoSpaceDN w:val="0"/>
        <w:adjustRightInd w:val="0"/>
        <w:ind w:left="0" w:firstLine="66"/>
        <w:jc w:val="both"/>
        <w:rPr>
          <w:rFonts w:eastAsia="Batang"/>
          <w:i/>
          <w:iCs/>
        </w:rPr>
      </w:pPr>
      <w:r>
        <w:rPr>
          <w:i/>
        </w:rPr>
        <w:t xml:space="preserve">Декларацията се подава и от всяко трето лице, когато </w:t>
      </w:r>
      <w:r w:rsidR="0054495F">
        <w:rPr>
          <w:i/>
        </w:rPr>
        <w:t>изпълнител</w:t>
      </w:r>
      <w:r w:rsidR="009F5F00">
        <w:rPr>
          <w:i/>
        </w:rPr>
        <w:t>ът</w:t>
      </w:r>
      <w:r>
        <w:rPr>
          <w:i/>
        </w:rPr>
        <w:t xml:space="preserve"> е декларирал, че ще използва ресурсите му за съответната/ите обособена/и позиция/и, </w:t>
      </w:r>
      <w:r>
        <w:rPr>
          <w:rFonts w:eastAsia="Batang"/>
          <w:i/>
          <w:iCs/>
        </w:rPr>
        <w:t>при спазване на параграф втори от поясненията.</w:t>
      </w:r>
    </w:p>
    <w:p w:rsidR="005471BF" w:rsidRDefault="005471BF" w:rsidP="005471BF">
      <w:pPr>
        <w:rPr>
          <w:rFonts w:eastAsia="Arial Unicode MS"/>
          <w:b/>
          <w:i/>
          <w:lang w:eastAsia="bg-BG"/>
        </w:rPr>
      </w:pPr>
      <w:r>
        <w:rPr>
          <w:rFonts w:eastAsia="Arial Unicode MS"/>
          <w:b/>
          <w:i/>
          <w:lang w:eastAsia="bg-BG"/>
        </w:rPr>
        <w:tab/>
        <w:t xml:space="preserve">Възложителят отстранява от процедурата </w:t>
      </w:r>
      <w:r w:rsidR="0054495F">
        <w:rPr>
          <w:rFonts w:eastAsia="Arial Unicode MS"/>
          <w:b/>
          <w:i/>
          <w:lang w:eastAsia="bg-BG"/>
        </w:rPr>
        <w:t>изпълнител</w:t>
      </w:r>
      <w:r>
        <w:rPr>
          <w:rFonts w:eastAsia="Arial Unicode MS"/>
          <w:b/>
          <w:i/>
          <w:lang w:eastAsia="bg-BG"/>
        </w:rPr>
        <w:t>, за който се установи, че:</w:t>
      </w:r>
    </w:p>
    <w:p w:rsidR="005471BF" w:rsidRDefault="005471BF" w:rsidP="005471BF">
      <w:pPr>
        <w:ind w:firstLine="708"/>
        <w:rPr>
          <w:rFonts w:eastAsia="Arial Unicode MS"/>
          <w:i/>
          <w:lang w:eastAsia="bg-BG"/>
        </w:rPr>
      </w:pPr>
      <w:r>
        <w:rPr>
          <w:rFonts w:eastAsia="Arial Unicode MS"/>
          <w:i/>
          <w:lang w:eastAsia="bg-BG"/>
        </w:rPr>
        <w:t>- е дружество, регистрирано в юрисдикция с преференциален данъчен режим съгласно § 1, т. 64 от Допълнителните разпоредби на Закона за корпоративното подоходно облагане (ДР на ЗКПО) и не попада в изключенията по чл. 4 от Закона за финансовите и икономическите отношения с дружества, регистрирани в юрисдикции с преференциален данъчен режим, контролираните от тях лица и техните действителни собственици (ЗИФОДРЮПДРКТЛТДС)</w:t>
      </w:r>
    </w:p>
    <w:p w:rsidR="005471BF" w:rsidRDefault="005471BF" w:rsidP="005471BF">
      <w:pPr>
        <w:rPr>
          <w:rFonts w:eastAsia="Arial Unicode MS"/>
          <w:i/>
          <w:lang w:eastAsia="bg-BG"/>
        </w:rPr>
      </w:pPr>
      <w:r>
        <w:rPr>
          <w:rFonts w:eastAsia="Arial Unicode MS"/>
          <w:i/>
          <w:lang w:eastAsia="bg-BG"/>
        </w:rPr>
        <w:t xml:space="preserve">и/или </w:t>
      </w:r>
    </w:p>
    <w:p w:rsidR="005471BF" w:rsidRDefault="005471BF" w:rsidP="005471BF">
      <w:pPr>
        <w:ind w:firstLine="708"/>
        <w:rPr>
          <w:rFonts w:eastAsia="Arial Unicode MS"/>
          <w:i/>
          <w:lang w:eastAsia="bg-BG"/>
        </w:rPr>
      </w:pPr>
      <w:r>
        <w:rPr>
          <w:rFonts w:eastAsia="Arial Unicode MS"/>
          <w:i/>
          <w:caps/>
          <w:lang w:eastAsia="bg-BG"/>
        </w:rPr>
        <w:t xml:space="preserve">- </w:t>
      </w:r>
      <w:r>
        <w:rPr>
          <w:rFonts w:eastAsia="Arial Unicode MS"/>
          <w:i/>
          <w:lang w:eastAsia="bg-BG"/>
        </w:rPr>
        <w:t>ако</w:t>
      </w:r>
      <w:r w:rsidR="00B61DCE">
        <w:rPr>
          <w:rFonts w:eastAsia="Arial Unicode MS"/>
          <w:i/>
          <w:lang w:eastAsia="bg-BG"/>
        </w:rPr>
        <w:t xml:space="preserve"> </w:t>
      </w:r>
      <w:r>
        <w:rPr>
          <w:rFonts w:eastAsia="Arial Unicode MS"/>
          <w:i/>
          <w:lang w:eastAsia="bg-BG"/>
        </w:rPr>
        <w:t>е контролиран (по смисъла на § 1, т.5 от ЗИФОДРЮПДРКТЛТДС) от дружество, регистрирано в юрисдикция с преференциален данъчен режим съгласно § 1, т. 64 от ДР на ЗКПО, включително чрез гражданско дружество/консорциум, в което участва дружество, регистрирано в юрисдикция с преференциален данъчен режим съгласно § 1, т. 64 от ДР на ЗКПО и не попада в изключенията по чл. 4 от ЗИФОДРЮПДРКТЛТДС;</w:t>
      </w:r>
    </w:p>
    <w:p w:rsidR="005471BF" w:rsidRDefault="005471BF" w:rsidP="005471BF">
      <w:pPr>
        <w:rPr>
          <w:rFonts w:eastAsia="Arial Unicode MS"/>
          <w:i/>
          <w:lang w:eastAsia="bg-BG"/>
        </w:rPr>
      </w:pPr>
      <w:r>
        <w:rPr>
          <w:rFonts w:eastAsia="Arial Unicode MS"/>
          <w:i/>
          <w:lang w:eastAsia="bg-BG"/>
        </w:rPr>
        <w:t>и/или</w:t>
      </w:r>
    </w:p>
    <w:p w:rsidR="005471BF" w:rsidRDefault="005471BF" w:rsidP="005471BF">
      <w:pPr>
        <w:ind w:firstLine="708"/>
        <w:rPr>
          <w:rFonts w:eastAsia="Arial Unicode MS"/>
          <w:i/>
          <w:lang w:eastAsia="bg-BG"/>
        </w:rPr>
      </w:pPr>
      <w:r>
        <w:rPr>
          <w:rFonts w:eastAsia="Arial Unicode MS"/>
          <w:i/>
          <w:caps/>
          <w:lang w:eastAsia="bg-BG"/>
        </w:rPr>
        <w:t xml:space="preserve">- </w:t>
      </w:r>
      <w:r>
        <w:rPr>
          <w:rFonts w:eastAsia="Arial Unicode MS"/>
          <w:i/>
          <w:lang w:eastAsia="bg-BG"/>
        </w:rPr>
        <w:t>попада в изключенията по чл.4 от ЗИФОДРЮПДРКТЛТДС, но обстоятелствата по чл. 6, ал. 1, 2 и 3 не са вписани в търговския регистър;</w:t>
      </w:r>
    </w:p>
    <w:p w:rsidR="005471BF" w:rsidRDefault="005471BF" w:rsidP="005471BF">
      <w:pPr>
        <w:ind w:firstLine="708"/>
        <w:rPr>
          <w:rFonts w:eastAsia="Arial Unicode MS"/>
          <w:i/>
          <w:lang w:eastAsia="bg-BG"/>
        </w:rPr>
      </w:pPr>
      <w:r>
        <w:rPr>
          <w:rFonts w:eastAsia="Arial Unicode MS"/>
          <w:i/>
          <w:lang w:eastAsia="bg-BG"/>
        </w:rPr>
        <w:t>и/или</w:t>
      </w:r>
    </w:p>
    <w:p w:rsidR="005471BF" w:rsidRDefault="005471BF" w:rsidP="005471BF">
      <w:pPr>
        <w:ind w:firstLine="708"/>
        <w:rPr>
          <w:rFonts w:eastAsia="Arial Unicode MS"/>
          <w:i/>
          <w:lang w:eastAsia="bg-BG"/>
        </w:rPr>
      </w:pPr>
      <w:r>
        <w:rPr>
          <w:rFonts w:eastAsia="Arial Unicode MS"/>
          <w:i/>
          <w:caps/>
          <w:lang w:eastAsia="bg-BG"/>
        </w:rPr>
        <w:t xml:space="preserve">- </w:t>
      </w:r>
      <w:r>
        <w:rPr>
          <w:rFonts w:eastAsia="Arial Unicode MS"/>
          <w:i/>
          <w:lang w:eastAsia="bg-BG"/>
        </w:rPr>
        <w:t>въз основа на неверни данни е приложено изключение по чл. 4 от ЗИФОДРЮПДРКТЛТДС.</w:t>
      </w:r>
    </w:p>
    <w:p w:rsidR="005471BF" w:rsidRDefault="005471BF" w:rsidP="005471BF">
      <w:pPr>
        <w:tabs>
          <w:tab w:val="left" w:pos="3402"/>
        </w:tabs>
        <w:rPr>
          <w:rFonts w:eastAsia="Arial Unicode MS"/>
          <w:lang w:eastAsia="bg-BG"/>
        </w:rPr>
      </w:pPr>
      <w:r>
        <w:rPr>
          <w:rFonts w:eastAsia="Arial Unicode MS"/>
          <w:i/>
          <w:lang w:eastAsia="bg-BG"/>
        </w:rPr>
        <w:t xml:space="preserve">            Забележка: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нямат право да участват в процедурата - пряко и/или косвено дружества, регистрирани в юрисдикции с преференциален данъчен режим или контролираните от тях лица.</w:t>
      </w:r>
    </w:p>
    <w:p w:rsidR="005471BF" w:rsidRDefault="005471BF" w:rsidP="005471BF">
      <w:pPr>
        <w:ind w:firstLine="540"/>
        <w:rPr>
          <w:rFonts w:eastAsia="Batang"/>
          <w:i/>
          <w:iCs/>
        </w:rPr>
      </w:pPr>
    </w:p>
    <w:p w:rsidR="005471BF" w:rsidRPr="00DC6873" w:rsidRDefault="005471BF" w:rsidP="005471BF">
      <w:pPr>
        <w:pStyle w:val="Heading1"/>
        <w:ind w:firstLine="540"/>
        <w:rPr>
          <w:lang w:val="bg-BG"/>
        </w:rPr>
      </w:pPr>
      <w:r w:rsidRPr="00DC6873">
        <w:rPr>
          <w:lang w:val="bg-BG"/>
        </w:rPr>
        <w:t>„Юрисдикции с преференциален данъчен режим”</w:t>
      </w:r>
    </w:p>
    <w:p w:rsidR="005471BF" w:rsidRDefault="005471BF" w:rsidP="005471BF">
      <w:pPr>
        <w:ind w:firstLine="540"/>
        <w:rPr>
          <w:rFonts w:eastAsia="Batang"/>
          <w:i/>
          <w:iCs/>
        </w:rPr>
      </w:pPr>
      <w:r>
        <w:rPr>
          <w:rFonts w:eastAsia="Batang"/>
          <w:i/>
          <w:iCs/>
        </w:rPr>
        <w:t xml:space="preserve">По смисъла на § 1, т. 2 </w:t>
      </w:r>
      <w:r>
        <w:rPr>
          <w:i/>
          <w:color w:val="000000"/>
          <w:shd w:val="clear" w:color="auto" w:fill="FEFEFE"/>
        </w:rPr>
        <w:t xml:space="preserve">(доп. - ДВ, бр. 48 от 2016 г., в сила от 01.07.2016 г.) </w:t>
      </w:r>
      <w:r>
        <w:rPr>
          <w:rFonts w:eastAsia="Batang"/>
          <w:i/>
          <w:iCs/>
        </w:rPr>
        <w:t>от допълнителните разпоредби на ЗИФОДРЮПДРКТЛТДС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r>
        <w:rPr>
          <w:i/>
          <w:color w:val="000000"/>
          <w:shd w:val="clear" w:color="auto" w:fill="FEFEFE"/>
        </w:rPr>
        <w:t>, с изключение на Гибралтар (брит.) и държавите - страни по Споразумението за Европейското икономическо пространство.</w:t>
      </w:r>
    </w:p>
    <w:p w:rsidR="005471BF" w:rsidRDefault="005471BF" w:rsidP="005471BF">
      <w:pPr>
        <w:ind w:firstLine="540"/>
        <w:rPr>
          <w:rFonts w:eastAsia="MS Mincho"/>
          <w:i/>
          <w:color w:val="000000"/>
          <w:lang w:eastAsia="zh-CN"/>
        </w:rPr>
      </w:pPr>
      <w:r>
        <w:rPr>
          <w:rFonts w:eastAsia="Batang"/>
          <w:i/>
          <w:iCs/>
        </w:rPr>
        <w:t xml:space="preserve"> По смисъла на § 1, т. </w:t>
      </w:r>
      <w:r>
        <w:rPr>
          <w:i/>
          <w:color w:val="000000"/>
        </w:rPr>
        <w:t>64. (нова - ДВ, бр. 94 от 2010 г., в сила от 01.01.2011 г., изм. - ДВ, бр. 95 от 2015 г., в сила от 01.01.2016 г.) от Допълнителните разпоредби на ЗКПО -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5471BF" w:rsidRDefault="005471BF" w:rsidP="005471BF">
      <w:pPr>
        <w:shd w:val="clear" w:color="auto" w:fill="FEFEFE"/>
        <w:ind w:firstLine="540"/>
        <w:rPr>
          <w:i/>
          <w:color w:val="000000"/>
        </w:rPr>
      </w:pPr>
      <w:r>
        <w:rPr>
          <w:i/>
          <w:color w:val="000000"/>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5471BF" w:rsidRDefault="005471BF" w:rsidP="005471BF">
      <w:pPr>
        <w:shd w:val="clear" w:color="auto" w:fill="FEFEFE"/>
        <w:ind w:firstLine="540"/>
        <w:rPr>
          <w:i/>
          <w:color w:val="000000"/>
        </w:rPr>
      </w:pPr>
      <w:r>
        <w:rPr>
          <w:i/>
          <w:color w:val="000000"/>
        </w:rPr>
        <w:t>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w:t>
      </w:r>
    </w:p>
    <w:p w:rsidR="005471BF" w:rsidRDefault="005471BF" w:rsidP="005471BF">
      <w:pPr>
        <w:shd w:val="clear" w:color="auto" w:fill="FEFEFE"/>
        <w:ind w:firstLine="540"/>
        <w:rPr>
          <w:i/>
          <w:color w:val="000000"/>
        </w:rPr>
      </w:pPr>
      <w:r>
        <w:rPr>
          <w:i/>
          <w:color w:val="000000"/>
        </w:rPr>
        <w:t>в) дължимият подоходен или корпоративен данък или заместващите ги данъци върху доходите почл.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5471BF" w:rsidRDefault="005471BF" w:rsidP="005471BF">
      <w:pPr>
        <w:shd w:val="clear" w:color="auto" w:fill="FEFEFE"/>
        <w:ind w:firstLine="540"/>
        <w:rPr>
          <w:i/>
        </w:rPr>
      </w:pPr>
      <w:r>
        <w:rPr>
          <w:i/>
          <w:color w:val="000000"/>
        </w:rPr>
        <w:t xml:space="preserve">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 </w:t>
      </w:r>
      <w:r>
        <w:rPr>
          <w:i/>
        </w:rPr>
        <w:t>Актуалният списък на държавите териториите, които са юрисдикции с преференциален данъчен режим по смисъла на § 1, т. 64 от ДР на ЗКПО е одобрен със Заповед № ЗМФ-558/24.06.2016 г. на Министъра на финансите и е обнародван в Държавен вестник, бр. 50 от 01.07.2016 г.</w:t>
      </w:r>
    </w:p>
    <w:p w:rsidR="005471BF" w:rsidRDefault="005471BF" w:rsidP="005471BF">
      <w:pPr>
        <w:ind w:firstLine="540"/>
        <w:rPr>
          <w:rFonts w:eastAsia="Batang"/>
          <w:i/>
          <w:iCs/>
        </w:rPr>
      </w:pPr>
    </w:p>
    <w:p w:rsidR="005471BF" w:rsidRPr="00DC6873" w:rsidRDefault="005471BF" w:rsidP="005471BF">
      <w:pPr>
        <w:pStyle w:val="Heading1"/>
        <w:rPr>
          <w:lang w:val="bg-BG"/>
        </w:rPr>
      </w:pPr>
      <w:r w:rsidRPr="00DC6873">
        <w:rPr>
          <w:lang w:val="bg-BG"/>
        </w:rPr>
        <w:t>“Контрол”</w:t>
      </w:r>
    </w:p>
    <w:p w:rsidR="005471BF" w:rsidRDefault="005471BF" w:rsidP="005471BF">
      <w:pPr>
        <w:ind w:firstLine="540"/>
        <w:rPr>
          <w:rFonts w:eastAsia="Batang"/>
          <w:i/>
          <w:iCs/>
        </w:rPr>
      </w:pPr>
      <w:r>
        <w:rPr>
          <w:rFonts w:eastAsia="Batang"/>
          <w:i/>
          <w:iCs/>
        </w:rPr>
        <w:t xml:space="preserve"> По смисъла на § 1, т. 5 от Допълнителните разпоредби на ЗИФОДРЮПДРКТЛТДС </w:t>
      </w:r>
      <w:r>
        <w:rPr>
          <w:i/>
          <w:color w:val="000000"/>
          <w:shd w:val="clear" w:color="auto" w:fill="FEFEFE"/>
        </w:rPr>
        <w:t xml:space="preserve"> (нова - ДВ, бр. 48 от 2016 г., в сила от 01.07.2016 г.) "</w:t>
      </w:r>
      <w:r>
        <w:rPr>
          <w:rStyle w:val="legaldocreference"/>
          <w:i/>
          <w:color w:val="000000"/>
          <w:shd w:val="clear" w:color="auto" w:fill="FEFEFE"/>
        </w:rPr>
        <w:t>Контрол</w:t>
      </w:r>
      <w:r>
        <w:rPr>
          <w:i/>
          <w:color w:val="000000"/>
          <w:shd w:val="clear" w:color="auto" w:fill="FEFEFE"/>
        </w:rPr>
        <w:t>" е понятие по смисъла на</w:t>
      </w:r>
      <w:r>
        <w:rPr>
          <w:rStyle w:val="apple-converted-space"/>
          <w:i/>
          <w:shd w:val="clear" w:color="auto" w:fill="FEFEFE"/>
        </w:rPr>
        <w:t> </w:t>
      </w:r>
      <w:r>
        <w:rPr>
          <w:rStyle w:val="newdocreference"/>
          <w:i/>
          <w:color w:val="000000"/>
          <w:shd w:val="clear" w:color="auto" w:fill="FEFEFE"/>
        </w:rPr>
        <w:t>§ 1в</w:t>
      </w:r>
      <w:r>
        <w:rPr>
          <w:rStyle w:val="apple-converted-space"/>
          <w:i/>
          <w:shd w:val="clear" w:color="auto" w:fill="FEFEFE"/>
        </w:rPr>
        <w:t> </w:t>
      </w:r>
      <w:r>
        <w:rPr>
          <w:i/>
          <w:color w:val="000000"/>
          <w:shd w:val="clear" w:color="auto" w:fill="FEFEFE"/>
        </w:rPr>
        <w:t>от допълнителните разпоредби на Търговския закон. Контрол по смисъла на този закон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5471BF" w:rsidRDefault="005471BF" w:rsidP="005471BF">
      <w:pPr>
        <w:ind w:firstLine="540"/>
        <w:rPr>
          <w:rFonts w:eastAsia="MS Mincho"/>
          <w:i/>
          <w:color w:val="000000"/>
          <w:lang w:eastAsia="zh-CN"/>
        </w:rPr>
      </w:pPr>
      <w:r>
        <w:rPr>
          <w:i/>
          <w:color w:val="000000"/>
        </w:rPr>
        <w:t>По смисъла на § 1в. (Нов - ДВ, бр. 104 от 2007 г.) от Търговския закон  (1) "Контрол" по смисъла на този закон е налице, когато едно физическо или юридическо лице (контролиращ):</w:t>
      </w:r>
    </w:p>
    <w:p w:rsidR="005471BF" w:rsidRDefault="005471BF" w:rsidP="005471BF">
      <w:pPr>
        <w:shd w:val="clear" w:color="auto" w:fill="FEFEFE"/>
        <w:ind w:firstLine="540"/>
        <w:rPr>
          <w:i/>
          <w:color w:val="000000"/>
        </w:rPr>
      </w:pPr>
      <w:r>
        <w:rPr>
          <w:i/>
          <w:color w:val="000000"/>
        </w:rPr>
        <w:t>1. притежава повече от половината от гласовете в общото събрание на друго юридическо лице, или</w:t>
      </w:r>
    </w:p>
    <w:p w:rsidR="005471BF" w:rsidRDefault="005471BF" w:rsidP="005471BF">
      <w:pPr>
        <w:shd w:val="clear" w:color="auto" w:fill="FEFEFE"/>
        <w:ind w:firstLine="540"/>
        <w:rPr>
          <w:i/>
          <w:color w:val="000000"/>
        </w:rPr>
      </w:pPr>
      <w:r>
        <w:rPr>
          <w:i/>
          <w:color w:val="000000"/>
        </w:rPr>
        <w:t>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w:t>
      </w:r>
    </w:p>
    <w:p w:rsidR="005471BF" w:rsidRDefault="005471BF" w:rsidP="005471BF">
      <w:pPr>
        <w:shd w:val="clear" w:color="auto" w:fill="FEFEFE"/>
        <w:ind w:firstLine="540"/>
        <w:rPr>
          <w:i/>
          <w:color w:val="000000"/>
        </w:rPr>
      </w:pPr>
      <w:r>
        <w:rPr>
          <w:i/>
          <w:color w:val="000000"/>
        </w:rPr>
        <w:t>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w:t>
      </w:r>
    </w:p>
    <w:p w:rsidR="005471BF" w:rsidRDefault="005471BF" w:rsidP="005471BF">
      <w:pPr>
        <w:shd w:val="clear" w:color="auto" w:fill="FEFEFE"/>
        <w:ind w:firstLine="540"/>
        <w:rPr>
          <w:i/>
          <w:color w:val="000000"/>
        </w:rPr>
      </w:pPr>
      <w:r>
        <w:rPr>
          <w:i/>
          <w:color w:val="000000"/>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5471BF" w:rsidRDefault="005471BF" w:rsidP="005471BF">
      <w:pPr>
        <w:shd w:val="clear" w:color="auto" w:fill="FEFEFE"/>
        <w:ind w:firstLine="540"/>
        <w:rPr>
          <w:i/>
          <w:color w:val="000000"/>
        </w:rPr>
      </w:pPr>
      <w:r>
        <w:rPr>
          <w:i/>
          <w:color w:val="000000"/>
        </w:rPr>
        <w:t>(2) В случаите по ал. 1, т. 1, 2 и 4 към гласовете на контролиращия се прибавят и гласовете на контролираните от него лица, както и гласовете на лица, които действат от свое име, но за негова сметка или за сметка на друго контролирано от него лице.</w:t>
      </w:r>
    </w:p>
    <w:p w:rsidR="005471BF" w:rsidRDefault="005471BF" w:rsidP="005471BF">
      <w:pPr>
        <w:shd w:val="clear" w:color="auto" w:fill="FEFEFE"/>
        <w:ind w:firstLine="540"/>
        <w:rPr>
          <w:i/>
          <w:color w:val="000000"/>
        </w:rPr>
      </w:pPr>
      <w:r>
        <w:rPr>
          <w:i/>
          <w:color w:val="000000"/>
        </w:rPr>
        <w:t>(3) В случаите по ал. 1, т. 1, 2 и 4 не се смятат за гласове на контролиращия гласовете по акции или дялове, държани от него за сметка на друго лице, което не е контролирано от него, както и гласовете по акции или дялове, които контролиращият държи като обезпечение, ако правата по тях се упражняват по нареждане или в интерес на лицето, предоставило обезпечението.</w:t>
      </w:r>
    </w:p>
    <w:p w:rsidR="005471BF" w:rsidRDefault="005471BF" w:rsidP="005471BF">
      <w:pPr>
        <w:shd w:val="clear" w:color="auto" w:fill="FEFEFE"/>
        <w:ind w:firstLine="540"/>
        <w:rPr>
          <w:i/>
          <w:color w:val="000000"/>
        </w:rPr>
      </w:pPr>
      <w:r>
        <w:rPr>
          <w:i/>
          <w:color w:val="000000"/>
        </w:rPr>
        <w:t>(4) В случаите по ал. 1, т. 1 и 4 общият брой на гласовете в общото събрание на контролирано лице се намалява с гласовете по акции или дялове, притежавани от самото него, от лице, което то контролира, или от лице, което действа от свое име, но за негова сметка.</w:t>
      </w:r>
    </w:p>
    <w:p w:rsidR="005471BF" w:rsidRDefault="005471BF" w:rsidP="005471BF">
      <w:pPr>
        <w:ind w:firstLine="540"/>
        <w:textAlignment w:val="center"/>
        <w:rPr>
          <w:b/>
          <w:bCs/>
          <w:i/>
          <w:szCs w:val="22"/>
        </w:rPr>
      </w:pPr>
    </w:p>
    <w:p w:rsidR="005471BF" w:rsidRDefault="005471BF" w:rsidP="005471BF">
      <w:pPr>
        <w:ind w:firstLine="540"/>
        <w:textAlignment w:val="center"/>
        <w:rPr>
          <w:b/>
          <w:bCs/>
          <w:i/>
          <w:szCs w:val="22"/>
        </w:rPr>
      </w:pPr>
      <w:r>
        <w:rPr>
          <w:b/>
          <w:bCs/>
          <w:i/>
          <w:szCs w:val="22"/>
        </w:rPr>
        <w:t>“Действителен собственик”</w:t>
      </w:r>
    </w:p>
    <w:p w:rsidR="005471BF" w:rsidRDefault="005471BF" w:rsidP="005471BF">
      <w:pPr>
        <w:autoSpaceDE w:val="0"/>
        <w:autoSpaceDN w:val="0"/>
        <w:adjustRightInd w:val="0"/>
        <w:ind w:firstLine="540"/>
        <w:rPr>
          <w:i/>
          <w:iCs/>
          <w:szCs w:val="24"/>
        </w:rPr>
      </w:pPr>
      <w:r>
        <w:rPr>
          <w:rFonts w:eastAsia="Batang"/>
          <w:i/>
          <w:iCs/>
        </w:rPr>
        <w:t xml:space="preserve">По смисъла на § 1, т. 6 от Допълнителните разпоредби на ЗИФОДРЮПДРКТЛТДС </w:t>
      </w:r>
      <w:r>
        <w:rPr>
          <w:i/>
          <w:iCs/>
          <w:color w:val="000000"/>
          <w:shd w:val="clear" w:color="auto" w:fill="FEFEFE"/>
        </w:rPr>
        <w:t xml:space="preserve"> (нова - ДВ, бр. 48 от 2016 г., в сила от 01.07.2016 г.) “</w:t>
      </w:r>
      <w:r>
        <w:rPr>
          <w:i/>
          <w:iCs/>
        </w:rPr>
        <w:t>Действителен собственик” е физическо лице:</w:t>
      </w:r>
    </w:p>
    <w:p w:rsidR="005471BF" w:rsidRDefault="005471BF" w:rsidP="005471BF">
      <w:pPr>
        <w:autoSpaceDE w:val="0"/>
        <w:autoSpaceDN w:val="0"/>
        <w:adjustRightInd w:val="0"/>
        <w:ind w:firstLine="540"/>
        <w:rPr>
          <w:i/>
          <w:iCs/>
        </w:rPr>
      </w:pPr>
      <w:r>
        <w:rPr>
          <w:i/>
          <w:iCs/>
        </w:rPr>
        <w:t>а) което пряко или косвено притежава повече от 25 на сто от дяловете или акциите на юридическо лице или на друг правен субект или пряко или непряко ги контролира;</w:t>
      </w:r>
    </w:p>
    <w:p w:rsidR="005471BF" w:rsidRDefault="005471BF" w:rsidP="005471BF">
      <w:pPr>
        <w:autoSpaceDE w:val="0"/>
        <w:autoSpaceDN w:val="0"/>
        <w:adjustRightInd w:val="0"/>
        <w:ind w:firstLine="540"/>
        <w:rPr>
          <w:i/>
          <w:iCs/>
        </w:rPr>
      </w:pPr>
      <w:r>
        <w:rPr>
          <w:i/>
          <w:iCs/>
        </w:rPr>
        <w:t>б) в полза на което се управлява или разпределя 25 на сто или повече от имуществото на лице – фондация, организация и сдружение с нестопанска цел, или друго лице, което осъществява доверително управление на имущество или разпределение на имущество в полза на трети лица;</w:t>
      </w:r>
    </w:p>
    <w:p w:rsidR="005471BF" w:rsidRDefault="005471BF" w:rsidP="005471BF">
      <w:pPr>
        <w:autoSpaceDE w:val="0"/>
        <w:autoSpaceDN w:val="0"/>
        <w:adjustRightInd w:val="0"/>
        <w:ind w:firstLine="540"/>
        <w:rPr>
          <w:i/>
          <w:iCs/>
        </w:rPr>
      </w:pPr>
      <w:r>
        <w:rPr>
          <w:i/>
          <w:iCs/>
        </w:rPr>
        <w:t xml:space="preserve">в) което извън случаите по букви "а" и "б" изпълнява длъжността на висш ръководен служител – ако, след като са изчерпани всички възможни средства и при условие че няма основание за съмнения, не може да се установи лице по букви "а" и "б" или ако съществуват съмнения, че установеното лице или лица не е действителният собственик; задължените субекти водят документация за предприетите действия с цел установяване на действителния собственик по букви "а" и "б". </w:t>
      </w:r>
    </w:p>
    <w:p w:rsidR="005471BF" w:rsidRDefault="005471BF" w:rsidP="005471BF">
      <w:pPr>
        <w:ind w:firstLine="540"/>
        <w:textAlignment w:val="center"/>
        <w:rPr>
          <w:b/>
          <w:bCs/>
          <w:i/>
          <w:iCs/>
          <w:szCs w:val="22"/>
          <w:lang w:eastAsia="zh-CN"/>
        </w:rPr>
      </w:pPr>
    </w:p>
    <w:p w:rsidR="005471BF" w:rsidRDefault="005471BF" w:rsidP="005471BF">
      <w:pPr>
        <w:ind w:firstLine="540"/>
        <w:textAlignment w:val="center"/>
        <w:rPr>
          <w:b/>
          <w:bCs/>
          <w:i/>
          <w:szCs w:val="22"/>
        </w:rPr>
      </w:pPr>
      <w:r>
        <w:rPr>
          <w:b/>
          <w:bCs/>
          <w:i/>
          <w:szCs w:val="22"/>
        </w:rPr>
        <w:t>“Изключения по чл. 4 от ЗИФОДРЮПДРКТЛТДС”</w:t>
      </w:r>
    </w:p>
    <w:p w:rsidR="005471BF" w:rsidRDefault="005471BF" w:rsidP="005471BF">
      <w:pPr>
        <w:pStyle w:val="BodyTextIndent2"/>
        <w:spacing w:before="0" w:after="0" w:line="240" w:lineRule="auto"/>
        <w:ind w:left="0" w:firstLine="567"/>
      </w:pPr>
      <w:r>
        <w:t xml:space="preserve"> Съгласно чл.4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чл.3 от същият нормативен акт не се прилага когато:</w:t>
      </w:r>
    </w:p>
    <w:p w:rsidR="005471BF" w:rsidRDefault="005471BF" w:rsidP="005471BF">
      <w:pPr>
        <w:shd w:val="clear" w:color="auto" w:fill="FEFEFE"/>
        <w:ind w:firstLine="540"/>
        <w:rPr>
          <w:i/>
          <w:color w:val="000000"/>
        </w:rPr>
      </w:pPr>
      <w:r>
        <w:rPr>
          <w:i/>
          <w:color w:val="000000"/>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5471BF" w:rsidRDefault="005471BF" w:rsidP="005471BF">
      <w:pPr>
        <w:shd w:val="clear" w:color="auto" w:fill="FEFEFE"/>
        <w:ind w:firstLine="540"/>
        <w:rPr>
          <w:i/>
          <w:color w:val="000000"/>
        </w:rPr>
      </w:pPr>
      <w:r>
        <w:rPr>
          <w:i/>
          <w:color w:val="000000"/>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5471BF" w:rsidRDefault="005471BF" w:rsidP="005471BF">
      <w:pPr>
        <w:shd w:val="clear" w:color="auto" w:fill="FEFEFE"/>
        <w:ind w:firstLine="540"/>
        <w:rPr>
          <w:i/>
          <w:color w:val="000000"/>
        </w:rPr>
      </w:pPr>
      <w:r>
        <w:rPr>
          <w:i/>
          <w:color w:val="000000"/>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5471BF" w:rsidRDefault="005471BF" w:rsidP="005471BF">
      <w:pPr>
        <w:shd w:val="clear" w:color="auto" w:fill="FEFEFE"/>
        <w:ind w:firstLine="540"/>
        <w:rPr>
          <w:i/>
          <w:color w:val="000000"/>
        </w:rPr>
      </w:pPr>
      <w:r>
        <w:rPr>
          <w:i/>
          <w:color w:val="00000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5471BF" w:rsidRDefault="005471BF" w:rsidP="005471BF">
      <w:pPr>
        <w:shd w:val="clear" w:color="auto" w:fill="FEFEFE"/>
        <w:ind w:firstLine="540"/>
        <w:rPr>
          <w:i/>
          <w:color w:val="000000"/>
        </w:rPr>
      </w:pPr>
      <w:r>
        <w:rPr>
          <w:i/>
          <w:color w:val="000000"/>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5471BF" w:rsidRDefault="005471BF" w:rsidP="005471BF">
      <w:pPr>
        <w:shd w:val="clear" w:color="auto" w:fill="FEFEFE"/>
        <w:ind w:firstLine="540"/>
        <w:rPr>
          <w:i/>
          <w:color w:val="000000"/>
        </w:rPr>
      </w:pPr>
      <w:r>
        <w:rPr>
          <w:i/>
          <w:color w:val="000000"/>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5471BF" w:rsidRDefault="005471BF" w:rsidP="005471BF">
      <w:pPr>
        <w:shd w:val="clear" w:color="auto" w:fill="FEFEFE"/>
        <w:ind w:firstLine="540"/>
        <w:rPr>
          <w:i/>
          <w:color w:val="000000"/>
        </w:rPr>
      </w:pPr>
      <w:r>
        <w:rPr>
          <w:i/>
          <w:color w:val="000000"/>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5471BF" w:rsidRDefault="005471BF" w:rsidP="005471BF">
      <w:pPr>
        <w:shd w:val="clear" w:color="auto" w:fill="FEFEFE"/>
        <w:ind w:firstLine="540"/>
        <w:rPr>
          <w:i/>
          <w:color w:val="000000"/>
        </w:rPr>
      </w:pPr>
      <w:r>
        <w:rPr>
          <w:i/>
          <w:color w:val="000000"/>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464354" w:rsidRPr="00397E80" w:rsidRDefault="00464354" w:rsidP="00464354">
      <w:pPr>
        <w:tabs>
          <w:tab w:val="left" w:pos="6901"/>
        </w:tabs>
        <w:rPr>
          <w:b/>
          <w:lang w:val="ru-RU"/>
        </w:rPr>
      </w:pPr>
    </w:p>
    <w:p w:rsidR="00464354" w:rsidRPr="00397E80" w:rsidRDefault="00464354" w:rsidP="00464354">
      <w:pPr>
        <w:tabs>
          <w:tab w:val="left" w:pos="6901"/>
        </w:tabs>
        <w:rPr>
          <w:b/>
          <w:lang w:val="ru-RU"/>
        </w:rPr>
      </w:pPr>
    </w:p>
    <w:p w:rsidR="00464354" w:rsidRPr="00397E80" w:rsidRDefault="00464354" w:rsidP="00464354">
      <w:pPr>
        <w:tabs>
          <w:tab w:val="left" w:pos="6901"/>
        </w:tabs>
        <w:rPr>
          <w:b/>
          <w:lang w:val="ru-RU"/>
        </w:rPr>
      </w:pPr>
    </w:p>
    <w:p w:rsidR="00464354" w:rsidRPr="00397E80" w:rsidRDefault="00464354" w:rsidP="00464354">
      <w:pPr>
        <w:tabs>
          <w:tab w:val="left" w:pos="6901"/>
        </w:tabs>
        <w:rPr>
          <w:b/>
          <w:lang w:val="ru-RU"/>
        </w:rPr>
      </w:pPr>
    </w:p>
    <w:p w:rsidR="00464354" w:rsidRPr="00397E80" w:rsidRDefault="00464354" w:rsidP="00464354">
      <w:pPr>
        <w:tabs>
          <w:tab w:val="left" w:pos="6901"/>
        </w:tabs>
        <w:rPr>
          <w:b/>
          <w:lang w:val="ru-RU"/>
        </w:rPr>
      </w:pPr>
    </w:p>
    <w:p w:rsidR="00464354" w:rsidRPr="00397E80" w:rsidRDefault="00464354" w:rsidP="00464354">
      <w:pPr>
        <w:tabs>
          <w:tab w:val="left" w:pos="6901"/>
        </w:tabs>
        <w:rPr>
          <w:b/>
          <w:lang w:val="ru-RU"/>
        </w:rPr>
      </w:pPr>
    </w:p>
    <w:p w:rsidR="00464354" w:rsidRDefault="00464354" w:rsidP="000A5029">
      <w:pPr>
        <w:tabs>
          <w:tab w:val="left" w:pos="6901"/>
        </w:tabs>
        <w:rPr>
          <w:b/>
          <w:lang w:val="ru-RU"/>
        </w:rPr>
      </w:pPr>
    </w:p>
    <w:p w:rsidR="00464354" w:rsidRDefault="00464354" w:rsidP="00717E95">
      <w:pPr>
        <w:keepNext/>
        <w:tabs>
          <w:tab w:val="left" w:pos="7513"/>
        </w:tabs>
        <w:outlineLvl w:val="0"/>
        <w:rPr>
          <w:b/>
        </w:rPr>
      </w:pPr>
    </w:p>
    <w:p w:rsidR="00464354" w:rsidRDefault="00464354" w:rsidP="00717E95">
      <w:pPr>
        <w:keepNext/>
        <w:tabs>
          <w:tab w:val="left" w:pos="7513"/>
        </w:tabs>
        <w:outlineLvl w:val="0"/>
        <w:rPr>
          <w:b/>
        </w:rPr>
      </w:pPr>
    </w:p>
    <w:p w:rsidR="00464354" w:rsidRDefault="00464354" w:rsidP="00717E95">
      <w:pPr>
        <w:keepNext/>
        <w:tabs>
          <w:tab w:val="left" w:pos="7513"/>
        </w:tabs>
        <w:outlineLvl w:val="0"/>
        <w:rPr>
          <w:b/>
        </w:rPr>
      </w:pPr>
    </w:p>
    <w:p w:rsidR="00464354" w:rsidRPr="00DC6873" w:rsidRDefault="00464354" w:rsidP="00717E95">
      <w:pPr>
        <w:keepNext/>
        <w:tabs>
          <w:tab w:val="left" w:pos="7513"/>
        </w:tabs>
        <w:outlineLvl w:val="0"/>
        <w:rPr>
          <w:b/>
        </w:rPr>
      </w:pPr>
    </w:p>
    <w:p w:rsidR="00F9765F" w:rsidRPr="00DC6873" w:rsidRDefault="00F9765F" w:rsidP="00717E95">
      <w:pPr>
        <w:keepNext/>
        <w:tabs>
          <w:tab w:val="left" w:pos="7513"/>
        </w:tabs>
        <w:outlineLvl w:val="0"/>
        <w:rPr>
          <w:b/>
        </w:rPr>
      </w:pPr>
    </w:p>
    <w:sectPr w:rsidR="00F9765F" w:rsidRPr="00DC6873" w:rsidSect="00793F97">
      <w:pgSz w:w="11906" w:h="16838"/>
      <w:pgMar w:top="426" w:right="566"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94" w:rsidRDefault="00D21994" w:rsidP="001504D4">
      <w:r>
        <w:separator/>
      </w:r>
    </w:p>
  </w:endnote>
  <w:endnote w:type="continuationSeparator" w:id="0">
    <w:p w:rsidR="00D21994" w:rsidRDefault="00D21994" w:rsidP="00150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94" w:rsidRDefault="00D21994" w:rsidP="001504D4">
      <w:r>
        <w:separator/>
      </w:r>
    </w:p>
  </w:footnote>
  <w:footnote w:type="continuationSeparator" w:id="0">
    <w:p w:rsidR="00D21994" w:rsidRDefault="00D21994" w:rsidP="00150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2E23"/>
    <w:multiLevelType w:val="hybridMultilevel"/>
    <w:tmpl w:val="1AE2C912"/>
    <w:lvl w:ilvl="0" w:tplc="1D50EBC8">
      <w:numFmt w:val="bullet"/>
      <w:lvlText w:val="-"/>
      <w:lvlJc w:val="left"/>
      <w:pPr>
        <w:ind w:left="7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
    <w:nsid w:val="4E5842AD"/>
    <w:multiLevelType w:val="hybridMultilevel"/>
    <w:tmpl w:val="02281BC4"/>
    <w:lvl w:ilvl="0" w:tplc="AA866D0C">
      <w:start w:val="11"/>
      <w:numFmt w:val="bullet"/>
      <w:lvlText w:val=""/>
      <w:lvlJc w:val="left"/>
      <w:pPr>
        <w:ind w:left="810" w:hanging="360"/>
      </w:pPr>
      <w:rPr>
        <w:rFonts w:ascii="Symbol" w:eastAsia="Times New Roman" w:hAnsi="Symbol" w:cs="Times New Roman" w:hint="default"/>
      </w:rPr>
    </w:lvl>
    <w:lvl w:ilvl="1" w:tplc="04020003" w:tentative="1">
      <w:start w:val="1"/>
      <w:numFmt w:val="bullet"/>
      <w:lvlText w:val="o"/>
      <w:lvlJc w:val="left"/>
      <w:pPr>
        <w:ind w:left="1601" w:hanging="360"/>
      </w:pPr>
      <w:rPr>
        <w:rFonts w:ascii="Courier New" w:hAnsi="Courier New" w:cs="Courier New" w:hint="default"/>
      </w:rPr>
    </w:lvl>
    <w:lvl w:ilvl="2" w:tplc="04020005" w:tentative="1">
      <w:start w:val="1"/>
      <w:numFmt w:val="bullet"/>
      <w:lvlText w:val=""/>
      <w:lvlJc w:val="left"/>
      <w:pPr>
        <w:ind w:left="2321" w:hanging="360"/>
      </w:pPr>
      <w:rPr>
        <w:rFonts w:ascii="Wingdings" w:hAnsi="Wingdings" w:hint="default"/>
      </w:rPr>
    </w:lvl>
    <w:lvl w:ilvl="3" w:tplc="04020001" w:tentative="1">
      <w:start w:val="1"/>
      <w:numFmt w:val="bullet"/>
      <w:lvlText w:val=""/>
      <w:lvlJc w:val="left"/>
      <w:pPr>
        <w:ind w:left="3041" w:hanging="360"/>
      </w:pPr>
      <w:rPr>
        <w:rFonts w:ascii="Symbol" w:hAnsi="Symbol" w:hint="default"/>
      </w:rPr>
    </w:lvl>
    <w:lvl w:ilvl="4" w:tplc="04020003" w:tentative="1">
      <w:start w:val="1"/>
      <w:numFmt w:val="bullet"/>
      <w:lvlText w:val="o"/>
      <w:lvlJc w:val="left"/>
      <w:pPr>
        <w:ind w:left="3761" w:hanging="360"/>
      </w:pPr>
      <w:rPr>
        <w:rFonts w:ascii="Courier New" w:hAnsi="Courier New" w:cs="Courier New" w:hint="default"/>
      </w:rPr>
    </w:lvl>
    <w:lvl w:ilvl="5" w:tplc="04020005" w:tentative="1">
      <w:start w:val="1"/>
      <w:numFmt w:val="bullet"/>
      <w:lvlText w:val=""/>
      <w:lvlJc w:val="left"/>
      <w:pPr>
        <w:ind w:left="4481" w:hanging="360"/>
      </w:pPr>
      <w:rPr>
        <w:rFonts w:ascii="Wingdings" w:hAnsi="Wingdings" w:hint="default"/>
      </w:rPr>
    </w:lvl>
    <w:lvl w:ilvl="6" w:tplc="04020001" w:tentative="1">
      <w:start w:val="1"/>
      <w:numFmt w:val="bullet"/>
      <w:lvlText w:val=""/>
      <w:lvlJc w:val="left"/>
      <w:pPr>
        <w:ind w:left="5201" w:hanging="360"/>
      </w:pPr>
      <w:rPr>
        <w:rFonts w:ascii="Symbol" w:hAnsi="Symbol" w:hint="default"/>
      </w:rPr>
    </w:lvl>
    <w:lvl w:ilvl="7" w:tplc="04020003" w:tentative="1">
      <w:start w:val="1"/>
      <w:numFmt w:val="bullet"/>
      <w:lvlText w:val="o"/>
      <w:lvlJc w:val="left"/>
      <w:pPr>
        <w:ind w:left="5921" w:hanging="360"/>
      </w:pPr>
      <w:rPr>
        <w:rFonts w:ascii="Courier New" w:hAnsi="Courier New" w:cs="Courier New" w:hint="default"/>
      </w:rPr>
    </w:lvl>
    <w:lvl w:ilvl="8" w:tplc="04020005" w:tentative="1">
      <w:start w:val="1"/>
      <w:numFmt w:val="bullet"/>
      <w:lvlText w:val=""/>
      <w:lvlJc w:val="left"/>
      <w:pPr>
        <w:ind w:left="6641" w:hanging="360"/>
      </w:pPr>
      <w:rPr>
        <w:rFonts w:ascii="Wingdings" w:hAnsi="Wingdings" w:hint="default"/>
      </w:rPr>
    </w:lvl>
  </w:abstractNum>
  <w:abstractNum w:abstractNumId="2">
    <w:nsid w:val="67A278D4"/>
    <w:multiLevelType w:val="hybridMultilevel"/>
    <w:tmpl w:val="32E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615906"/>
    <w:multiLevelType w:val="hybridMultilevel"/>
    <w:tmpl w:val="8B9673F8"/>
    <w:lvl w:ilvl="0" w:tplc="AC70C2A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4338"/>
  </w:hdrShapeDefaults>
  <w:footnotePr>
    <w:footnote w:id="-1"/>
    <w:footnote w:id="0"/>
  </w:footnotePr>
  <w:endnotePr>
    <w:endnote w:id="-1"/>
    <w:endnote w:id="0"/>
  </w:endnotePr>
  <w:compat/>
  <w:rsids>
    <w:rsidRoot w:val="00881338"/>
    <w:rsid w:val="00090988"/>
    <w:rsid w:val="000A5029"/>
    <w:rsid w:val="000B35CF"/>
    <w:rsid w:val="000B46E6"/>
    <w:rsid w:val="000F08FE"/>
    <w:rsid w:val="0012323A"/>
    <w:rsid w:val="00144B8D"/>
    <w:rsid w:val="001504D4"/>
    <w:rsid w:val="00190933"/>
    <w:rsid w:val="001A32F8"/>
    <w:rsid w:val="001A484E"/>
    <w:rsid w:val="001E7F2F"/>
    <w:rsid w:val="00201CBF"/>
    <w:rsid w:val="00211841"/>
    <w:rsid w:val="00263A8D"/>
    <w:rsid w:val="00273433"/>
    <w:rsid w:val="00274A20"/>
    <w:rsid w:val="00287DCE"/>
    <w:rsid w:val="002C51AC"/>
    <w:rsid w:val="002D0D15"/>
    <w:rsid w:val="00356054"/>
    <w:rsid w:val="00356C15"/>
    <w:rsid w:val="00366466"/>
    <w:rsid w:val="00383805"/>
    <w:rsid w:val="003C4150"/>
    <w:rsid w:val="003D4B4F"/>
    <w:rsid w:val="003D61D3"/>
    <w:rsid w:val="003E10B5"/>
    <w:rsid w:val="00400420"/>
    <w:rsid w:val="004141FD"/>
    <w:rsid w:val="00464354"/>
    <w:rsid w:val="004B7C69"/>
    <w:rsid w:val="004E288B"/>
    <w:rsid w:val="0054495F"/>
    <w:rsid w:val="005471BF"/>
    <w:rsid w:val="005849F3"/>
    <w:rsid w:val="00590D1B"/>
    <w:rsid w:val="005B2C21"/>
    <w:rsid w:val="005E39B4"/>
    <w:rsid w:val="005F4D8F"/>
    <w:rsid w:val="00612B91"/>
    <w:rsid w:val="006E3A38"/>
    <w:rsid w:val="00717E95"/>
    <w:rsid w:val="0076142F"/>
    <w:rsid w:val="00793F97"/>
    <w:rsid w:val="0079761D"/>
    <w:rsid w:val="007A6B4F"/>
    <w:rsid w:val="007B0E9B"/>
    <w:rsid w:val="007B64AF"/>
    <w:rsid w:val="007C1A8D"/>
    <w:rsid w:val="007E03C2"/>
    <w:rsid w:val="007E06E2"/>
    <w:rsid w:val="007F46F3"/>
    <w:rsid w:val="00804A3A"/>
    <w:rsid w:val="00876DD1"/>
    <w:rsid w:val="00881338"/>
    <w:rsid w:val="008A09E7"/>
    <w:rsid w:val="008A3DD6"/>
    <w:rsid w:val="008D2E08"/>
    <w:rsid w:val="008D4CCA"/>
    <w:rsid w:val="008E1BDB"/>
    <w:rsid w:val="0091397C"/>
    <w:rsid w:val="00916E6F"/>
    <w:rsid w:val="0092227C"/>
    <w:rsid w:val="00931933"/>
    <w:rsid w:val="00973EC0"/>
    <w:rsid w:val="009B225F"/>
    <w:rsid w:val="009E3149"/>
    <w:rsid w:val="009F5F00"/>
    <w:rsid w:val="00A14E3C"/>
    <w:rsid w:val="00A43D6D"/>
    <w:rsid w:val="00A60D74"/>
    <w:rsid w:val="00AD0690"/>
    <w:rsid w:val="00AE1CB7"/>
    <w:rsid w:val="00AE4D3E"/>
    <w:rsid w:val="00AE5501"/>
    <w:rsid w:val="00B23078"/>
    <w:rsid w:val="00B31B40"/>
    <w:rsid w:val="00B57698"/>
    <w:rsid w:val="00B61DCE"/>
    <w:rsid w:val="00B84A2C"/>
    <w:rsid w:val="00B92F47"/>
    <w:rsid w:val="00BA4331"/>
    <w:rsid w:val="00BA5789"/>
    <w:rsid w:val="00BC6B6D"/>
    <w:rsid w:val="00C01C80"/>
    <w:rsid w:val="00C155EE"/>
    <w:rsid w:val="00C21AAF"/>
    <w:rsid w:val="00C64F04"/>
    <w:rsid w:val="00C87CC2"/>
    <w:rsid w:val="00CD448B"/>
    <w:rsid w:val="00CD72AE"/>
    <w:rsid w:val="00CD78DF"/>
    <w:rsid w:val="00CF6889"/>
    <w:rsid w:val="00D21994"/>
    <w:rsid w:val="00D243A7"/>
    <w:rsid w:val="00D43461"/>
    <w:rsid w:val="00D61E1B"/>
    <w:rsid w:val="00DC5F8B"/>
    <w:rsid w:val="00DC6873"/>
    <w:rsid w:val="00DD0FB0"/>
    <w:rsid w:val="00E20B33"/>
    <w:rsid w:val="00E311FB"/>
    <w:rsid w:val="00E51ABF"/>
    <w:rsid w:val="00E532AA"/>
    <w:rsid w:val="00ED291C"/>
    <w:rsid w:val="00EE0EFB"/>
    <w:rsid w:val="00EF561B"/>
    <w:rsid w:val="00F12BF5"/>
    <w:rsid w:val="00F6401F"/>
    <w:rsid w:val="00F66812"/>
    <w:rsid w:val="00F714E0"/>
    <w:rsid w:val="00F81EB4"/>
    <w:rsid w:val="00F90583"/>
    <w:rsid w:val="00F9765F"/>
    <w:rsid w:val="00FE6E6E"/>
    <w:rsid w:val="00FF261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A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A5029"/>
    <w:pPr>
      <w:keepNext/>
      <w:suppressAutoHyphens/>
      <w:outlineLvl w:val="0"/>
    </w:pPr>
    <w:rPr>
      <w:b/>
      <w:bCs/>
      <w:color w:val="000000"/>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4D4"/>
    <w:pPr>
      <w:tabs>
        <w:tab w:val="center" w:pos="4703"/>
        <w:tab w:val="right" w:pos="9406"/>
      </w:tabs>
    </w:pPr>
  </w:style>
  <w:style w:type="character" w:customStyle="1" w:styleId="HeaderChar">
    <w:name w:val="Header Char"/>
    <w:basedOn w:val="DefaultParagraphFont"/>
    <w:link w:val="Header"/>
    <w:uiPriority w:val="99"/>
    <w:rsid w:val="001504D4"/>
    <w:rPr>
      <w:rFonts w:ascii="Times New Roman" w:eastAsia="Times New Roman" w:hAnsi="Times New Roman" w:cs="Times New Roman"/>
      <w:sz w:val="24"/>
      <w:szCs w:val="20"/>
    </w:rPr>
  </w:style>
  <w:style w:type="paragraph" w:styleId="Footer">
    <w:name w:val="footer"/>
    <w:aliases w:val=" Char, Char Char Char Char Char, Char Char Char Char, Char Char Char, Char Char Char Char Char Char Char Char Char, Char Char Char Char Char Char Char Char Char Char, Char Char Char Char Char Char Char,Char,Char Char Char Char Char,Char Char Char"/>
    <w:basedOn w:val="Normal"/>
    <w:link w:val="FooterChar"/>
    <w:uiPriority w:val="99"/>
    <w:unhideWhenUsed/>
    <w:rsid w:val="001504D4"/>
    <w:pPr>
      <w:tabs>
        <w:tab w:val="center" w:pos="4703"/>
        <w:tab w:val="right" w:pos="9406"/>
      </w:tabs>
    </w:pPr>
  </w:style>
  <w:style w:type="character" w:customStyle="1" w:styleId="FooterChar">
    <w:name w:val="Footer Char"/>
    <w:aliases w:val=" Char Char, Char Char Char Char Char Char, Char Char Char Char Char1, Char Char Char Char1, Char Char Char Char Char Char Char Char Char Char1, Char Char Char Char Char Char Char Char Char Char Char, Char Char Char Char Char Char Char Char"/>
    <w:basedOn w:val="DefaultParagraphFont"/>
    <w:link w:val="Footer"/>
    <w:uiPriority w:val="99"/>
    <w:rsid w:val="00150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0A5029"/>
    <w:rPr>
      <w:rFonts w:ascii="Times New Roman" w:eastAsia="Times New Roman" w:hAnsi="Times New Roman" w:cs="Times New Roman"/>
      <w:b/>
      <w:bCs/>
      <w:color w:val="000000"/>
      <w:sz w:val="24"/>
      <w:szCs w:val="24"/>
      <w:lang w:val="en-US" w:eastAsia="zh-CN"/>
    </w:rPr>
  </w:style>
  <w:style w:type="paragraph" w:styleId="BodyText">
    <w:name w:val="Body Text"/>
    <w:basedOn w:val="Normal"/>
    <w:link w:val="BodyTextChar"/>
    <w:rsid w:val="000A5029"/>
    <w:pPr>
      <w:jc w:val="both"/>
    </w:pPr>
    <w:rPr>
      <w:szCs w:val="24"/>
    </w:rPr>
  </w:style>
  <w:style w:type="character" w:customStyle="1" w:styleId="BodyTextChar">
    <w:name w:val="Body Text Char"/>
    <w:basedOn w:val="DefaultParagraphFont"/>
    <w:link w:val="BodyText"/>
    <w:rsid w:val="000A5029"/>
    <w:rPr>
      <w:rFonts w:ascii="Times New Roman" w:eastAsia="Times New Roman" w:hAnsi="Times New Roman" w:cs="Times New Roman"/>
      <w:sz w:val="24"/>
      <w:szCs w:val="24"/>
    </w:rPr>
  </w:style>
  <w:style w:type="paragraph" w:styleId="NormalWeb">
    <w:name w:val="Normal (Web)"/>
    <w:basedOn w:val="Normal"/>
    <w:uiPriority w:val="99"/>
    <w:rsid w:val="000A5029"/>
    <w:pPr>
      <w:spacing w:before="100" w:beforeAutospacing="1" w:after="100" w:afterAutospacing="1"/>
    </w:pPr>
    <w:rPr>
      <w:rFonts w:eastAsia="Calibri"/>
      <w:szCs w:val="24"/>
      <w:lang w:eastAsia="bg-BG"/>
    </w:rPr>
  </w:style>
  <w:style w:type="paragraph" w:styleId="FootnoteText">
    <w:name w:val="footnote text"/>
    <w:basedOn w:val="Normal"/>
    <w:link w:val="FootnoteTextChar"/>
    <w:uiPriority w:val="99"/>
    <w:rsid w:val="000A5029"/>
    <w:pPr>
      <w:widowControl w:val="0"/>
      <w:suppressAutoHyphens/>
    </w:pPr>
    <w:rPr>
      <w:sz w:val="20"/>
      <w:lang w:val="en-US"/>
    </w:rPr>
  </w:style>
  <w:style w:type="character" w:customStyle="1" w:styleId="FootnoteTextChar">
    <w:name w:val="Footnote Text Char"/>
    <w:basedOn w:val="DefaultParagraphFont"/>
    <w:link w:val="FootnoteText"/>
    <w:uiPriority w:val="99"/>
    <w:rsid w:val="000A5029"/>
    <w:rPr>
      <w:rFonts w:ascii="Times New Roman" w:eastAsia="Times New Roman" w:hAnsi="Times New Roman" w:cs="Times New Roman"/>
      <w:sz w:val="20"/>
      <w:szCs w:val="20"/>
      <w:lang w:val="en-US"/>
    </w:rPr>
  </w:style>
  <w:style w:type="paragraph" w:customStyle="1" w:styleId="Default">
    <w:name w:val="Default"/>
    <w:rsid w:val="000A502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la60">
    <w:name w:val="al_a60"/>
    <w:rsid w:val="000A5029"/>
    <w:rPr>
      <w:rFonts w:cs="Times New Roman"/>
    </w:rPr>
  </w:style>
  <w:style w:type="character" w:customStyle="1" w:styleId="newdocreference">
    <w:name w:val="newdocreference"/>
    <w:basedOn w:val="DefaultParagraphFont"/>
    <w:rsid w:val="000A5029"/>
  </w:style>
  <w:style w:type="character" w:customStyle="1" w:styleId="apple-converted-space">
    <w:name w:val="apple-converted-space"/>
    <w:basedOn w:val="DefaultParagraphFont"/>
    <w:rsid w:val="000A5029"/>
  </w:style>
  <w:style w:type="character" w:customStyle="1" w:styleId="Bodytext7Exact">
    <w:name w:val="Body text (7) Exact"/>
    <w:basedOn w:val="DefaultParagraphFont"/>
    <w:uiPriority w:val="99"/>
    <w:rsid w:val="000A5029"/>
    <w:rPr>
      <w:rFonts w:ascii="Times New Roman" w:hAnsi="Times New Roman" w:cs="Times New Roman"/>
      <w:b/>
      <w:bCs/>
      <w:u w:val="none"/>
    </w:rPr>
  </w:style>
  <w:style w:type="character" w:customStyle="1" w:styleId="Bodytext2">
    <w:name w:val="Body text (2)_"/>
    <w:basedOn w:val="DefaultParagraphFont"/>
    <w:link w:val="Bodytext21"/>
    <w:uiPriority w:val="99"/>
    <w:locked/>
    <w:rsid w:val="000A5029"/>
    <w:rPr>
      <w:rFonts w:ascii="Times New Roman" w:hAnsi="Times New Roman"/>
      <w:shd w:val="clear" w:color="auto" w:fill="FFFFFF"/>
    </w:rPr>
  </w:style>
  <w:style w:type="character" w:customStyle="1" w:styleId="Bodytext2Bold">
    <w:name w:val="Body text (2) + Bold"/>
    <w:basedOn w:val="Bodytext2"/>
    <w:uiPriority w:val="99"/>
    <w:rsid w:val="000A5029"/>
    <w:rPr>
      <w:rFonts w:ascii="Times New Roman" w:hAnsi="Times New Roman"/>
      <w:b/>
      <w:bCs/>
      <w:shd w:val="clear" w:color="auto" w:fill="FFFFFF"/>
    </w:rPr>
  </w:style>
  <w:style w:type="paragraph" w:customStyle="1" w:styleId="Bodytext21">
    <w:name w:val="Body text (2)1"/>
    <w:basedOn w:val="Normal"/>
    <w:link w:val="Bodytext2"/>
    <w:uiPriority w:val="99"/>
    <w:rsid w:val="000A5029"/>
    <w:pPr>
      <w:widowControl w:val="0"/>
      <w:shd w:val="clear" w:color="auto" w:fill="FFFFFF"/>
      <w:spacing w:line="274" w:lineRule="exact"/>
      <w:ind w:hanging="300"/>
      <w:jc w:val="both"/>
    </w:pPr>
    <w:rPr>
      <w:rFonts w:eastAsiaTheme="minorHAnsi" w:cstheme="minorBidi"/>
      <w:sz w:val="22"/>
      <w:szCs w:val="22"/>
    </w:rPr>
  </w:style>
  <w:style w:type="paragraph" w:styleId="BodyTextIndent">
    <w:name w:val="Body Text Indent"/>
    <w:basedOn w:val="Normal"/>
    <w:link w:val="BodyTextIndentChar"/>
    <w:uiPriority w:val="99"/>
    <w:semiHidden/>
    <w:unhideWhenUsed/>
    <w:rsid w:val="000A5029"/>
    <w:pPr>
      <w:suppressAutoHyphens/>
      <w:spacing w:before="120" w:after="120"/>
      <w:ind w:left="283"/>
      <w:jc w:val="both"/>
    </w:pPr>
    <w:rPr>
      <w:rFonts w:eastAsia="MS Mincho"/>
      <w:szCs w:val="24"/>
      <w:lang w:eastAsia="zh-CN"/>
    </w:rPr>
  </w:style>
  <w:style w:type="character" w:customStyle="1" w:styleId="BodyTextIndentChar">
    <w:name w:val="Body Text Indent Char"/>
    <w:basedOn w:val="DefaultParagraphFont"/>
    <w:link w:val="BodyTextIndent"/>
    <w:uiPriority w:val="99"/>
    <w:semiHidden/>
    <w:rsid w:val="000A5029"/>
    <w:rPr>
      <w:rFonts w:ascii="Times New Roman" w:eastAsia="MS Mincho" w:hAnsi="Times New Roman" w:cs="Times New Roman"/>
      <w:sz w:val="24"/>
      <w:szCs w:val="24"/>
      <w:lang w:eastAsia="zh-CN"/>
    </w:rPr>
  </w:style>
  <w:style w:type="paragraph" w:styleId="BodyTextIndent2">
    <w:name w:val="Body Text Indent 2"/>
    <w:basedOn w:val="Normal"/>
    <w:link w:val="BodyTextIndent2Char"/>
    <w:uiPriority w:val="99"/>
    <w:semiHidden/>
    <w:unhideWhenUsed/>
    <w:rsid w:val="000A5029"/>
    <w:pPr>
      <w:suppressAutoHyphens/>
      <w:spacing w:before="120" w:after="120" w:line="480" w:lineRule="auto"/>
      <w:ind w:left="283"/>
      <w:jc w:val="both"/>
    </w:pPr>
    <w:rPr>
      <w:rFonts w:eastAsia="MS Mincho"/>
      <w:szCs w:val="24"/>
      <w:lang w:eastAsia="zh-CN"/>
    </w:rPr>
  </w:style>
  <w:style w:type="character" w:customStyle="1" w:styleId="BodyTextIndent2Char">
    <w:name w:val="Body Text Indent 2 Char"/>
    <w:basedOn w:val="DefaultParagraphFont"/>
    <w:link w:val="BodyTextIndent2"/>
    <w:uiPriority w:val="99"/>
    <w:semiHidden/>
    <w:rsid w:val="000A5029"/>
    <w:rPr>
      <w:rFonts w:ascii="Times New Roman" w:eastAsia="MS Mincho" w:hAnsi="Times New Roman" w:cs="Times New Roman"/>
      <w:sz w:val="24"/>
      <w:szCs w:val="24"/>
      <w:lang w:eastAsia="zh-CN"/>
    </w:rPr>
  </w:style>
  <w:style w:type="character" w:customStyle="1" w:styleId="legaldocreference">
    <w:name w:val="legaldocreference"/>
    <w:basedOn w:val="DefaultParagraphFont"/>
    <w:rsid w:val="000A5029"/>
  </w:style>
  <w:style w:type="character" w:customStyle="1" w:styleId="ldef">
    <w:name w:val="ldef"/>
    <w:basedOn w:val="DefaultParagraphFont"/>
    <w:rsid w:val="003D4B4F"/>
  </w:style>
  <w:style w:type="paragraph" w:customStyle="1" w:styleId="m">
    <w:name w:val="m"/>
    <w:basedOn w:val="Normal"/>
    <w:rsid w:val="003D4B4F"/>
    <w:pPr>
      <w:spacing w:before="100" w:beforeAutospacing="1" w:after="100" w:afterAutospacing="1"/>
    </w:pPr>
    <w:rPr>
      <w:szCs w:val="24"/>
      <w:lang w:eastAsia="bg-BG"/>
    </w:rPr>
  </w:style>
  <w:style w:type="paragraph" w:styleId="BalloonText">
    <w:name w:val="Balloon Text"/>
    <w:basedOn w:val="Normal"/>
    <w:link w:val="BalloonTextChar"/>
    <w:uiPriority w:val="99"/>
    <w:semiHidden/>
    <w:unhideWhenUsed/>
    <w:rsid w:val="003D4B4F"/>
    <w:rPr>
      <w:rFonts w:ascii="Tahoma" w:hAnsi="Tahoma" w:cs="Tahoma"/>
      <w:sz w:val="16"/>
      <w:szCs w:val="16"/>
    </w:rPr>
  </w:style>
  <w:style w:type="character" w:customStyle="1" w:styleId="BalloonTextChar">
    <w:name w:val="Balloon Text Char"/>
    <w:basedOn w:val="DefaultParagraphFont"/>
    <w:link w:val="BalloonText"/>
    <w:uiPriority w:val="99"/>
    <w:semiHidden/>
    <w:rsid w:val="003D4B4F"/>
    <w:rPr>
      <w:rFonts w:ascii="Tahoma" w:eastAsia="Times New Roman" w:hAnsi="Tahoma" w:cs="Tahoma"/>
      <w:sz w:val="16"/>
      <w:szCs w:val="16"/>
    </w:rPr>
  </w:style>
  <w:style w:type="paragraph" w:styleId="NoSpacing">
    <w:name w:val="No Spacing"/>
    <w:uiPriority w:val="1"/>
    <w:qFormat/>
    <w:rsid w:val="004643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A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A5029"/>
    <w:pPr>
      <w:keepNext/>
      <w:suppressAutoHyphens/>
      <w:outlineLvl w:val="0"/>
    </w:pPr>
    <w:rPr>
      <w:b/>
      <w:bCs/>
      <w:color w:val="000000"/>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4D4"/>
    <w:pPr>
      <w:tabs>
        <w:tab w:val="center" w:pos="4703"/>
        <w:tab w:val="right" w:pos="9406"/>
      </w:tabs>
    </w:pPr>
  </w:style>
  <w:style w:type="character" w:customStyle="1" w:styleId="HeaderChar">
    <w:name w:val="Header Char"/>
    <w:basedOn w:val="DefaultParagraphFont"/>
    <w:link w:val="Header"/>
    <w:uiPriority w:val="99"/>
    <w:rsid w:val="001504D4"/>
    <w:rPr>
      <w:rFonts w:ascii="Times New Roman" w:eastAsia="Times New Roman" w:hAnsi="Times New Roman" w:cs="Times New Roman"/>
      <w:sz w:val="24"/>
      <w:szCs w:val="20"/>
    </w:rPr>
  </w:style>
  <w:style w:type="paragraph" w:styleId="Footer">
    <w:name w:val="footer"/>
    <w:aliases w:val=" Char, Char Char Char Char Char, Char Char Char Char, Char Char Char, Char Char Char Char Char Char Char Char Char, Char Char Char Char Char Char Char Char Char Char, Char Char Char Char Char Char Char,Char,Char Char Char Char Char,Char Char Char"/>
    <w:basedOn w:val="Normal"/>
    <w:link w:val="FooterChar"/>
    <w:uiPriority w:val="99"/>
    <w:unhideWhenUsed/>
    <w:rsid w:val="001504D4"/>
    <w:pPr>
      <w:tabs>
        <w:tab w:val="center" w:pos="4703"/>
        <w:tab w:val="right" w:pos="9406"/>
      </w:tabs>
    </w:pPr>
  </w:style>
  <w:style w:type="character" w:customStyle="1" w:styleId="FooterChar">
    <w:name w:val="Footer Char"/>
    <w:aliases w:val=" Char Char, Char Char Char Char Char Char, Char Char Char Char Char1, Char Char Char Char1, Char Char Char Char Char Char Char Char Char Char1, Char Char Char Char Char Char Char Char Char Char Char, Char Char Char Char Char Char Char Char"/>
    <w:basedOn w:val="DefaultParagraphFont"/>
    <w:link w:val="Footer"/>
    <w:uiPriority w:val="99"/>
    <w:rsid w:val="00150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0A5029"/>
    <w:rPr>
      <w:rFonts w:ascii="Times New Roman" w:eastAsia="Times New Roman" w:hAnsi="Times New Roman" w:cs="Times New Roman"/>
      <w:b/>
      <w:bCs/>
      <w:color w:val="000000"/>
      <w:sz w:val="24"/>
      <w:szCs w:val="24"/>
      <w:lang w:val="en-US" w:eastAsia="zh-CN"/>
    </w:rPr>
  </w:style>
  <w:style w:type="paragraph" w:styleId="BodyText">
    <w:name w:val="Body Text"/>
    <w:basedOn w:val="Normal"/>
    <w:link w:val="BodyTextChar"/>
    <w:rsid w:val="000A5029"/>
    <w:pPr>
      <w:jc w:val="both"/>
    </w:pPr>
    <w:rPr>
      <w:szCs w:val="24"/>
    </w:rPr>
  </w:style>
  <w:style w:type="character" w:customStyle="1" w:styleId="BodyTextChar">
    <w:name w:val="Body Text Char"/>
    <w:basedOn w:val="DefaultParagraphFont"/>
    <w:link w:val="BodyText"/>
    <w:rsid w:val="000A5029"/>
    <w:rPr>
      <w:rFonts w:ascii="Times New Roman" w:eastAsia="Times New Roman" w:hAnsi="Times New Roman" w:cs="Times New Roman"/>
      <w:sz w:val="24"/>
      <w:szCs w:val="24"/>
    </w:rPr>
  </w:style>
  <w:style w:type="paragraph" w:styleId="NormalWeb">
    <w:name w:val="Normal (Web)"/>
    <w:basedOn w:val="Normal"/>
    <w:uiPriority w:val="99"/>
    <w:rsid w:val="000A5029"/>
    <w:pPr>
      <w:spacing w:before="100" w:beforeAutospacing="1" w:after="100" w:afterAutospacing="1"/>
    </w:pPr>
    <w:rPr>
      <w:rFonts w:eastAsia="Calibri"/>
      <w:szCs w:val="24"/>
      <w:lang w:eastAsia="bg-BG"/>
    </w:rPr>
  </w:style>
  <w:style w:type="paragraph" w:styleId="FootnoteText">
    <w:name w:val="footnote text"/>
    <w:basedOn w:val="Normal"/>
    <w:link w:val="FootnoteTextChar"/>
    <w:uiPriority w:val="99"/>
    <w:rsid w:val="000A5029"/>
    <w:pPr>
      <w:widowControl w:val="0"/>
      <w:suppressAutoHyphens/>
    </w:pPr>
    <w:rPr>
      <w:sz w:val="20"/>
      <w:lang w:val="en-US"/>
    </w:rPr>
  </w:style>
  <w:style w:type="character" w:customStyle="1" w:styleId="FootnoteTextChar">
    <w:name w:val="Footnote Text Char"/>
    <w:basedOn w:val="DefaultParagraphFont"/>
    <w:link w:val="FootnoteText"/>
    <w:uiPriority w:val="99"/>
    <w:rsid w:val="000A5029"/>
    <w:rPr>
      <w:rFonts w:ascii="Times New Roman" w:eastAsia="Times New Roman" w:hAnsi="Times New Roman" w:cs="Times New Roman"/>
      <w:sz w:val="20"/>
      <w:szCs w:val="20"/>
      <w:lang w:val="en-US"/>
    </w:rPr>
  </w:style>
  <w:style w:type="paragraph" w:customStyle="1" w:styleId="Default">
    <w:name w:val="Default"/>
    <w:rsid w:val="000A502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la60">
    <w:name w:val="al_a60"/>
    <w:rsid w:val="000A5029"/>
    <w:rPr>
      <w:rFonts w:cs="Times New Roman"/>
    </w:rPr>
  </w:style>
  <w:style w:type="character" w:customStyle="1" w:styleId="newdocreference">
    <w:name w:val="newdocreference"/>
    <w:basedOn w:val="DefaultParagraphFont"/>
    <w:rsid w:val="000A5029"/>
  </w:style>
  <w:style w:type="character" w:customStyle="1" w:styleId="apple-converted-space">
    <w:name w:val="apple-converted-space"/>
    <w:basedOn w:val="DefaultParagraphFont"/>
    <w:rsid w:val="000A5029"/>
  </w:style>
  <w:style w:type="character" w:customStyle="1" w:styleId="Bodytext7Exact">
    <w:name w:val="Body text (7) Exact"/>
    <w:basedOn w:val="DefaultParagraphFont"/>
    <w:uiPriority w:val="99"/>
    <w:rsid w:val="000A5029"/>
    <w:rPr>
      <w:rFonts w:ascii="Times New Roman" w:hAnsi="Times New Roman" w:cs="Times New Roman"/>
      <w:b/>
      <w:bCs/>
      <w:u w:val="none"/>
    </w:rPr>
  </w:style>
  <w:style w:type="character" w:customStyle="1" w:styleId="Bodytext2">
    <w:name w:val="Body text (2)_"/>
    <w:basedOn w:val="DefaultParagraphFont"/>
    <w:link w:val="Bodytext21"/>
    <w:uiPriority w:val="99"/>
    <w:locked/>
    <w:rsid w:val="000A5029"/>
    <w:rPr>
      <w:rFonts w:ascii="Times New Roman" w:hAnsi="Times New Roman"/>
      <w:shd w:val="clear" w:color="auto" w:fill="FFFFFF"/>
    </w:rPr>
  </w:style>
  <w:style w:type="character" w:customStyle="1" w:styleId="Bodytext2Bold">
    <w:name w:val="Body text (2) + Bold"/>
    <w:basedOn w:val="Bodytext2"/>
    <w:uiPriority w:val="99"/>
    <w:rsid w:val="000A5029"/>
    <w:rPr>
      <w:rFonts w:ascii="Times New Roman" w:hAnsi="Times New Roman"/>
      <w:b/>
      <w:bCs/>
      <w:shd w:val="clear" w:color="auto" w:fill="FFFFFF"/>
    </w:rPr>
  </w:style>
  <w:style w:type="paragraph" w:customStyle="1" w:styleId="Bodytext21">
    <w:name w:val="Body text (2)1"/>
    <w:basedOn w:val="Normal"/>
    <w:link w:val="Bodytext2"/>
    <w:uiPriority w:val="99"/>
    <w:rsid w:val="000A5029"/>
    <w:pPr>
      <w:widowControl w:val="0"/>
      <w:shd w:val="clear" w:color="auto" w:fill="FFFFFF"/>
      <w:spacing w:line="274" w:lineRule="exact"/>
      <w:ind w:hanging="300"/>
      <w:jc w:val="both"/>
    </w:pPr>
    <w:rPr>
      <w:rFonts w:eastAsiaTheme="minorHAnsi" w:cstheme="minorBidi"/>
      <w:sz w:val="22"/>
      <w:szCs w:val="22"/>
    </w:rPr>
  </w:style>
  <w:style w:type="paragraph" w:styleId="BodyTextIndent">
    <w:name w:val="Body Text Indent"/>
    <w:basedOn w:val="Normal"/>
    <w:link w:val="BodyTextIndentChar"/>
    <w:uiPriority w:val="99"/>
    <w:semiHidden/>
    <w:unhideWhenUsed/>
    <w:rsid w:val="000A5029"/>
    <w:pPr>
      <w:suppressAutoHyphens/>
      <w:spacing w:before="120" w:after="120"/>
      <w:ind w:left="283"/>
      <w:jc w:val="both"/>
    </w:pPr>
    <w:rPr>
      <w:rFonts w:eastAsia="MS Mincho"/>
      <w:szCs w:val="24"/>
      <w:lang w:eastAsia="zh-CN"/>
    </w:rPr>
  </w:style>
  <w:style w:type="character" w:customStyle="1" w:styleId="BodyTextIndentChar">
    <w:name w:val="Body Text Indent Char"/>
    <w:basedOn w:val="DefaultParagraphFont"/>
    <w:link w:val="BodyTextIndent"/>
    <w:uiPriority w:val="99"/>
    <w:semiHidden/>
    <w:rsid w:val="000A5029"/>
    <w:rPr>
      <w:rFonts w:ascii="Times New Roman" w:eastAsia="MS Mincho" w:hAnsi="Times New Roman" w:cs="Times New Roman"/>
      <w:sz w:val="24"/>
      <w:szCs w:val="24"/>
      <w:lang w:eastAsia="zh-CN"/>
    </w:rPr>
  </w:style>
  <w:style w:type="paragraph" w:styleId="BodyTextIndent2">
    <w:name w:val="Body Text Indent 2"/>
    <w:basedOn w:val="Normal"/>
    <w:link w:val="BodyTextIndent2Char"/>
    <w:uiPriority w:val="99"/>
    <w:semiHidden/>
    <w:unhideWhenUsed/>
    <w:rsid w:val="000A5029"/>
    <w:pPr>
      <w:suppressAutoHyphens/>
      <w:spacing w:before="120" w:after="120" w:line="480" w:lineRule="auto"/>
      <w:ind w:left="283"/>
      <w:jc w:val="both"/>
    </w:pPr>
    <w:rPr>
      <w:rFonts w:eastAsia="MS Mincho"/>
      <w:szCs w:val="24"/>
      <w:lang w:eastAsia="zh-CN"/>
    </w:rPr>
  </w:style>
  <w:style w:type="character" w:customStyle="1" w:styleId="BodyTextIndent2Char">
    <w:name w:val="Body Text Indent 2 Char"/>
    <w:basedOn w:val="DefaultParagraphFont"/>
    <w:link w:val="BodyTextIndent2"/>
    <w:uiPriority w:val="99"/>
    <w:semiHidden/>
    <w:rsid w:val="000A5029"/>
    <w:rPr>
      <w:rFonts w:ascii="Times New Roman" w:eastAsia="MS Mincho" w:hAnsi="Times New Roman" w:cs="Times New Roman"/>
      <w:sz w:val="24"/>
      <w:szCs w:val="24"/>
      <w:lang w:eastAsia="zh-CN"/>
    </w:rPr>
  </w:style>
  <w:style w:type="character" w:customStyle="1" w:styleId="legaldocreference">
    <w:name w:val="legaldocreference"/>
    <w:basedOn w:val="DefaultParagraphFont"/>
    <w:rsid w:val="000A5029"/>
  </w:style>
  <w:style w:type="character" w:customStyle="1" w:styleId="ldef">
    <w:name w:val="ldef"/>
    <w:basedOn w:val="DefaultParagraphFont"/>
    <w:rsid w:val="003D4B4F"/>
  </w:style>
  <w:style w:type="paragraph" w:customStyle="1" w:styleId="m">
    <w:name w:val="m"/>
    <w:basedOn w:val="Normal"/>
    <w:rsid w:val="003D4B4F"/>
    <w:pPr>
      <w:spacing w:before="100" w:beforeAutospacing="1" w:after="100" w:afterAutospacing="1"/>
    </w:pPr>
    <w:rPr>
      <w:szCs w:val="24"/>
      <w:lang w:eastAsia="bg-BG"/>
    </w:rPr>
  </w:style>
  <w:style w:type="paragraph" w:styleId="BalloonText">
    <w:name w:val="Balloon Text"/>
    <w:basedOn w:val="Normal"/>
    <w:link w:val="BalloonTextChar"/>
    <w:uiPriority w:val="99"/>
    <w:semiHidden/>
    <w:unhideWhenUsed/>
    <w:rsid w:val="003D4B4F"/>
    <w:rPr>
      <w:rFonts w:ascii="Tahoma" w:hAnsi="Tahoma" w:cs="Tahoma"/>
      <w:sz w:val="16"/>
      <w:szCs w:val="16"/>
    </w:rPr>
  </w:style>
  <w:style w:type="character" w:customStyle="1" w:styleId="BalloonTextChar">
    <w:name w:val="Balloon Text Char"/>
    <w:basedOn w:val="DefaultParagraphFont"/>
    <w:link w:val="BalloonText"/>
    <w:uiPriority w:val="99"/>
    <w:semiHidden/>
    <w:rsid w:val="003D4B4F"/>
    <w:rPr>
      <w:rFonts w:ascii="Tahoma" w:eastAsia="Times New Roman" w:hAnsi="Tahoma" w:cs="Tahoma"/>
      <w:sz w:val="16"/>
      <w:szCs w:val="16"/>
    </w:rPr>
  </w:style>
  <w:style w:type="paragraph" w:styleId="NoSpacing">
    <w:name w:val="No Spacing"/>
    <w:uiPriority w:val="1"/>
    <w:qFormat/>
    <w:rsid w:val="00464354"/>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260683">
      <w:bodyDiv w:val="1"/>
      <w:marLeft w:val="0"/>
      <w:marRight w:val="0"/>
      <w:marTop w:val="0"/>
      <w:marBottom w:val="0"/>
      <w:divBdr>
        <w:top w:val="none" w:sz="0" w:space="0" w:color="auto"/>
        <w:left w:val="none" w:sz="0" w:space="0" w:color="auto"/>
        <w:bottom w:val="none" w:sz="0" w:space="0" w:color="auto"/>
        <w:right w:val="none" w:sz="0" w:space="0" w:color="auto"/>
      </w:divBdr>
    </w:div>
    <w:div w:id="549075466">
      <w:bodyDiv w:val="1"/>
      <w:marLeft w:val="0"/>
      <w:marRight w:val="0"/>
      <w:marTop w:val="0"/>
      <w:marBottom w:val="0"/>
      <w:divBdr>
        <w:top w:val="none" w:sz="0" w:space="0" w:color="auto"/>
        <w:left w:val="none" w:sz="0" w:space="0" w:color="auto"/>
        <w:bottom w:val="none" w:sz="0" w:space="0" w:color="auto"/>
        <w:right w:val="none" w:sz="0" w:space="0" w:color="auto"/>
      </w:divBdr>
    </w:div>
    <w:div w:id="1404333238">
      <w:bodyDiv w:val="1"/>
      <w:marLeft w:val="0"/>
      <w:marRight w:val="0"/>
      <w:marTop w:val="0"/>
      <w:marBottom w:val="0"/>
      <w:divBdr>
        <w:top w:val="none" w:sz="0" w:space="0" w:color="auto"/>
        <w:left w:val="none" w:sz="0" w:space="0" w:color="auto"/>
        <w:bottom w:val="none" w:sz="0" w:space="0" w:color="auto"/>
        <w:right w:val="none" w:sz="0" w:space="0" w:color="auto"/>
      </w:divBdr>
    </w:div>
    <w:div w:id="1569613016">
      <w:bodyDiv w:val="1"/>
      <w:marLeft w:val="0"/>
      <w:marRight w:val="0"/>
      <w:marTop w:val="0"/>
      <w:marBottom w:val="0"/>
      <w:divBdr>
        <w:top w:val="none" w:sz="0" w:space="0" w:color="auto"/>
        <w:left w:val="none" w:sz="0" w:space="0" w:color="auto"/>
        <w:bottom w:val="none" w:sz="0" w:space="0" w:color="auto"/>
        <w:right w:val="none" w:sz="0" w:space="0" w:color="auto"/>
      </w:divBdr>
    </w:div>
    <w:div w:id="1683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2526-DA3E-48AE-B6E5-0430FF02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Stamboliyska</dc:creator>
  <cp:lastModifiedBy>Веса Трифонова</cp:lastModifiedBy>
  <cp:revision>4</cp:revision>
  <cp:lastPrinted>2020-03-23T07:17:00Z</cp:lastPrinted>
  <dcterms:created xsi:type="dcterms:W3CDTF">2020-04-20T12:46:00Z</dcterms:created>
  <dcterms:modified xsi:type="dcterms:W3CDTF">2020-05-06T05:53:00Z</dcterms:modified>
</cp:coreProperties>
</file>